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11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2973-2023, promovido por la agrupación de electores “Contigo Montemayor”, representada por el procurador de los tribunales don Antonio Orti Baquerizo y defendida por el letrado don Félix García Sánchez, contra la sentencia del Juzgado de lo Contencioso- Administrativo núm. 3 de Córdoba, que estima el recurso contencioso electoral núm. 110-2023 interpuesto por la coalición electoral Con Andalucía Izquierda Unida con Montemayor (Con Andalucía) contra el acuerdo de la Junta Electoral de Zona de Montilla de 1 de mayo de 2023, por la que se proclamó la candidatura municipal presentada por la agrupación de electores “Contigo Montemayor” para la circunscripción electoral de Montemayor. Ha intervenido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mayo de 2023, el procurador de los tribunales don Antonio Orti Baquerizo, en representación de la agrupación de electores “Contigo Montemayor” y defendida por el letrado don Félix García Sánchez, interpuso recurso de amparo contra la sentencia núm. 42/2023 del Juzgado de lo Contencioso-Administrativo núm. 3 de Córdoba, de 5 de mayo de 2023, por haber vulnerado el derecho a participar en asuntos públicos por medio de los representantes libremente elegidos (art. 23.1 CE) y a acceder a los cargos públicos en condiciones de igualdad (art. 23.2 CE), al anular el acuerdo de la Junta Electoral de Zona de Montilla de 1 de mayo de 2023, por el que se proclamó la candidatura municipal presentada por dicha agrupación de electores a la circunscripción electoral de Montemayor.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acuerdo de la Junta Electoral de Zona de Montilla de 25 de abril de 2023, se extendió diligencia haciendo constar la presentación de las candidaturas ante dicha junta electoral a las elecciones locales convocadas para el 28 de mayo de 2023, por Real Decreto 207/2023, de 3 de abril, con la expresión de los candidatos incluidos en cada una de ellas, ordenándose la publicación en el “Boletín Oficial de la Provincia de Córdoba” (“BOPC”).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candidaturas presentadas en la circunscripción electoral de Montemayor fueron cuatro. La candidatura núm. 2 era la “Agrupación de electores Contigo Montemayor (Contigo Montemayor)” y la candidatura núm. 4 era la coalición electoral “Con Andalucía Izquierda Unida con Montemayor (Con Andalucía)”. Dichas candidaturas se publicaron en el “BOPC”, núm. 78,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Junta Electoral de Zona de Montilla, por acuerdo de 1 de mayo de 2023, proclamó como candidatura núm. 2 la presentada por “Agrupación de electores Contigo Montemayor (Contigo Montemayor)”. Las candidaturas proclamadas se publicaron en el “BOPC”, núm. 81, de 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coalición electoral “Con Andalucía”, proclamada como candidatura núm. 4, interpuso el 4 de mayo de 2023 recurso contencioso electoral contra el anterior acuerdo de proclamación de candidaturas en el que solicitaba que se anulara la candidatura núm. 2 proclamada en la circunscripción electoral de Montemayor. En su recurso considera que dicha denominación induce a error y confusión con la denominación del partido político “Contigo Somos Democracia”, legalmente constituido e inscrito en el registro de partidos políticos desde el 12 de julio de 2017, que concurre en las próximas elecciones municipales, bajo la denominación y las siglas de “Contigo… (nombre de la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dicho partido puede utilizar indistintamente la denominación “Contigo”, acompañada o no del nombre del territorio autonómico, provincial o la localidad, y que debe prevalecer frente a la denominación de la agrupación de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coalición electoral recurrente afirma que la proclamación de la candidatura Agrupación de electores Contigo Montemayor (Contigo Montemayor) incumple lo dispuesto en el art. 46.4 de la Ley Orgánica del régimen electoral general (LOREG), defecto de carácter insubsanable, ocasionado porque la agrupación indicada ha incumplido la diligencia exigible a la hora de elegir su denominación.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Admitido por el Juzgado de lo Contencioso-Administrativo núm. 3 de Córdoba el recurso contencioso electoral y registrado con el núm. 110-2023, por diligencia de ordenación de 4 de mayo de 2023 se dio traslado al representante de la agrupación de electores “Contigo Montemayor” para que contestara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procesal de la agrupación de electores “Contigo Montemayor” formuló al día siguiente escrito de oposición al recurso. En primer lugar, alegó que la actora carece de legitimación activa. Por otra parte, argumenta que la concreta convocatoria o proceso electoral se refiere a las elecciones municipales, por lo que es en el ámbito municipal de Montemayor donde debe analizarse si se produce dicha confusión. A su juicio no existe confusión entre la denominación “Contigo Montemayor” y el partido que se llama “Contigo Somos Democracia”, que además no se presenta tan siquiera en Montemayor.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atendida la fecha de constitución del partido “Contigo Somos Democracia” y lo manifestado por los demandantes, no concurre el elemento objetivo previsto en el art. 46.4 LOREG, pues el citado partido no ha usado tradicionalmente la denominación “Contigo”, ni en las elecciones municipales de Montemayor ni en otras elecciones del territorio nacional o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impugnación del acuerdo de proclamación de la candidatura responde a la voluntad de los impugnantes de evitar a un contrincante político con el que se han ido quince de los veinte afiliados que tenía Izquierda Unida y que formaban su equipo de gobierno y que dicho recurso afecta al derecho de la ciudadanía de Montemayor a elegir libremente a sus representantes (at.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5 de mayo de 2023 el Ministerio Fiscal presentó en el Juzgado de lo Contencioso-Administrativo núm. 3 de Córdoba escrito de alegaciones en el que tras citar el art. 46.4 LOREG y la STC 197/1991, de 13 de mayo, considera que la candidatura presentada por la agrupación de electores denominada “Contigo Montemayor” induce a error con la pertenencia al partido político “Contigo Somos Democracia” y debe ser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sentencia del Juzgado de lo Contencioso-Administrativo núm. 3 de Córdoba, de 5 de mayo de 2023, se estimó íntegramente el recurso interpuesto y se anuló el acuerdo de la Junta Electoral de Zona de Montilla de 1 de mayo de 2023, en el particular relativo a la proclamación de la candidatura núm. 2 de la circunscripción electoral de Montemayor presentada por la agrupación de electores “Contigo Montemayor”, que se dejó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argumentación, reconoce en primer lugar la legitimación activa de la coalición electoral “Con Andalucía” para impugnar la proclamación de la candidatura que había sido cuestionada en el escrito de oposición a la impugnación. A continuación, aborda la cuestión controvertida. A tal fin arranca de la regulación contenida en los arts. 44.1 c), 46.1 y 4 y 47.4 LOREG y afirma que la candidatura impugnada agrupación de electores Contigo Montemayor (Contigo Montemayor) “claramente induce a confusión” con la que pertenece al partido político “Contigo Somos Democracia”, inscrito el 12 de julio de 2017, de ámbito nacional, cuyas siglas son “CONTIGO”, acompañado o no del nombre del territorio autonómico, provincial o la localidad (art. 1.2 de sus estatutos). Es irrelevante que haya o no un uso tradicional de la misma, por cuanto que el art. 46.4 LOREG contempla dos supuestos, o bien que sea perteneciente o bien que sea usada tradicionalmente.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lo relevante es que exista confusión con el nombre de otro partido político, se presente o no en esa circunscripción, lo que puede incidir, “al menos en abstracto en la formación de la voluntad del electorado”, por lo que se produce una irregularidad no subsanable. Reproduce en su apoyo el art. 46.4 LOREG y apunta que del precepto resulta la exigencia de respetar la denominación perteneciente o usada tradicionalmente por un partido político legalmente constituido con anterioridad a la candidatura que pretende arrogarse la misma o similar denominación. Cita en su apoyo el fundamento cuarto de la sentencia de la Sala de lo Contencioso-Administrativo del Tribunal Supremo núm. 255/2017,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la entidad recurrente alega que la sentencia del Juzgado de lo Contencioso-Administrativo núm. 3 de Córdoba, al anular la candidatura de la agrupación de electores “Contigo Andalucía” ha realizado una interpretación errónea o en todo caso excesivamente formalista del art. 46.4 LOREG, vulnerando el derecho de sufragio activo y pasivo (arts.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coincidencia de una palabra genérica, en este caso “Contigo” con el nombre de un partido legalmente constituido “Contigo Somos Democracia”, no induce a error y por ello no está justificada la anulación de la candidatura. Afirma que debe estarse al caso concreto y ello porque el precepto de forma literal indica “que no induzcan a confusión” no “que no pueda inducir a confusión”.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entre los aproximadamente 2500 electores de Montemayor no habría confusión posible entre la candidatura “Contigo Montemayor” —encabezada por quién durante ocho años ha sido su alcalde con mayoría absoluta acompañado de seis de los actuales concejales de la corporación— y otras supuestas candidaturas presentadas en algunas poblaciones fuera de Montemayor, Córdoba y Andalucía, siendo la única coincidencia la utilización del pronombre “Contigo”. Candidaturas de un partido político del que podemos afirmar que prácticamente ningún elector de Montemayor tiene conocimiento previo al no haberse presentado a ninguna convocatoria electoral municipal, autonómica, general o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existe confusión posible entre la denominación “Contigo Montemayor” y “Contigo Somos Democracia”, de hecho en el recurso formulado por la coalición “Con Andalucía” no se cuestiona la identidad de ambas denominaciones —“Contigo Montemayor” y “Contigo Somos Democracia”—, sino que lo que se plantea es la posible confusión entre “Contigo Montemayor” y la posibilidad genérica de utilizar la palabra “Contigo” y el nombre de la población contenida en el artículo 1.2 de los estatutos de “Contigo Somos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2023 la Sala Segunda examinó el recurso de amparo y acordó admitirlo a trámite, apreciando que concurría en el mismo una especial trascendencia constitucional (art. 50.1 de la Ley Orgánica del Tribunal Constitucional) porque el asunto suscitado trascendía del caso concreto al poder tener unas consecuencias políticas generales [STC 155/2009, FJ 2 g)]. Por otra parte, acordó recabar del Juzgado de lo Contencioso-Administrativo núm. 3 de Córdoba el envío de las actuaciones correspondientes, incluidas las seguidas ante la junta electoral, conforme a lo dispuesto en el art. 49 LOREG y el acuerdo de 20 de enero de 2000 del Pleno del Tribunal Constitucional, previo emplazamiento a las partes, excepto a la recurrente en amparo, para que pudieran personarse ante este tribunal y formular alegaciones. Así mismo en dicha providencia acordó dar vista de la demanda presentada al Ministerio Fiscal, para que en el plazo de un día, también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9 de mayo de 2023 el fiscal ante el Tribunal Constitucional interesa el otorgamiento del amparo. Tras la exposición de los antecedentes del recurso contencioso electoral que considera relevantes, comienza sus alegaciones afirmando que el derecho fundamental realmente concernido es el previsto en el art. 23. 2 CE, pues las coaliciones no son titulares del derecho a participar en asuntos públicos (art. 23.1 CE). Entiende que el objeto del recurso de amparo es determinar si la denominación de la agrupación de electores es coincidente con la del partido político y si dicha coincidencia infringe el art. 46.4 LOREG y por otra parte si el juez de lo contencioso-administrativo ha realizado una interpretación errónea o excesivamente formalista del art. 46.4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exista la coincidencia que ha llevado al órgano judicial a acordar la anulación de la candidatura, basta para alcanzar dicha conclusión atender a la denominación completa del partido político “Contigo Somos Democracia”. Afirma que únicamente existiría coincidencia si utilizara la sigla “Contigo” y el nombre de la localidad. Sin embargo, dicho partido político no ha presentado candidatura en el municipio de Montemayor y entre las candidaturas presentadas no se aprecia coincidencia.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72/1995, de 12 de mayo, FJ 4 y 75/1995, de 17 de mayo, FJ 2, indica que la regla general remite a la posibilidad de error por identidad o similitud de denominaciones que se produzca entre candidaturas presentadas en la misma circunscripción electoral. Sin que se aprecie identidad que pueda inducir a error, ni por el nombre del partido en comparación con la agrupación de electores, ni, en todo caso, en la limitada circunscripción electoral en que se ha presentado la candidatura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considera que se ha vulnerado el derecho de los integrantes de la agrupación de electores a acceder en condiciones de igualdad a las funciones y cargos públicos, con los requisitos que las leyes señalen (art. 23.2 CE), y en consecuencia, solicita que se anule la sentencia núm. 42/2023, de 5 de mayo y se declare la vigencia del acuerdo de la Junta Electoral de Zona de Montilla de 1 de mayo de 2003, por el que se proclama como candidatura núm. 2 en la circunscripción de Montemayor la presentada por la agrupación de electores “Contigo Montemayor”.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10 de mayo de 2023 la procuradora de los tribunales doña Ana María Espinosa Troyano, en nombre y representación de la coalición electoral “Con Andalucía” y asistida por el letrado don Rafael Ibáñez Reche, presentó escrito en el que solicitaba que se le tuviera por personada en la indicada representación y al mismo tiempo interesaba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agrupación electoral “Contigo Montemayor”, utiliza siglas idénticas a las descritas en el art. 1.2 de los estatutos del partido político “Contigo”. Refiere que, en el buscador de partidos políticos, al introducir la palabra “contigo” aparecen nueve formaciones políticas que utilizan dicha denominación y comprenden específicamente la previsión estatutaria sobre siglas y denominaciones múltiples. Cita la STC 103/1991, de 13 de mayo, en relación con el deber que recae en las agrupaciones electorales de comprobar que la denominación que aportan, no se corresponde con la de ningún partido o formación inscrita. Refiere que es una cuestión de orden público, no sometida a casuísticas o elementos circunstanciales y por tanto a la eventualidad de los problemas de alteración de la conformación de la opinión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mayo de 2023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electoral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electoral se dirige contra la sentencia del Juzgado de lo Contencioso-Administrativo núm. 3 de Córdoba, que anuló el acuerdo de la Junta Electoral de Zona de Montilla de 1 de mayo de 2023, en el particular relativo a la proclamación de la candidatura núm. 2 de la circunscripción electoral de Montemayor presentada por la agrupación de electores “Contigo Montemayor”, por incumplir dicha candidatura lo dispuesto en el art. 46.4 de la Ley Orgánica 5/1985, de 19 de junio, del régimen electoral general (en adelante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considera que dicha decisión ha vulnerado el derecho de los ciudadanos a participar en los asuntos públicos por medio de representantes libremente elegidos (art. 23.1 CE) y el derecho de los ciudadanos que figuran en dicha candidatura a acceder en condiciones de igualdad a los cargos representativos con los requisitos que señalen las leyes (art. 23.2 CE). Entiende que el Juzgado de lo Contencioso-Administrativo núm. 3 de Córdoba, al anular la candidatura de la agrupación de electores “Contigo Montemayor” ha realizado una interpretación errónea o en todo caso excesivamente formalista del art. 46.4 LOREG, vulnerando el derecho de sufragio activo y pasivo (art. 23.1 y 2 CE). Afirma que la denominación “Contigo Montemayor” no induce a error ni confusión con la denominación del partido político “Contigo Somos Democracia” que no es conocido prácticamente por ningún elector de Montemayor, al no haberse presentado a ninguna convocatoria electoral municipal, autonómica, general o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Ministerio Fiscal solicita el otorgamiento del amparo al considerar que no existe coincidencia entre las denominaciones de la agrupación electoral y del partido político “Contigo Somos Democracia”. Por su parte, la coalición electoral “Con Andalucía”, interesa la desestimación de la demanda de amparo, por las razones indicadas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el ámbito de aplicación y la finalidad del art. 46.4 LOREG, así como en relación con la exigencia que recae sobre la administración electoral y los órganos judiciales que revisan los actos y resoluciones dictados por aquella, de efectuar una interpretación de la legalidad más favorable a la eficacia del derecho reconocido en el art. 23.2 CE cuando este se proyecta sobre el ejercicio de los derechos de sufragio, atendida la intensa regulación normativa que se cierne sobre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46.4 LOREG, que es el que ha sido aplicado por el órgano judicial para anular la proclamación de la candidatura presentada por la agrupación de electores “Contigo Montemayor”, que “[l]a presentación de candidaturas debe realizarse con denominaciones, siglas o símbolos que no induzcan a confusión con los pertenecientes o usados tradicionalmente por otros partidos legalmente constituidos”. Ha de precisarse, en primer lugar, que el art. 46.4 LOREG, es aplicable al caso, pues sirve para la resolución de los conflictos entre partido y coalición o agrupación electoral. Así lo afirmó la STC 160/1989, de 10 de octubre, FJ 2, al señalar que “el citado precepto contempla […] la hipótesis de coaliciones electorales que se constituyen con denominación y símbolos nuevos al objeto de concurrir a unas elecciones y que, lógicamente, no deben inducir a confusión con aquellos presentados tradicionalmente por otros partidos constituidos, esto es, por partidos o coaliciones que ya preexistían”.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tenido ocasión de recordar en varios pronunciamientos la interpretación del art. 46.4 LOREG ha de atender necesariamente a su finalidad, que no es otra que evitar que el elector confunda materialmente una candidatura con otra por la circunstancia de que los elementos para individualizarlas sean iguales o muy semejantes (SSTC 106/1991, de 13 de mayo, FJ 3, y 70/1995, de 11 de mayo, FJ 3). Esto es, está al servicio de una identificación clara y distinta de quien presente la candidatura para que la voluntad política que los sufragios expresen se corresponda, con la mayor fidelidad posible, a la entidad real de quien, a lo largo de la campaña electoral, así los recabe (STC 69/1986, de 28 de mayo, FJ 2), de modo que no se induzca a la confusión a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46.4 LOREG ha de verse también como un instrumento de garantía del derecho de los ciudadanos a participar en los asuntos públicos por medio de representantes libremente elegidos (art. 23.1 CE), derecho cuyo ejercicio exige la clara diferenciación externa de las candidaturas concurrentes al proceso electoral (STC 107/1991, de 13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podemos identificar como finalidad del art. 46.4 LOREG, la de preservar y garantizar el derecho a la libre participación política en el sistema democrático, bien sea ejercido como derecho electoral activo (art. 23.1 CE) o pasivo (art. 23.2 CE). Ambos aspectos se encuentran íntimamente conectados, y su contenido esencial, en la perspectiva pasiva, es asegurar que accedan al cargo público aquellos candidatos que los electores hayan querido elegir sus representantes, lo que exige la clara identificación y diferenciación externa de las candidaturas concurrentes al proceso electoral. Lo contrario podría ocasionar que la voluntad de los electores no se correspondiera con el resultado electoral. Este es precisamente el interés jurídicamente protegido por el art. 46.4 LOREG y al que debe atenderse para su correcta interpretación, so riesgo, en caso contrario, de cercenar el derecho que el precepto pretende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no es posible efectuar entendimiento del precepto meramente abstracto, teórico o formal, desvinculado de la finalidad que el mismo pretende. De lo contrario se podría ocasionar un sacrificio desproporcionado del derecho de sufragio pasivo de quien se ve privado de la presentación de su candidatura sin que sea necesaria dicha limitación en aras a preservar la voluntad de los electores. En efecto, la finalidad de la norma no puede ser proteger solamente unas concretas “denominaciones, siglas o símbolos” sino su proyección sobre el ejercicio del derecho de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modo que debe verificarse atendidas las concretas circunstancias del caso si realmente el interés protegido por la norma justifica el sacrificio de la candidatura o no, esto es, si existe el riesgo de generar confusión en los electores que la norma proscribe. En tal sentido hemos afirmado que “el objeto del art. 46.4 de la LOREG es, pues, muy concreto: permitir que el elector no confunda materialmente una candidatura electoral con otra por el hecho de que sus elementos de identificación sean iguales o muy semejantes” (STC 106/1991, FJ 3). Es por ello que deben valorarse las circunstancias concurrentes atendiendo a la existencia o no de ese riesgo de confusión que pueda ocasionar la falta de correspondencia entre la voluntad de los electores y el resultado electoral. De no darse el mismo, la exclusión de una candidatura con sustento en una interpretación formalista de la norma ocasionaría consecuencias irrazonables y desproporcionadas respecto del objetivo y finalidad que el art. 46.4 LOREG pretende y, en consecuencia, produciría un sacrificio desproporcionado e injustificado del derecho de sufragio en sus dos manifestaciones (art.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también que aunque “el derecho reconocido en el art. 23.2 CE es un derecho de configuración legal, cuando este se proyecta sobre el ejercicio de los derechos de sufragio adquiere una especial densidad constitucional que se manifiesta en la obligación, reiteradamente subrayada por la doctrina de este tribunal, de que tanto la administración electoral como los jueces y tribunales al revisar los actos y resoluciones dictados por aquella, opten por la interpretación de la legalidad más favorable a la eficacia de tales derechos.” (STC 87/1999, de 25 de mayo, FJ 3). En efecto, ese principio hermenéutico “es de especial relevancia en el proceso electoral, en donde se ejercen de manera efectiva los derechos de sufragio activo y pasivo que, por estar en la base de la legitimación democrática del ordenamiento político, han de recibir un trato especialmente respetuoso y favorable” (STC 76/1987, de 25 de mayo, FJ 2). Dicha razón “asimismo explica que la doctrina de este tribunal se oriente hacia un criterio antiformalista que, dentro del marco legalmente establecido, permita un mejor y más eficaz ejercicio de esos derechos de participación democrática, […] y, en definitiva, no haciendo responsables a los titulares del derecho de sufragio pasivo de aquellos hechos impeditivos del ejercicio de tal derecho, cuando los mismos no son consecuencia de su falta de diligencia en el cumplimiento de lo dispuesto en la legislación electoral” (STC 87/1999,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tribunal “debe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(STC 24/1990, de 15 de febrero, FJ 2). Esto es, si “ha ponderado adecuadamente los derechos fundamentales en juego, y en caso negativo reconocer estos derechos y restablecer a sus titulares en la integridad de los mismos" (STC 25/1990, de 19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precedentes nos sitúan en condiciones de examinar si la sentencia impugnada, al anular la proclamación de la candidatura de la agrupación de electores “Contigo Montemayor”, ha atendido a la finalidad pretendida por el art. 46.4 LOREG de evitar la confusión de los electores y de garantizar que la voluntad de estos se correspondiera con el resultado electoral o por el contrario ha incurrido, por desatender dicha finalidad, en una interpretación formalista —como sostiene la entidad recurrente— ocasionando un sacrificio desproporcionado a la integridad del derecho de sufragio ejercido por los miembros de la indicada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lo Contencioso-Administrativo núm. 3 de Córdoba, de 5 de mayo de 2023, afirma que la candidatura de la agrupación de electores “Contigo Montemayor” claramente induce a confusión con la denominación que pertenece al partido político “Contigo Somos Democracia”, previamente inscrito, siendo irrelevante “que haya o no un uso tradicional de la misma”, por cuanto que el art. 46.4 LOREG contempla como supuesto que la denominación sea perteneciente a un partido político, siendo lo relevante que la misma pueda incidir “al menos en abstracto en la formación de la voluntad del electorado”, se presente o no en esa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sentencia no examina la cuestión suscitada desde el prisma de la finalidad del art. 46.4 LOREG, sobre la que nos hemos pronunciado en varias ocasiones, esto es, garantizar la libertad del elector y evitar que sea inducido a confusión en el momento de ejercer el voto, a fin de que exista una correspondencia entre la voluntad del electorado y los resultados de las elecciones. Concreta su argumentación en la literalidad del precepto, sin necesidad de valorar si atendidas las circunstancias del caso, pueda verse alterada la formación de la voluntad del electorado. El razonamiento tan solo se refiere a la concreta denominación usada por la agrupación de electores y el partido político, que, por otra parte, solo es coincidente en lo relativo al pronombre personal utilizado “contigo”.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atendidas las circunstancias del caso y el sentido literal y teleológico de las disposiciones del artículo 46.4 LOREG, debería haber tomado en consideración que el deber de diligencia que es exigible a la agrupación de electores para verificar que la denominación que desea adoptar no se corresponde con la de ningún partido político inscrito en el registro (STC 103/1991, FJ 4), no puede ir más allá de comprobar el nombre con el que cada partido se incorpora a dicho registro y no, como se le viene a exigir en la sentencia recurrida, con todas las denominaciones que, de manera genérica, un partido político dice en sus estatutos que adoptarán sus candidaturas en los distintos ámbitos territoriales en que se celebren elecciones. Desde esta perspectiva, como pone de manifiesto el recurrente y comparte el Ministerio Fiscal, la denominación de la agrupación de electores (“Contigo por Montemayor”) no induce a confusión con la denominación del partido efectivamente inscrita en el registro (“Contigo Somos Democracia”), que es la que le pertenece propiamente, sin que este haya usado tradicionalmente otra denominación en los procesos electorales precedentes, tampoco la de “Contigo por Montemayor”, por lo que no concurren los presupuestos de exclusión de la candidatura previstos en el artículo 46.4 LOREG, tal y como ha venido siendo interpretado este precepto por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sentencia no pondera circunstancias que podían ser relevantes para concluir si se puede inducir a confusión al electorado, tales como el ámbito municipal en el que se presenta la candidatura impugnada, el grado de implantación del partido político “Contigo Somos Democracia” —y a tal efecto la fecha de constitución del mismo—, y que no presenta candidatura en la circunscripción electoral de Montemayor. Tales circunstancias, que fueron puestas de manifiesto en el recurso contencioso electoral eran relevantes a los efectos de valorar la existencia de una eventual vinculación de parte del electorado con la denominación utilizada por el partido político, atendiendo que el partido político no presentaba candidatura en el municipio de Montemayor.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justifica su decisión prescindiendo expresamente del arraigo que el partido pueda tener, o su grado de conocimiento por el electorado, lo único que considera relevante es que la denominación respecto de la que se predica el riesgo de confusión “sea perteneciente” a un partido político, pues le basta que pueda incidir “al menos en abstracto en la formación de la voluntad del electorado”. Dicho razonamiento incurre en un formalismo injustificado que prescinde, entre otras circunstancias, de la presencia de más de 4500 partidos políticos cuya existencia en la mayor parte de los casos es desconocida para el electorado por lo que en modo alguno pueden inducirles a confusión y/o afectar a la formación de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órgano judicial no aporta razones que permitan inferir que la eventual similitud en la denominación utilizada por la agrupación electoral “Contigo Montemayor” y la del partido político “Contigo Somos Democracia” previamente inscrito, pueda incidir en la formación de la voluntad del electorado. Tampoco valora como relevante la escasa implantación del partido político “Contigo Somos Democracia” a los efectos de ponderar la existencia de una eventual confusión en el electorado y una afectación a la libertad de voto. Al contrario, prescinde expresamente del arraigo del partido político, pues lo relevante es la mera coincidencia de denominaciones “en abstracto”, obviando que no es el nombre del partido político lo que se protege en el art. 46.4 LOREG, sino la proyección que el mismo tiene sobre el ejercicio del derecho de sufragio en sus dos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anulación de la candidatura de la agrupación de electores “Contigo Montemayor” sin que se razone en la necesidad de protección del derecho de sufragio de los electores o del derecho de quienes se presenten a las elecciones por el partido político “Contigo Somos Democracia”, se torna en inadmisible en términos constitucionales, y ocasiona una grave afectación al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debe estimarse la demanda de amparo y en consecuencia declarar que la sentencia núm. 42/2023 del Juzgado de lo Contencioso-Administrativo núm. 3 de Córdoba, de 5 de mayo de 2023, vulneró el derecho fundamental a participar en los asuntos públicos por medio de representantes, en la vertiente de sufragio pasivo, de la agrupación de electores “Contigo Montemayor” (art. 23.1 CE), y el derecho al sufragio activo de los electores (art. 23.2 CE), debiendo —en consecuencia— anularse dicha resolución judicial y declarar válido el acuerdo de la Junta Electoral de Zona de Montilla de 1 de mayo de 2023, por la que se proclamó la candidatura municipal presentada por la agrupación de electores “Contigo Montemayor” para la circunscripción electoral de Montemayor.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agrupación de electores “Contigo Montemayor” (art. 23.1 y 2 CE),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han vulnerado a la recurrente sus derechos fundamentales a participar en asuntos públicos por medio de los representantes libremente elegidos (art. 23.1 CE) y a acceder a los cargos públicos en condiciones de igualdad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a tal efecto anular la sentencia núm. 42/2023 del Juzgado de lo Contencioso-Administrativo núm. 3 de Córdoba, de 5 de mayo de 2023, dictada en el recurso contencioso electoral núm. 110-2023 y declarar válido el acuerdo de la Junta Electoral de Zona de Montilla de 1 de mayo de 2023, por el que se proclamó la candidatura municipal presentada por la agrupación de electores “Contigo Montemayor” para la circunscripción electoral de Montemayor.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