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3376-2002, promovido por don Vicente Sancho Miñana, representado por el Procurador de los Tribunales don Ramón Rodríguez Nogueira y asistido por el Abogado don José Vicente Belenguer Mula, contra Sentencia de la Audiencia Provincial de Valencia núm. 207/2002, de 3 de mayo de 2002, por la que se estima el recurso de apelación interpuesto frente a la Sentencia de fecha 20 de noviembre de 2001 del Juzgado de Primera Instancia núm. 16 de Valencia que eximía del pago de cuotas colegiales. Ha intervenido el Ministerio Fiscal. Ha sido parte el Colegio de Secretarios, Interventores y Tesoreros de Administración local con habilitación de carácter nacional de la provincia de Valencia, representado por el Procurador de los Tribunales don Felipe Ramos Arroyo y asistido por el Abogado don Juan Jesús Gilabert Mengual.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mayo de 2002, el Procurador de los Tribunales don Ramón Rodríguez Nogueira, en nombre y representación de don Vicente Sancho Miñana, interpuso recurso de amparo contra las resoluciones citadas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Sancho Miñana, Tesorero de Administración local, en reclamación de 187.000 pesetas, importe al que ascendían las cuotas impagadas por el mismo. </w:t>
      </w:r>
    </w:p>
    <w:p w:rsidRPr="00C21FFE" w:rsidR="00F31FAF" w:rsidRDefault="00356547">
      <w:pPr>
        <w:rPr/>
      </w:pPr>
      <w:r w:rsidRPr="&lt;w:rPr xmlns:w=&quot;http://schemas.openxmlformats.org/wordprocessingml/2006/main&quot;&gt;&lt;w:lang w:val=&quot;es-ES_tradnl&quot; /&gt;&lt;/w:rPr&gt;">
        <w:rPr/>
        <w:t xml:space="preserve">b) El Sr. Sancho Miñana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estimadas en Sentencia dictada el 20 de noviembre de 2001 por el Juzgado de Primera Instancia núm. 16 de Valencia. </w:t>
      </w:r>
    </w:p>
    <w:p w:rsidRPr="00C21FFE" w:rsidR="00F31FAF" w:rsidRDefault="00356547">
      <w:pPr>
        <w:rPr/>
      </w:pPr>
      <w:r w:rsidRPr="&lt;w:rPr xmlns:w=&quot;http://schemas.openxmlformats.org/wordprocessingml/2006/main&quot;&gt;&lt;w:lang w:val=&quot;es-ES_tradnl&quot; /&gt;&lt;/w:rPr&gt;">
        <w:rPr/>
        <w:t xml:space="preserve">c) Planteado recurso de apelación por el Colegio de Secretarios, Interventores y Tesoreros de la Administración local con habilitación de carácter nacional de la provincia de Valencia contra la referida Sentencia, el mismo fue estimado en la dictada el 3 de mayo de 2002 por la Sección Undécima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el quejoso sostiene que ha agotado correctamente la vía judicial previa, tal y como requiere el art. 44.1 a) LOTC, puesto que aunque existan resoluciones contradictorias de diversas Secciones de la Audiencia Provincial de Valencia,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artículo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quejoso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Tesorero de la Administración local con habilitación de carácter nacional, colegiación que, en tal forma obligatoria, vulnera, en opinión del demandante de amparo, el art. 22 CE. Según él, dicho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o en Canarias, en donde su legislación autonómica (art. 18 de la Ley 12/1998, de 22 de diciembre, de medidas tributarias, financieras y administrativas de la Presidencia de la Diputación General de Aragón y art. 9. 3 de la Ley 10/1990, sobre colegios profesionales de la Comunidad de Canarias) establece que los profesionales titulados que estén vinculados a las Administraciones públicas no precisarán colegiarse para el ejercicio de tales profesiones al servicio de las Administración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el quejoso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10 de abril de 2003, la Sección Primera admitió a trámite la demanda, acordando dirigir atenta comunicación a la Audiencia Provincial de Valencia y al Juzgado de Primera Instancia núm. 16 de esa ciudad para que remitieran certificación o fotocopia adverada de las actuaciones correspondientes, emplazando a quienes hubieran sido parte en el procedimiento; y ordenó que se formase la pieza separada de suspensión, concediendo al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165/2003, de 19 de mayo,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mayo de 2003 tuvo entrada en el Registro General de este Tribunal escrito del Procurador de los Tribunales don Felipe Ramos Arroyo, en nombre y representación del Ilustre Colegio de Secretarios, Interventores y Tesoreros de Administración local con habilitación de carácter nacional de la provincia de Valencia, por el que solicitaba se le tuviese por comparecido y parte demandada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Primera del Tribunal Constitucional de 19 de mayo de 2003 se acordó tener por personado y parte en el procedimiento al Procurador don Felipe Ramos Arroyo en nombre y representación del Colegio de Secretarios, Interventores y Tesoreros de la Administración local de la provincia de Valencia, y por otra diligencia de 22 de mayo de 2003 se procedió a dar vista de las actuaciones recibidas a las partes personadas y al Ministerio Fiscal por plazo común de veinte días, dentro de los cuáles podrán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Colegio de Secretarios, Interventores y Tesoreros de Administración local con habilitación de carácter nacional de la provincia de Valencia evacuó el trámite de alegaciones conferido mediante escrito registrado en fecha 18 de junio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Constitución.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Abundando en su línea argumental,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hay que tener presente que el demandante de amparo es miembro de este colegio desde el día en que tomó posesión de su cargo de Tesorero dentro de la provincia de Valencia, que se ha beneficiado o ha tenido la posibilidad de beneficiarse de los servicios colegiales, participando activamente en todas sus actividades, actuando como profesor en cursos organizados por el colegio, iniciando el colegio, a instancias suyas y en defensa de sus intereses, dos procedimientos ante la Sala de lo Contencioso- Administrativo del Tribunal Superior de Justicia de la Comunidad Valenciana, que se ha presentado como candidato para la junta de gobierno del colegio en las elecciones celebradas en el año 1993, que ha venido pagando las cuotas colegiales hasta el año 1995,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 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quejoso evacuó el trámite de alegaciones conferido mediante escrito registrado en fecha 18 de junio de 2003, en el que dio por reiteradas las efectuadas en el escrito de demanda, poniendo, por otra parte, de manifiesto que le habían sido notificadas las Sentencias dictadas por el Tribunal Constitucional en fechas 23 de abril, 22 de mayo, y 2 de junio de 2003 en las que, resolviendo un supuesto idéntico al que nos ocupa, considera que la colegiación obligatoria de los Secretarios, Interventores y Tesoreros de Administración local con habilitación nacional de la provincia de Valencia lesiona el derecho a la libertad de asociación en su vertiente negativa, anulando este Tribunal las Sentencias que condenaban al recurrente al pago de dichas cuotas. Termina suplicando se dicte Sentencia por la que se otorgue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18 de junio de 2003, en el que, con base en la argumentación que a continuación se resume, interesó la estimación de la demanda de amparo, por haber vulnerado las resoluciones judiciales recurridas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 Sentencia impugnada, en la medida en que ha condenado al recurrente en amparo al pago de las cuotas colegiales reclamadas no ha reparado dicha vulneración, como era obligado hacerlo en virtud de lo dispuesto en los arts. 39 y 40 LOTC, en relación con el art. 5.4 LOPJ, por lo que también a ella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el quejoso no consta que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julio de 2003 se señaló para la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Undécima de la Audiencia Provincial de Valencia, de 3 de mayo de 2002, por la que se condenó al recurrente en amparo, Tesorero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quejoso, con base en la argumentación de la que se ha dejado constancia en los antecedentes de esta Sentencia, imputa a las resoluciones judiciales impugnadas la vulneración del derecho a la libertad de asociación en su vertiente negativa (art. 22 CE) y del principio de igualdad (art. 14 CE), en tanto que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 5950-2001, resuelto por Sentencia del Pleno de este Tribunal núm. 76/2003, de 23 de abril (con doctrina reiterada en las SSTC 96/2003, de 22 de mayo, y 120/2003, de 16 de junio),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demandante de amparo considera también que las resoluciones judiciales impugnadas han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cuestión planteada requiere traer a colación la doctrina constitucional, perfilada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las precedentes consideraciones ha de concluirse que las resoluciones judiciales impugnadas,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lesionaron el derecho a la libertad de asociación en su vertiente negativa (art. 22 CE), lo que conduce a la anulación de dichas Sentencias.</w:t>
      </w:r>
    </w:p>
    <w:p w:rsidRPr="00C21FFE" w:rsidR="00F31FAF" w:rsidRDefault="00356547">
      <w:pPr>
        <w:rPr/>
      </w:pPr>
      <w:r w:rsidRPr="&lt;w:rPr xmlns:w=&quot;http://schemas.openxmlformats.org/wordprocessingml/2006/main&quot;&gt;&lt;w:lang w:val=&quot;es-ES_tradnl&quot; /&gt;&lt;/w:rPr&gt;">
        <w:rPr/>
        <w:t xml:space="preserve">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Vicente Sancho Miñana y, en su virtud:</w:t>
      </w:r>
    </w:p>
    <w:p w:rsidRPr="" w:rsidR="00F31FAF" w:rsidRDefault="00356547">
      <w:pPr>
        <w:rPr/>
      </w:pPr>
      <w:r w:rsidRPr="&lt;w:rPr xmlns:w=&quot;http://schemas.openxmlformats.org/wordprocessingml/2006/main&quot;&gt;&lt;w:szCs w:val=&quot;24&quot; /&gt;&lt;/w:rPr&gt;">
        <w:rPr/>
        <w:t xml:space="preserve">1º Reconocer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de la Sección Undécima de la Audiencia Provincial de Valencia núm. 207/2002, de 3 de mayo de 2002, recaída en el rollo de apelación núm. 103-2002.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