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4154-2003, promovido por el Letrado don Luis Miguel Pérez Espadas en interés de don Diokou Fofana, al que por turno de justicia gratuita se le designó la Procuradora de los Tribunales doña María Aranzazu López Orejas, contra el Auto de 12 de junio de 2003 del Juzgado de Instrucción núm. 1 de Puerto del Rosario, que inadmitió a trámite la solicitud de habeas corpus presentada.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junio de 2003 el Letrado don Luis Miguel Pérez Espadas, manifestando defender de oficio a don Diokou Fofana, interpuso recurso de amparo contra la Resolución del Juzgado de Instrucción núm. 1 de Puerto del Rosario citada más arriba. En él solicitaba el Letrado que se oficiara al Colegio de Procuradores de Madrid a efectos de que se nombrase uno de sus colegiados para representar a su defendido.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Diokou Fofana fue detenido el 9 de junio de 2003 por agentes de la Guardia Civil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11 de junio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resolvió sobre la petición mediante Auto de 12 de junio de 2003, que inadmitía a trámite la solicitud de habeas corpus presentada. El fundamento jurídico primero de la resolución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así siendo evidente, en el único acierto de la solicitud, que el 'detenido' no ha cometido delito alguno, pero si es posible la existencia de una infracción de la citada Ley Orgánica, carece de fundamento alguno el primero de los argumentos expuestos en la solicitud.-Menos consistencia si cabe tiene el segundo de los argumentos, pues basta la simple lectura del citado art. 61 para observar que la detención podrá ser ordenada por la autoridad gubernativa o sus agentes, disposición que ante su meridiana claridad releva de mayores comentarios al respecto”. El fundamento jurídico segundo de dicho Auto era del siguiente tenor: “Por otro lado y de conformidad con lo dispuesto en el artículo 1.a de la Ley Orgánica 6/85 reguladora del procedimiento de habeas corpus, se ha de estimar que una persona se encuentra ilegalmente detenida cuando haya sido privada de su libertad sin la concurrencia de los supuestos legalmente establecidos, de suerte tal, que en atención a lo expresado en el fundamento precedente, no cabe entender que el solicitante se encuentre privado de su libertad de forma ilegal, por lo que de conformidad con el artículo 6 de la citada Ley, resulta procedente no admitir a trámite la solicitud presentada y en su consecuencia no haber lugar a la incoación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Diokou Fofana,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27 de junio de 2003 de la Sección Primera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15 de julio de 2003, en la que asimismo se acordaba conceder a la Procuradora doña María Aranzazu López Orejas, de conformidad con el art. 50.5 LOTC, un plazo de diez días para que acreditase con su firma la asunción de la representación del recurrente en la demanda presentada por el Letrado don Luis Miguel Pérez Espadas, lo que hizo mediante escrito presentado el 29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noviembre de 2004 la Sección Primera de este Tribunal acordó la admisión a trámite de la demanda de amparo formulada, sin perjuicio de lo que resultara de los antecedentes, y con base en el art. 51 LOTC se requirió al Juzgado de Instrucción núm. 1 de Puerto del Rosario para que remitiera testimonio del procedimiento habeas corpus núm. 31-2003.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Sección Primera de este Tribunal de 16 de diciembre de 2004 se tuvo por recibido el testimonio de las actuaciones judiciales solicitadas y, con base en el art. 52 LOTC, se acordó otorgar un plazo común de veinte días al Ministerio Fiscal y al recurrente para que alegaran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23 de diciembre de 2004, remitiéndose a su recurso de amparo, reiteró su petición de estimación del mismo. Por escrito registrado el 18 de enero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Primera, a tenor de lo dispuesto en el art. 88 de la Ley Orgánica de este Tribunal, por providencia de 9 de enero de 2006, acordó solicitar del Juzgado de Instrucción núm. 1 de Puerto del Rosario la remisión de todas las actuaciones seguidas respecto del recurrente, tanto las derivadas de la aplicación de la legislación de extranjería, como las diligencias indeterminadas que dieron lugar a la solicitud del habeas corpus núm. 31/03; asimismo, se acordó recabar de la comisaría de policía nacional de Puerto del Rosario copia de todas las actuaciones practicadas respecto del demandante que fue detenido por agentes de esa comisaría el 10 de junio de 2003, (diligencias policiales núm. 1475-2003).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la Sección Primera de este Tribunal de 9 de febrero de 2006 se tuvieron por recibidas las actuaciones remitidas por el Juzgado de Instrucción núm. 1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22 de febrero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12 de junio de 2003 del Juzgado de Instrucción núm. 1 de Puerto del Rosario, que inadmitió a trámite la petición de habeas corpus deducida por don Diokou Fofana, inadmisión de plano que argumentó el órgano</w:t>
      </w:r>
    </w:p>
    <w:p w:rsidRPr="00C21FFE" w:rsidR="00F31FAF" w:rsidRDefault="00356547">
      <w:pPr>
        <w:rPr/>
      </w:pPr>
      <w:r w:rsidRPr="&lt;w:rPr xmlns:w=&quot;http://schemas.openxmlformats.org/wordprocessingml/2006/main&quot;&gt;&lt;w:lang w:val=&quot;es-ES_tradnl&quot; /&gt;&lt;/w:rPr&gt;">
        <w:rPr/>
        <w:t xml:space="preserve">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Asimismo, recordábamos que en las detenciones producidas en el ámbito propio de la legislación de extranjería, es decir, a privaciones de libertad realizadas por la policía sin previa autorización judicial y al amparo de la normativa vigente en materia de extranjería, era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puede razonablemente deducirse que en el momento en el que se dictó el Auto ahora impugnado de 12 de junio de 2003 mediante el cual se inadmitió de plano el habeas corpus solicitado por el recurrente, éste estuviera ya efectivamente a disposición judicial.  Determinante en este sentido es el propio tenor del Auto impugnado, que inadmite la solicitud por razones de fondo atinentes a la legalidad de la detención gubernativa, pero no porque se tratara de una detención judicial.</w:t>
      </w:r>
    </w:p>
    <w:p w:rsidRPr="00C21FFE" w:rsidR="00F31FAF" w:rsidRDefault="00356547">
      <w:pPr>
        <w:rPr/>
      </w:pPr>
      <w:r w:rsidRPr="&lt;w:rPr xmlns:w=&quot;http://schemas.openxmlformats.org/wordprocessingml/2006/main&quot;&gt;&lt;w:lang w:val=&quot;es-ES_tradnl&quot; /&gt;&lt;/w:rPr&gt;">
        <w:rPr/>
        <w:t xml:space="preserve">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el que se inadmitió de plano y por motivos de fondo el procedimiento de habeas corpus. Por ello, constatada la diferencia sustancial con el supuesto de la STC 303/2005 alegada por el Ministerio Fiscal, y, conforme a la doctrina de este Tribunal sobre el habeas corpus, no cabe entender ajustada a la misma en el presente caso la inadmisión de plano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Diokou Fofana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núm. 1 de Puerto del Rosario de 12 de junio de 2003, recaído en procedimiento de habeas corpus núm. 31-2003.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Roberto García-Calvo y Montiel respecto de la Sentencia dictada en el recurso de amparo número 4154-2003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tres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