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9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4170-2007, promovido por el Partido Socialista Obrero Español (PSOE), representado por la Procuradora de los Tribunales doña Virginia Aragón Segura y asistido por el Letrado don Álvaro Sánchez Manzanares, contra la Sentencia de 7 de mayo de 2007 del Juzgado de lo Contencioso-Administrativo núm. 1 de A Coruña, que estima el recurso contencioso-electoral núm. 125-2007, interpuesto por el representante de las candidaturas formuladas por el Partido Popular (PP) en la provincia de A Coruña contra el Acuerdo de la Junta Electoral de Zona de Betanzos de proclamación de la candidatura del PSdG-PSOE en la circunscripción electoral de Bergondo.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mayo de 2007, la Procuradora de los Tribunales doña Virginia Aragón Segura, en nombre y representación del Partido Socialista Obrero Español (PSOE), interpuso recurso de amparo contra la resolución judicial referida en el encabezamiento, por vulneración del derecho a la tutela judicial efectiva (art. 24.1 CE) y del derecho al sufragio pasivo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La formación política PSdG-PSOE presentó ante la Junta electoral de zona de Betanzos una candidatura en la circunscripción electoral de Bergondo para las elecciones municipales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impugnó el Acuerdo de la Junta electoral de zona de Betanzos por el que se proclamó la candidatura presentada por el PSdG-PSOE en la circunscripción electoral de Bergondo, interesando que se anulase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alcanzaba el mínimo del 40 por 100 que dicho precepto establece, siendo esta exigencia legal aplicable al municipio de Bergondo, por contar con más de 5.000 habitantes, de conformidad con lo dispuesto en la disposición transitoria séptima LOREG, añadida también por la Ley Orgánica 3/2007.   c) El Juzgado de lo Contencioso-Administrativo núm. 1 de A Coruña admitió a trámite el recurso, dando traslado del mismo al partido ahora recurrente en amparo y al Ministerio Fiscal, que comparecieron debidamente. Mediante Sentencia de 7 de mayo de 2007 lo estimó, procediendo a anular dicho Acuerdo y la candidatura proclamada, al apreciar que la misma incumple la exigencia de composición equilibrada entre hombres y mujeres contenida en el art. 44 bis LOREG, pues, valorada en su conjunto la candidadura presentada por el PSdG-PSOE para las elecciones locales en el municipio de Bergondo, resulta que no alcanza el cuarenta por ciento legalmente establecido, que exigiría un mínimo de seis personas de cada sexo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a la tutela judicial efectiva sin indefensión (art. 24.1 CE), por cuanto en el presente supuesto la Administración electoral no cumplió con su obligación de poner en conocimiento del PSdG-PSOE las posibles irregularidades cometidas en la candidatura presentada, al objeto de permitir su subsanación, por lo que no tuvo en cuenta que la legalidad aplicable ha de ser entendida en los términos más favorables a la plena efectividad del derecho fundamental de sufragio pasivo, de conformidad con la reiterada doctrina sentada al respecto por el Tribunal Constitucional (SSTC 73/1986, 59/1987, y 86/1987). </w:t>
      </w:r>
    </w:p>
    <w:p w:rsidRPr="00C21FFE" w:rsidR="00F31FAF" w:rsidRDefault="00356547">
      <w:pPr>
        <w:rPr/>
      </w:pPr>
      <w:r w:rsidRPr="&lt;w:rPr xmlns:w=&quot;http://schemas.openxmlformats.org/wordprocessingml/2006/main&quot;&gt;&lt;w:lang w:val=&quot;es-ES_tradnl&quot; /&gt;&lt;/w:rPr&gt;">
        <w:rPr/>
        <w:t xml:space="preserve">Imputa también un vicio de incongruencia a la resolución judicial pues por escrito de 6 de mayo de 2007 tres de los candidatos masculinos de la lista renunciaron a formar parte de la misma, por lo que la lista habría cambiado de manera irrevocable con lo que el órgano sentenciador debió entender que el recurso presentado había perdido su objeto. </w:t>
      </w:r>
    </w:p>
    <w:p w:rsidRPr="00C21FFE" w:rsidR="00F31FAF" w:rsidRDefault="00356547">
      <w:pPr>
        <w:rPr/>
      </w:pPr>
      <w:r w:rsidRPr="&lt;w:rPr xmlns:w=&quot;http://schemas.openxmlformats.org/wordprocessingml/2006/main&quot;&gt;&lt;w:lang w:val=&quot;es-ES_tradnl&quot; /&gt;&lt;/w:rPr&gt;">
        <w:rPr/>
        <w:t xml:space="preserve">Alega asimismo la representación procesal del PSOE la vulneración de su derecho de sufragio pasivo, garantizado por el art. 23.2 CE, pues no caben interpretaciones desproporcionadas, como la que lleva a cabo la Sentencia impugnada, que conduzcan a la anulación de candidaturas electorales por defectos que debieron ser puestos de manifiesto por la Administración electoral para su oportuna subsanación. Con cita de las SSTC 113/1991, 24/1989, 84/2003, 85/2003, 26/2004 y 68/2005, sostiene la formación política recurrente en amparo que la Junta electoral de zona de Betanzos debió advertirle del defecto en la composición de la candidatura presentada a las elecciones locales en el municipio de Bergondo, a fin de que pudiera subsanar la irregularidad que finalmente ha declarado el Juzgado en el número de mujeres de la lista. El defecto cometido por la formación política solicitante de amparo en la presentación de la candidatura al municipio de Bergondo no puede tener, de conformidad con la referida jurisprudencia constitucional, la trascendencia fatal para el derecho fundamental a acceder en condiciones de igualdad a las funciones y cargos públicos que ha apreciado el órgano judicial, máxime si se tiene en cuenta —se afirma— que el PSdG-PSOE ha actuado con la máxima diligencia desde el momento en que tuvo conocimiento de esa potencial e hipotética irregularidad, pues, ante las noticias aparecidas en prensa sobre la impugnación de la candidatura, intentó subsanarla ante la Junta electoral, llegando incluso a ofrecer la renuncia de varios candidatos, si bien la Junta Electoral no admitió la subsanación al entender que no era posible por haberse notificado ya la Sentencia que se impugna en amparo. </w:t>
      </w:r>
    </w:p>
    <w:p w:rsidRPr="00C21FFE" w:rsidR="00F31FAF" w:rsidRDefault="00356547">
      <w:pPr>
        <w:rPr/>
      </w:pPr>
      <w:r w:rsidRPr="&lt;w:rPr xmlns:w=&quot;http://schemas.openxmlformats.org/wordprocessingml/2006/main&quot;&gt;&lt;w:lang w:val=&quot;es-ES_tradnl&quot; /&gt;&lt;/w:rPr&gt;">
        <w:rPr/>
        <w:t xml:space="preserve">Por todo ello el recurrente concluye interesando que se le otorgue el amparo solicitado, dejando sin efecto la Sentencia impugnada y ordenando la retroacción de las actuaciones al momento que permita subsanar el defecto o, subsidiariamente, se admita la renuncia de los candidatos ya ofrecida, dando cumplimiento así al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8 de mayo de 2007, el Secretario de Justicia de la Sala Primera de este Tribunal acordó, en conformidad con lo dispuesto en el Acuerdo del Pleno de 20 de enero de 2000, recabar del Juzgado de lo Contencioso-Administrativo núm. 1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9 de mayo de 2007, en las que, tras recordar lo dispuesto en el art. 47.2 LOREG y la doctrina de este Tribunal en materia de subsanación de irregularidades en la presentación de candidaturas (cita las SSTC 59/1987, 24/1989, 95/1991, 113/1991 y 84/2003), concluye señalando que procedería otorgar el amparo solicitado por vulneración del art. 23.2 CE si se confirma, a la vista de las actuaciones, que el partido recurrente ha sido efectivamente privado del trámite de subsanación. </w:t>
      </w:r>
    </w:p>
    <w:p w:rsidRPr="00C21FFE" w:rsidR="00F31FAF" w:rsidRDefault="00356547">
      <w:pPr>
        <w:rPr/>
      </w:pPr>
      <w:r w:rsidRPr="&lt;w:rPr xmlns:w=&quot;http://schemas.openxmlformats.org/wordprocessingml/2006/main&quot;&gt;&lt;w:lang w:val=&quot;es-ES_tradnl&quot; /&gt;&lt;/w:rPr&gt;">
        <w:rPr/>
        <w:t xml:space="preserve">No se personaron más partes dentro del plazo legalmente establecido, pese a la acreditación de emplazamientos a que se ha hecho referencia.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7 de mayo de 2007 del Juzgado de lo Contencioso-Administrativo núm. 1 de A Coruña, que estimó el recurso contencioso-electoral núm. 125-2007, interpuesto por el representante de las candidaturas formuladas por el PP en la provincia de A Coruña contra el Acuerdo de la Junta electoral de zona de Betanzos de proclamación de la candidatura del PSdG-PSOE en la circunscripción electoral de Bergondo, publicado en el “Boletín Oficial de la Provincia de A Coruña” el 1 de mayo de 2007, para las elecciones municipales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El partido solicitante de amparo se queja de que se han vulnerado sus derechos fundamentales a la tutela judicial efectiva sin indefensión (art. 24.1 CE) y acceder en condiciones de igualdad a los cargos públicos (art. 23.2 CE). El Ministerio Fiscal interesa asimismo el otorgamiento del amparo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el objeto del presente recurso de amparo electoral y cómo debe ser abordado su examen, es pertinente poner de relieve que en el asunto que nos ocupa el partido político solicitante de amparo denuncia en primer término la lesión del derecho a la tutela judicial efectiva sin indefensión (art. 24.1 CE), lesión que imputa, por distintas razones, tanto a la Junta electoral de zona de Betanzos, como al Juzgado de lo Contencioso-Administrativo núm. 1 de A Coruña.</w:t>
      </w:r>
    </w:p>
    <w:p w:rsidRPr="00C21FFE" w:rsidR="00F31FAF" w:rsidRDefault="00356547">
      <w:pPr>
        <w:rPr/>
      </w:pPr>
      <w:r w:rsidRPr="&lt;w:rPr xmlns:w=&quot;http://schemas.openxmlformats.org/wordprocessingml/2006/main&quot;&gt;&lt;w:lang w:val=&quot;es-ES_tradnl&quot; /&gt;&lt;/w:rPr&gt;">
        <w:rPr/>
        <w:t xml:space="preserve">Según quedó expuesto, la vulneración del derecho a la tutela judicial efectiva sin indefensión que el partido recurrente en amparo imputa a la Junta electoral de zona de Betanzos se fundamenta en que ésta no cumplió con su obligación de poner en conocimiento del PSdG-PSOE la posible irregularidad en que incurrió la candidatura presentada, en cuanto a lo dispuesto en el art. 44 bis de la Ley Orgánica del régimen electoral general (LOREG), al objeto de permitir la subsanación del defecto, obviando que, conforme a reiterada doctrina constitucional, la legalidad aplicable al caso ha de ser interpretada en los términos más favorables a la plena efectividad del derecho fundamental garantizado en el art. 23.2 CE.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PSOE imputa a la Administración electoral ha de ser reconducida a la queja relativa a la vulneración del derecho al sufragio pasivo, garantizado por el derecho fundamental a acceder a los cargos representativos (art. 23.2 CE), queja a la que luego nos referiremos, sin que pueda apreciarse en el presente caso una lesión autónoma del art. 24.1 CE, toda vez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pues en la queja principal relativa a la vulneración de su derecho de sufragio pasivo, garantizado por el art. 23.2 CE, el partido recurrente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Betanzos debió advertirle del defecto en la composición, a efectos del art. 44 bis LOREG, de la candidatura presentada a las elecciones locales en el municipio de Bergondo, a fin de que pudiera subsanar el defecto que finalmente ha apreciado el Juzgado en el número de mujeres de la lista,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El partido solicitante de amparo recuerda, además, que 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Betanzos procedió a proclamar la candidatura presentada por el PSdG-PSOE en la circunscripción electoral de Bergondo, para las elecciones municipales convocadas por Real Decreto 444/2007, de 2 de abril, sin advertir que dicha candidatura incumplía, como se razona en la Sentencia impugnada, la exigencia de composición equilibrada entre hombres y mujeres contenida en el art. 44 bis LOREG (exigencia aplicable al municipio de Bergondo, conforme a la disposición transitoria séptima LOREG, añadida también por la Ley Orgánica 3/2007, por contar con un número de residentes superior a los 5.000 habitantes), pues presenta cinco mujeres sobre un total de trece candidatos, por lo que no alcanza el mínimo del cuarenta por ciento establecido por dicho precepto, que exigiría en el presente caso al menos seis candidatas en la lista.</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Betanzos, al no advertir defecto alguno en la candidatura presentada por el PSdG-PSOE en la circunscripción electoral de Bergondo,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posible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impugnada considera, que la candidatura presentada por el PSdG-PSOE en la circunscripción electoral de Bergondo incluye menos candidatas del número mínimo que resulta exigible para dar cumplimiento a la exigencia de composición equilibrada entre hombres y mujeres que exige el art. 44 bis LOREG. Pero la irregularidad cometida por el partido solicitante de amparo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Betanzos, lo que dio lugar a que no se diese ocasión a la representación del PSdG-PSOE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Betanzos de proclamación de la candidatura del PSdG-PSOE en la circunscripción electoral de Bergondo,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órgano judicial ha ocasionado al partido recurrente en amparo la denunciada vulneración de su derecho al sufragio pasivo, lo que conduce al otorgamiento del amparo solicitado, precisamente para que la Junta electoral de zona de Betanzos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solicitado, que conlleva la retroacción de las actuaciones al momento anterior al Acuerdo de la Junta electoral de zona de Betanzos de proclamación de la candidatura del PSdG-PSOE en la circunscripción electoral de Bergondo, hace innecesario el examen de las restantes quejas contenidas en la presente demanda de amparo, referidas a un supuesto vicio de incongruencia en la Sentencia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Socialista Obrero Español (PSOE) y,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7 de mayo de 2007 del Juzgado de lo Contencioso-Administrativo núm. 1 de A Coruña, dictada en el recurso contencioso-electoral núm. 125-2007.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Betanzos de proclamación de la candidatura del PSdG-PSOE en la circunscripción electoral de Bergondo, para que por dicha Junta electoral se proceda a otorgar trámite de subsanación, en los términos expresados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