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ha acordado que no procede la tramitación del escrito de recusación del señor Ruiz Gallardón y el archivo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marzo del corriente ha tenido entrada en este Tribunal escrito de don José María Ruiz Gallardón, como comisionado a los efectos del recurso de inconstitucionalidad núm. 839/1985 contra la Ley 6/1985, Orgánica del Poder Judicial, en la que se interpone recusación contra los Magistrados de este Tribunal Excelentísimos señores don Carlos de la Vega Benayas y Don Eugenio Díaz Eimil por estimar que concurren las causas que se citan en el escrito, en concreto la causa 9.ª del art. 219 de la propia Ley Orgánica del Poder Judicial, objeto de la impugnación de constitucionalidad y la causa 8.ª del art. 189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3 de marzo han presentado escritos en este Tribunal los Magistrados del mismo excelentísimos señores don Eugenio Díaz Eimil y don Carlos de la Vega Benayas, manifestando su decisión de abstenerse, entre otros asuntos, en el recurso de inconstitucionalidad núm. 839/1985. El Pleno gubernativo de este Tribunal, en su reunión de 20 de marzo, acordó que no se dan las circunstancias previstas en el art. 221.3 de la LOPJ para ordenar a los citados señores Magistrados que continúen en el conocimiento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Habiéndose producido en fecha anterior a la petición de recusación la abstención de los señores Magistados que eran objeto de dicha recusación, y habiendo resultado dichos señores Magistrados apartados definitivamente del conocimiento del asunto por efecto del art. 222.1 de la LOPJ, no procede la tramitación del incidente de recusación, ya que la petición incluida en el escrito de recusación afecta a dos Magistrados que en este momento no conocen del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ha acordado que no procede la tramitación del escrito de recusación del señor Ruiz Gallardón y el archivo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