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1301-2007, promovido por el Consejo de Gobierno de la Comunidad Autónoma de Madrid, representado por el Letrado don Eugenio López Álvarez, contra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Ha comparecido y formulado alegaciones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febrero de 2007 el Letrado de la Comunidad Autónoma de Madrid, en la representación que legalmente ostenta, promueve conflicto positivo de competencia contra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y, subsidiariamente, contra sus arts.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escrito de interposición, el conflicto se fundamenta en los motivos que, sintéticamente,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comienza precisando que el presente conflicto positivo de competencia debe enmarcarse en el sistema constitucional y estatutario de distribución de competencias en materia de sanidad. El Estado tiene competencia exclusiva en materia de sanidad exterior, bases y coordinación general de la sanidad y legislación sobre productos farmacéuticos, de conformidad con el art. 149.1.16 CE. La Comunidad de Madrid tiene atribuidas las competencias de desarrollo legislativo, potestad reglamentaria y ejecución en materia de sanidad e higiene y coordinación hospitalaria en general, incluida la de la Seguridad Social, todo ello en el marco de la legislación básica del Estado y, en su caso, en los términos que la misma establezca, en virtud del art. 27.4 y 5 del Estatuto de Autonomía de la Comunidad de Madrid. La coordinación de este sistema de distribución de competencias en materia de sanidad e higiene debe realizarse conforme ha establecido la jurisprudencia del Tribunal Constitucional, y, con la finalidad de recordar dicha doctrina, en el escrito de interposición del conflicto de competencia se reproducen el fundamento jurídico 6 de la STC 98/2004, de 25 de mayo y el fundamento jurídico 3 de la STC 152/2003,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el encuadre competencial del conflicto planteado, el Letrado de la Comunidad de Madrid aclara que a través del presente conflicto constitucional el Gobierno de la Comunidad de Madrid no está discutiendo la titularidad de las competencias que el Estado ha invocado para dictar el Real Decreto 1301/2006, de 10 de noviembre, sino que su vindicatio potestatis se refiere a la forma en que han ejercido las competencias estatales, que afecta de tal modo al ámbito de competencia de la Comunidad de Madrid que ha llegado a alterarlo, imposibilitando o condicionando de forma decisiva su ejercicio. Añade que esta modalidad de conflicto de competencia está expresamente admitida por la jurisprudencia de este Tribunal y se reproduce el fundamento jurídico 2 de la STC 253/2005 para justificar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entra ya en el análisis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cabe sintetizarlo de la siguiente manera: el Estado ha fijado la normativa básica en materia de utilización de células y tejidos humanos, que es objeto de reserva de ley, mediante un reglamento que carece de habilitación y fundamento en una norma legal, con lo que infringe el principio de ley formal para la determinación de las bases, formulado por la doctrina reiterada de este Tribunal, en la que se insiste en que el control de la normativa básica exige valorar en la misma una doble esfera, material y formal, desde la STC 69/1988, de 19 de abril, FJ 5. Añade que es cierto que el Tribunal Constitucional excepcionalmente ha estimado que pueden considerarse básicas algunas regulaciones no contenidas en normas con rango legal, pero tras reproducir numerosas sentencias del Tribunal sobre este tema, el Letrado de la Comunidad de Madrid afirma que el Real Decreto 1301/2006, de 10 de noviembre, sólo satisface las exigencias formales de la normativa básica en el limitado aspecto de la mención expresa de dicho carácter, cosa que se verifica en el penúltimo párrafo de su preámbulo y en la disposición final primera. Considera, sin embargo, que no alcanza a llenar los mínimos constitucionales antedichos relativos al rango necesario, dado que no puede calificarse como “complemento indispensable” de ninguna legislación básica estatal. A su juicio no es un complemento, porque carece de fundamento o habilitación legal, pues no es posible hallar ninguna ley anterior o posterior a la Constitución que regule la utilización de células y tejidos humanos y el régimen jurídico de los bancos o establecimientos de tejidos. Y tampoco es indispensable, porque aunque sí se puede apreciar el carácter marcadamente técnico de esta regulación, los principios que formula y la materia que constituye su objeto carecen de la naturaleza coyuntural y cambiante exigida por la doctrina del Tribunal Constitucional. El Real Decreto 1301/2006, de 10 de noviembre, es, a juicio del Letrado de la Comunidad de Madrid, un auténtico reglamento autónomo o independiente que, además, vulnera los principios de legalidad, jerarquía normativa y reserva de ley, ya que las materias sobre las que incide deben ser objeto de una norma con rango de ley, por afectar al derecho a disponer del propio cuerpo, a la dignidad de la persona (art. 10.1 CE), al derecho fundamental a la integridad física (art. 15 CE) y a la libertad de empresa (art. 38 CE), de conformidad con el art. 53.1 CE, así como el derecho a la protección de la salud (art. 43 CE) y el principio de protección integral de la familia y de los hijos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del Real Decreto 1301/2006, de 10 de noviembre, se basa en el carácter excesivamente exhaustivo, minucioso y detallado de la regulación aprobada, rasgos que se pueden apreciar con una simple lectura de la citada disposición, que apenas deja margen de maniobra para que las Comunidades Autónomas puedan adoptar no ya políticas propias en la materia, sino tan siquiera complementar la normativa estatal para adaptarla a sus peculiaridades, invadiendo con ello las competencias autonómicas de desarrollo legislativo y ejecución de la normativa básica e infringiendo la prohibición de agotamiento de la materia que se deriva de los requisitos materiales de las bases estatales. Esta prohibición de agotamiento está expresamente reiterada para la materia de sanidad en la STC 98/2004,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el vicio de agotamiento de la materia es predicable de la totalidad del Real Decreto 1301/2006, de 10 de noviembre, el Letrado de la Comunidad de Madrid procede a continuación a explicitar los preceptos concretos de la disposición impugnada que se enumeraban en el requerimiento de incompetencia dirigido al Gobierno de la Nación como máximos exponentes de esta invasión competencial, aclarando no obstante que la referencia que se hacía en el requerimiento a las competencias de autoorganización aludía realmente a las competencias de desarrollo legislativo y, sobre todo, ejecutivas, que ostenta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del real decreto impugnados, con carácter subsidiario,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35.4, que obliga a las Comunidades Autónomas a efectuar inspecciones regulares con un intervalo entre dos inspecciones que no podrá superar los dos años y que además no figura en las directivas comunitarias que se dice que transpone a la regulación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el mismo sentido se entiende que afecta al ámbito propio de competencias ejecutivas de la Comunidad de Madrid, concretamente a la organización de los planes de inspección de la Consejería de Sanidad y Consumo, lo establecido en los arts. 14.2 y 26.2, en los que se especifica un plazo de validez para las autorizaciones entre dos y cuatro años, sin explicar las diferencias ni las razones de los mismos, y que contraviene el espíritu del Real Decreto 1277/2003, que establece, por ejemplo, en su art. 3.2, que será la Comunidad Autónoma la que establezca la periodicidad de la renovación de las autorizaciones. La Comunidad de Madrid tiene establecido un plazo con carácter general para todos los centros sanitarios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art. 35.6, que al prever que la inspección no sólo afectará a los establecimientos de tejidos sino también a todos aquellos terceros con los que existan relaciones contractuales, implica un gran cambio en el ámbito y planteamiento de los programas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art. 3.5, que establece que las actividades de los establecimientos de tejidos no tendrán carácter lucrativo. Para el Letrado de la Comunidad de Madrid esta disposición limitará la posibilidad de que se establezcan empresas dedicadas al depósito de células sanguíneas de cordón umbilical, dado que no se prevé beneficio comercial para las mismas. Por ello se entiende que indirectamente está limitando la capacidad de libre empresa establecida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En último lugar, en relación con el sistema de información que recoge el Real Decreto, señala el escrito de interposición del conflicto que los circuitos de información previstos plantean algunos problemas en su aplicación que inciden en las competencias ejecutivas propias de la Comunidad Autónoma al establecerse una doble comunicación a la Organización Nacional de Trasplantes, en tiempo real, de las autorizaciones de los centros o unidades de aplicación por parte de dos unidades diferentes de las Comunidades Autónomas (arts. 26.4 y 30.2; 13, 25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y una vez señalados los preceptos concretos que subsidiariamente se impugnan, recuerda el Letrado de la Comunidad de Madrid que no cabe oponer a la vindicatio potestatis de la Comunidad de Madrid el hecho de que el Real Decreto 1301/2006, de 10 de noviembre, incorpore al ordenamiento jurídico español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así como la Directiva 2006/17/CE de la Comisión, de 8 de febrero de 2006, por la que se aplica la Directiva 2004/23 del Parlamento Europeo y del Consejo en lo relativo a determinados requisitos técnicos para la donación, la obtención y la evaluación de células y tejidos humanos (disposición final segunda del Real Decreto), y que tales directivas tienen el mismo grado de detalle y minuciosidad que el imputado al citado Real Decreto. La razón es que, según reiterada doctrina del Tribunal Constitucional, el ingreso de España en la Unión Europea y la consiguiente transposición de las normas de Derecho comunitario derivado no alteran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concluye solicitando que se dicte sentencia por la que se declare que el Real Decreto 1301/2006, de 10 de noviembre, vulnera las competencias de la Comunidad de Madrid y, consiguientemente, se anule la referida disposición; y subsidiariamente, que se dicte Sentencia por la que, estimando parcialmente el conflicto, declare inconstitucionales y nulos los siguientes preceptos de la disposición impugnada: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febrero de 2007, a propuesta de la Sección Cuarta, el Pleno del Tribunal Constitucional acordó admitir a trámite el conflicto positivo de competencia promovido por el Consejo de Gobierno de la Comunidad de Madrid, en relación con el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dar traslado de la demanda y documentos presentados al Gobierno de la Nación, por conducto de su Presidente, al objeto de que en el plazo de veinte días y, por medio de la representación procesal que determina el art. 82.2 Ley Orgánica del Tribunal Constitucional (LOTC), aporte cuantos documentos y alegaciones considere convenientes; oír al Gobierno de la Nación a fin de que, en el mismo plazo concedido en el apartado anterior, efectúe las alegaciones que estime oportunas en lo relativo a la suspensión del real decreto solicitado en la demanda por la parte actora;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LOTC y, finalmente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4. El Abogado del Estado, mediante escrito registrado el 7 de marzo de 2007, se personó en el procedimiento, solicitando la prórroga, por el máximo legal, del plazo concedido para formular alegaciones. El Pleno, por providencia de fecha 12 de marzo de 2007, acordó incorporar a las actuaciones el escrito presentado por el Abogado del Estado, teniéndole por personado en la representación que legalmente ostenta, prorrogando en diez días más el plazo inicialmente concedido por providencia de 27 de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16 de abril de 2007 presentó su escrito de alegaciones en el que se opone a las pretensiones deducidas por las razones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haciendo alusión a dos cuestiones de orden procesal que, a su juicio, pudieran conducir a la inadmisibilidad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primera es la relativa a la discordancia que en el presente procedimiento es posible apreciar entre el requerimiento y el escrito del planteamiento del conflicto, que constituye, a su juicio, un óbice de procedibilidad, al no cumplirse exactamente lo dispuesto en el art. 63.3 LOTC, en tanto los motivos de incompetencia alegados en el escrito de planteamiento no coinciden con los formulados en el requerimiento. Así, por una parte, se prescinde en la demanda de imputar a cualquiera de los preceptos del Real Decreto tacha alguna de incidir en la competencia de autoorganización autonómica y, por otra, se denuncia novedosamente la infracción de la reserva de ley formal al estimar insuficiente el rango del Real Decreto 1301/2006 calificándolo de reglamento autónomo 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Y la segunda cuestión de orden procesal es la relativa a que las alegaciones contenidas en el escrito de promoción resultan de todo punto insuficientes a los efectos de obtener el pronunciamiento de vulneración competencial y consiguiente anulación en su totalidad que persigue en relación con el carácter básico atribuido al Real Decreto 1301/2006. Se contienen en la demanda aseveraciones genéricas, huérfanas de razonamiento, que difícilmente permitirán al Tribunal entrar a valorar el problema de fondo planteado. Ese carácter genérico y no argumentado de la alegación sería suficiente para su rechazo, citando numerosas sentencias que el Abogado del Estado reproduce en su escrito (SSTC 118/1996, de 27 de junio, FJ 2; 118/1998, de 4 de junio, FJ 4; 233/1999, de 16 de diciembre, FJ 2; 104/2000, de 13 de abril, FJ 5 y 96/2002,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resalta el Abogado del Estado dos circunstancias con carácter previo a las alegaciones que a continuación formula en defensa del texto cuestionado. En primer lugar, que el presente conflicto constitucional de competencias se traba en relación con la calificación de legislación básica que de los preceptos del Real Decreto 1301/2006 hace su disposición final primera y, en segundo lugar, que el presente conflicto ha de ser resuelto exclusivamente conforme a las reglas de Derecho interno, sin que puedan ser consideradas necesariamente básicas las normas estatales que adaptan a nuestro ordenamiento la normativa comunitaria, pues, si bien esa necesaria adaptación puede llevar en ciertos casos a establecer normas internas de contenido prácticamente uniforme para todo el territorio de la Nación, tal regulación sólo corresponde hacerla al Estado mediante normas de carácter básico en la medida que así lo permita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expuestos los óbices de procedibilidad, el Abogado del Estado afirma que resulta de gran importancia en este conflicto el alcance formal que procede asignar al título competencial de la coordinación sanitaria, pese a no contener la demanda ninguna referencia al mismo. La normativa básica que se ampare en el título competencial previsto en el art. 149.1.16 CE ha de cumplir dos condiciones esenciales: que se refiera a la materia objeto del título, es decir, sanidad, y que suponga el establecimiento de un común denominador normativo dirigido a garantizar intereses generales a partir de los cuales pueda cada Comunidad Autónoma introducir las peculiaridades propias de su territorio o bien el establecimiento de unas pautas organizativas, la fijación de medios y de sistemas de relación que hagan posible la información recíproca, la homogeneidad técnica en diversos aspectos y la acción conjunta de las autoridades sanitarias estatales y comunitarias, de tal modo que se logre la integración de los actos parciales en la globalidad del sistema sanitario. A su juicio, en el presente caso el cumplimiento de estas dos condiciones es indiscutible y para justificar esta afirmación reproduce los siguientes preceptos de la Ley 14/1986, de 25 de abril, general de sanidad: el art. 40 que viene a relacionar las concretas competencias estatales en el ámbito sanitario y los arts. 25.1 y 29.1 y 2 sobre la exigencia de autorización administrativa. En todo caso, las bases generales sobre autorización de centros, servicios y establecimientos sanitarios se hallan recogidas en el Real Decreto 1277/2003, de 10 de octubre, cuyo carácter de norma básica proclama su disposición final primera y el carácter básico de la específica materia de extracción y trasplante de órganos ha sido reconocido por este Tribunal en sus Sentencias 42/1983 y 80/1984.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primera de las objeciones que, con carácter general, opone la Comunidad de Madrid a la constitucionalidad del Real Decreto 1301/2006 (las reglas básicas deben establecerse mediante ley formal), señala el Abogado del Estado que el Real Decreto 1301/2006 pretende actuar como complemento básico indispensable de la Ley  14/1986, general de sanidad, llevando a cabo un desarrollo reglamentario relativo a cuestiones consideradas, por su detallismo y su carácter técnico, impropias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material, el Real Decreto objeto de conflicto debe considerarse básico no sólo por cuanto trae causa de la Ley general de sanidad, constituyendo desarrollo de la misma, sino también porque su contenido tiene vocación de serlo derivando de su exposición de motivos su necesaria aplicación a todo el territorio nacional, pues lleva a cabo la transposición de las Directivas 2004/23/CE y 2006/17/CE.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a juicio del Abogado del Estado, ante una norma que se caracteriza como garante de un común denominador mínimo en todo el Estado dirigido a garantizar intereses generales sin invadir ni anular las competencias autonómicas en la materia. Es necesario que existan unos mismos criterios de carácter técnico para toda España por repercutir en bienes vitales de primer orden en que la igualdad entre los españoles debe ser preservada. La preservación de esta unidad sistemática exige una homogeneidad de determinadas condiciones mínimas en los centros, unidades y establecimientos sanitarios que sólo puede lograrse concentrando en el Estado la competencia para su fijación.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entiende que no se puede negar que el real decreto impugnado tiene plena cobertura en el título competencial estatal de bases y coordinación general de la sanidad, ya que es en sentido técnico una regulación básica y coordinadora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los concretos preceptos cuestionados en el escrito de promoción del conflicto, el Abogado del Estado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 35.4. La periodicidad de las inspecciones fijada en este precepto no sólo constituye una manifestación del ejercicio de la función de coordinación constitucionalmente atribuida al Estado en materia sanitaria, sino que además resulta plenamente coherente con el art. 7.3 de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Arts. 14.2 y 26.2. Estos preceptos están en íntima conexión con el art. 35.4. El acotamiento del período de validez de las autorizaciones no menoscaba la competencia autonómica ni para otorgarlas ni para concretar su vigencia dentro del respeto a esos límites mínimo y máximo, sin que pueda calificarse como vicio de inconstitucionalidad la concreción reglamentaria de estos plazos por el hecho de no resultar así previsto con carácter general para la autorización sanitaria de funcionamiento a que se refiere el art. 3.2 Real Decreto 1277/2003.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Art. 35.6. La determinación del ámbito objetivo y subjetivo de la actuación inspectora constituye un elemento normativo básico cuya fijación compete al Estado, teniendo en cuenta, no obstante, que las actuaciones de control sobre terceros con los que existan relaciones contractuales versan exclusivamente sobre aquellas actividades que tengan una implicación directa sobre los estándares de calidad y seguridad de las células y tejidos obtenidos, procesados y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Art. 3.5. En cuanto a la indirecta limitación de “la capacidad de libre empresa establecida en el art. 38 CE” que la demanda imputa al art. 3.5 del Real Decreto, se afirma que bastaría con interesar su rechazo a limine por cuanto tal objeción carece de fundamento competencial y su examen no resulta adecuado en este concreto procedimiento constitucional. No obstante, conviene recordar que el principio de gratuidad y carácter no lucrativo que recoge el art. 3.5 responde a lo establecido en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Arts. 26.4, 30.2 y 13. La imputación que se dirige contra los citados preceptos que conforman el sistema de información previsto en el Real Decreto 1301/2006 revela una denuncia que, además de ajena a este proceso conflictual pues no entraña ninguna controversia competencial, adolece de carácter preventivo e hipotético en cuanto se fundamenta en supuestos futuros problemas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que se dicte sentencia desestimando el conflicto planteado y declarando la constitucionalidad del Real Decreto 1301/2006 y, por consecuencia, que no ha lugar a la anulación de adverso pretendida del citado real decreto ni de ninguno de sus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otrosí en el escrito de promoción del conflicto positivo de competencia, el Letrado de la Comunidad de Madrid solicita, al amparo del art. 64.3 LOTC, la suspensión de la vigencia de la totalidad del Real Decreto 1301/2006, de 10 de noviembre, o, subsidiariamente, de sus arts. 3.5. 13, 14.2, 25, 26.2 y 4, 28, 30.2 y 35.4 y 6, por entender que el mantenimiento de la efectividad de la resolución impugnada o de los preceptos citados podría producir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su escrito de alegaciones el Abogado del Estado se opone a la suspensión solicitada, al entender que no resultan acreditados los graves perjuicios de reparación imposible que se irrogarían a los ciudadanos y a las empresas por la restrictiva regulación de los establecimientos privados de tejidos destinados al uso autólogo eventual. Asimismo, destaca el Abogado del Estado el perjuicio que, para el interés general, daría lugar la suspensión de la vigencia del real decreto impugnado, en tanto que dicha suspensión dejaría sin control sanitario real y efectivo numerosas actividades previstas en el mismo y ello entrañaría un riesgo evidente para la salud de los ciudadanos así como evidentes perjuicios al interés general en materia de seguridad biológica.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258/2007, de 23 de mayo, el Pleno del Tribunal Constitucional acordó no acceder a la suspensión de la vigencia del Real Decreto 1301/2006 ni a la de sus arts. 3.5, 13, 14.2, 25, 26.2 y 4, 28, 30.2 y 35.4 y 6, al estimar que la suspensión de los preceptos cuestionados durante la tramitación del presente proceso constitucional irrogaría evidentes perjuicios para el interés general, en cuanto que quedarían sin regulación numerosas actividades relacionadas con la aplicación terapéutica de células y tejidos humanos, con el consiguiente riesgo para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febrero de 2012 se acordó señalar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Autónoma de Madrid frente al Real Decreto 1301/2006,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y, subsidiariamente, contra sus arts. 3.5, 13, 14.2, 25, 26.2, 26.4, 28, 30.2, 35.4 y 35.6.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conflicto planteado debemos dar respuesta a las dos cuestiones de orden procesal formuladas por el Abogado del Estado y que, a su juicio, darían lugar a la inadmisibilidad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es la relativa a la discordancia entre el requerimiento del Gobierno de la Comunidad de Madrid al Gobierno de la Nación para que derogue el Real Decreto 1301/2006, de 10 de noviembre, y el escrito de demanda. Para el Abogado del Estado, se prescinde en la demanda de imputar a cualquiera de los preceptos del Real Decreto tacha alguna de incidir en la competencia de autoorganización autonómica y, por otra, se denuncia novedosamente la infracción de la reserva de ley formal al estimar insuficiente el rango del Real Decreto 1301/2006 calificándolo de reglamento autónomo 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previa de índole procesal, la resolución que adoptemos debe tener en cuenta nuestra doctrina, según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 pues es obvio que el requerimiento previo a que se refiere el art. 63 LOTC responde a la finalidad primordial de apurar las posibilidades de resolución convencional o negociada de las diferencias entre el Estado y las Comunidades Autónomas.” (STC 128/1999, de 1 de julio, FJ. 3). En efecto, “en un sistema de distribución territorial del poder público inspirado en principios de colaboración y buena fe, a que tantas veces ha hecho referencia este Tribunal, es obvio que el requerimiento previo a que se refiere el art. 63 de la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derecho constitucionalmente reconocido que, en cualquier caso, no justifica que se prive al Gobierno de la Nación de la oportunidad y la facultad que la ley le atribuye de evitar, si lo estima necesario o conveniente, la impugnación de sus actos o disposiciones y el consiguiente enfrentamiento en un proceso constitucional” (STC 104/1989, de 8 de junio, FJ 1). Del mismo modo que la existencia del previo requerimiento determina la viabilidad de la formalización de la demanda, “también los requisitos que se establecen en los apartados 2 a 5 del art. 63 LOTC operan de modo imperativo para la válida formalización del conflicto” (SSTC 96/1986, de 10 de julio, y 104/1989; ATC 55/1981, de 3 de junio). En suma, “no cabe estimar que el requerimiento previo al planteamiento de un conflicto positivo de competencia constituya un mero obstáculo o requisito de carácter formalista cuyo incumplimiento pueda ser sanado de oficio por vía interpretativa, o que su finalidad sea simplemente la de permitir a la parte demandada preparar anticipadamente su defensa, de modo que la omisión, siquiera parcial, de aquel trámite previo pudiera entenderse convalidada con las alegaciones formuladas en la posterior demanda” (STC 101/1995,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 esta doctrina, el reproche de procedibilidad debe ser estimado. No existe en el presente supuesto una clara correlación entre el requerimiento y la demanda de tal manera que es en el escrito de demanda cuando se plantea por primera vez que el Estado ha infringido el principio de reserva de ley formal para la determinación de las bases, al fijar la normativa básica en materia de utilización de células y tejidos humanos mediante un reglamento que carece de habilitación y fundamento en una norma legal. En consecuencia, no podemos entrar en el aspecto relativo a la infracción del invocado principio de reserva de ley formal en la determinación de las bases, pues al no haberse planteado esta cuestión en el escrito de requerimiento éste no puede cumplir la finalidad primordial de generar las posibilidades de resolución convencional o negociada de las diferencias entre la Comunidad Autónoma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requerimiento de incompetencia apreciaba que el Real Decreto 1301/2006 afecta a las competencias autonómicas de autoorganización de la Administración autonómica de Madrid en su actuación como autoridad sanitaria, lo que, sin embargo, no figura en la demanda. Pues bien, la decisión de la Comunidad Autónoma de no incluir en la demanda conflictual este aspecto conlleva que quede al margen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cuestión de orden procesal planteada por el Abogado del Estado se refiere a que las alegaciones contenidas en la demanda resultan de todo punto insuficientes a los efectos de obtener el pronunciamiento de vulneración competencial y consiguiente anulación en su totalidad que persigue en relación con el carácter básico atribuido al Real Decreto 1301/2006. Se contienen, a su juicio, aseveraciones genéricas, huérfanas de razonamiento, que difícilmente permitirán a este Tribunal entrar a valorar el problema de fondo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 necesario recordar de nuevo, como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Ello supone que no debe estimarse una pretensión que sólo descansa en la mera aseveración genérica, huérfana de toda argumentación, de una supuesta afectación de títulos competenciales, pues “no puede este Tribunal razonar en abstracto cuando el proceso constitucional atiende a controversias fundadas en una vindicatio potestatis porque entonces la carga del actor de pormenorizar el despojo competencial que denuncia es, si cabe, mayor que en otros procesos” (SSTC 43/1996, de 14 de marzo, FJ 3; y 61/1997, de 20 de marzo, FJ 13). Nuestra jurisprudencia no admite que las controversias competenciales sean suscitadas desde un plano abstracto y generalizado, que prescinda de contrastar, de manera singularizada, los títulos competenciales invocados y el concreto contenido de cada uno de los preceptos sobre los cuales se proyecta la impugnación (SSTC 147/1991, de 4 de julio, FJ 4; 141/1993, de 22 de abril, FJ 5; y 146/1996, de 19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no cabe advertir contenido argumentativo suficiente dirigido a la impugnación como un todo del Real Decreto 1301/2006, de 10 de noviembre, al limitarse a afirmar el Consejo de Gobierno de la Comunidad de Madrid que su impugnación, “se basa en el carácter excesivamente exhaustivo, minucioso y detallado de la regulación aprobada, rasgo que se puede apreciar con una simple lectura de la citada disposición, y que apenas deja margen de maniobra para que las Comunidades Autónomas puedan adoptar no ya políticas propias en la materia, sino tan siquiera complementar la normativa estatal para adaptarla a sus peculiaridades, invadiendo con ello las competencias autonómicas de desarrollo legislativo y ejecución de la normativa básica e infringiendo la prohibición de agotamiento de la materia que se deriva de los requisitos materiales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del Consejo de Gobierno de la Comunidad de Madrid, en efecto, no está acompañada de la preceptiva fundamentación y precisión que resultan exigibles y que permitan al Abogado del Estado —al que asiste, como parte recurrida, el derecho de defensa— así como a este Tribunal —que ha de pronunciar la Sentencia— conocer las razones por las que la Comunidad de Madrid considera que el Real Decreto 1301/2006 en su totalidad transgrede el orden constitucional y estatutario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 ceñir nuestro enjuiciamiento únicamente de aquellos preceptos —que se dicen impugnados con carácter subsidiario— respecto de los cuales la demanda contiene la argumentación imprescindible para hacer posible el pronunciamiento de este Tribunal, esto es, respecto de los arts. 3.5, 13, 14.2, 25, 26.2 y 4, 28, 30.2 y 35.4 y 6 del Real Decreto 1301/2006, a los que más adelante aludiremos en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conflicto positivo de competencia debe enmarcarse en el sistema constitucional y estatutario de distribución de competencias en materia de sanidad. En relación con este marco competencial, es preciso recordar,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 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SSTC 32/1983, de 28 de abril, FJ 2; 42/1983, de 20 de mayo, FJ 3; 80/1985, de 4 de julio, FJ 2), deben llegar a tal grado de desarrollo que dejen vacías de contenido las correspondientes competencias que las Comunidades Autónomas hayan asumido en la materia (STC 32/1983, de 28 de abril, FJ 2)” (STC 98/2004, de 25 de mayo, FJ 6). Efectivamente, continúa señalando la STC 98/2004, de 25 de mayo, FJ 7,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coordinación, ésta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en primer lugar, es una competencia distinta a la de fijación de bases; en segundo término, la competencia de coordinación general presupone lógicamente que hay algo que debe ser coordinado, esto es, presupone la existencia de competencias de las Comunidades en materia de Sanidad, competencia que el Estado, al coordinarlas, debe obviamente respetar; por otro lado,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ha de precisarse también, por lo que ahora interesa, que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sanitario. Todo ello, en el mismo sentido de nuestra anterior Sentencia de 28 de abril de 1983” (STC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conceptos de “bases y coordinación” hay que añadir el de “alta inspección”. Este título competencial, que no recoge expresamente el art. 149.1.16 CE, sí viene reconocido por los Estatutos de Autonomía de las Comunidades Autónomas, en el de Madrid, aprobado por la Ley Orgánica 3/1983, de 25 de febrero, en el art. 28.1.1.1, y en la Ley 16/2003, de 28 de mayo, de cohesión y calidad del sistema nacional de salud (capítulo XI). Como hemos indicado, entre otras, en las Sentencias 32/1983, de 28 de abril, FJ 2, y 42/1983, de 20 de mayo, FJ 3, “la Alta inspección constituye una competencia estatal de vigilancia, pero no un control genérico e indeterminado que implique dependencia jerárquica de las Comunidades Autónomas respecto a la Administración del Estado, sino un instrumento de verificación o fiscalización que puede llevar, en su caso, a instar la actuación de los controles constitucionalmente establecidos en relación a las Comunidades Autónomas, pero no a sustituirlos convirtiendo a dicha Alta inspección en un mecanismo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recordado la doctrina constitucional en relación con el sistema de distribución de competencias en materia de sanidad, lo que debemos comprobar acto seguido es si, en los concretos preceptos a los que ya hemos aludido del Real Decreto 1301/2006, el Estado se ha excedido en el ejercicio de las competencias que le reconoce el art. 149.1.16 CE, invadiendo, por tanto, las competencias de la Comunidad de Madrid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responder a las cuestiones planteadas en el presente conflicto hemos de partir del concreto contenido de la norma impugnada. Conforme a su art. 1 su finalidad es regular las actividades relacionadas con la utilización de células y tejidos humanos y los productos elaborados derivados de ellos, cuando están destinados a ser aplicados en el ser humano. Las actividades reguladas incluyen su donación, obtención, evaluación, procesamiento, preservación, almacenamiento, distribución, aplicación e investigación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objeto de asegurar la calidad y seguridad de las células y tejidos utilizados, el real decreto regula los sistemas de control de los procesos que se suceden desde la obtención de las células y tejidos hasta su implantación, y las condiciones que deben reunir los centros y unidades de obtención y aplicación, y los establecimientos de tejidos. Esta norma incorpora al ordenamiento jurídico el contenido de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y la Directiva 2006/17/CE de la Comisión, de 8 de febrero de 2006, por la que se aplica la Directiva 2004/23/CE del Parlamento Europeo y del Consejo, en lo relativo a determinados requisitos técnicos para la donación, la obtención y la evaluación de células y tejidos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 (artículos 1 a 6) regula el objeto y ámbito de aplicación del real decreto, recoge un listado de definiciones y concreta los principios generales de gratuidad, carácter no lucrativo y confidencialidad, determina los límites de las actividades de promoción y publicidad y define el desarrollo de acciones de formación y educación. El capítulo II (artículos 7 a 13) regula la donación y obtención de células y tejidos de donantes vivos y fallecidos, los usos autólogos y alogénicos, los requisitos de autorización de los centros y unidades de obtención de células y tejidos, los procedimientos de selección y evaluación de los donantes, la obtención de las células y tejidos, su empaquetado, etiquetado y transporte, y el sistema de recogida y custodia de la información de estos centros. El capítulo III (artículos 14 a 25) establece el sistema de autorización de actividades en los establecimientos de tejidos y sus condiciones generales de funcionamiento, así como el sistema de responsabilidad en su organización y funcionamiento; se fijan los criterios para la recepción, procesamiento, almacenamiento, identificación y distribución de las células y tejidos desde los establecimientos y se regulan la importación y exportación a países no integrantes de la Unión Europea, las relaciones entre los establecimientos de tejidos y terceros y el sistema de recogida y custodia de la información. El capítulo IV (artículos 26 a 29) regula la aplicación de las células y tejidos mediante la determinación del sistema de autorización de los centros y unidades de aplicación, la fijación de los principios de disponibilidad y accesibilidad de las células y tejidos almacenados, el sistema de recogida de información, y la investigación clínica con células y tejidos. El capítulo V (artículos 30 a 34) prevé la creación de un registro nacional de centros y unidades de obtención y aplicación de células y tejidos y de establecimientos de tejidos, establece un sistema de información general, la trazabilidad como elemento central del sistema, un sistema de codificación y un sistema de biovigilancia. Y, el capítulo VI (artículos 35 a 37) regula la inspección y evaluación de los establecimientos, la evaluación y acreditación de excelencia de los centros y servicios y las infracciones y sanciones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apuntamos en el fundamento jurídico 2 la representación procesal del Consejo de Gobierno de la Comunidad de Madrid considera que incurren en extralimitación competencial los arts. 3.5, en cuanto prevé que las actividades de los establecimientos de tejidos no tendrán carácter lucrativo; 13, 25, 26.4, 28 y 30.2, en cuanto plantean problemas en los circuitos de información que inciden en las competencias ejecutivas propias de la Comunidad Autónoma; 14.2 y 26.2, al especificar un plazo de validez para las autorizaciones entre dos y cuatro años; 35.4, en los referente a la obligación de las Comunidades Autónomas de efectuar inspecciones regulares con un intervalo entre dos inspecciones que no podrá superar los dos años; y, 35.6, al prever que la inspección afectará no sólo a los establecimientos de tejidos sino también a todos aquellos terceros con los que existan relaciones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las consideraciones generales expuestas, procede a continuación examinar sistemáticamente la constitucionalidad de los preceptos impugnados, desde el punto de vista de su adecuación o no al orden de competencias, siguiendo el orden en el que han sido impugnados en el escrito de interposición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Comenzamos, en consecuencia, nuestro enjuiciamiento por el art. 35.4. Según establece el apartado 1 del art. 35 del Real Decreto 1301/2006, las autoridades competentes de las Comunidades Autónomas efectuarán inspecciones periódicas para garantizar que los establecimientos de tejidos autorizados en el ámbito de sus competencias cumplen los requisitos de este real decreto y aplican las medidas de control de calidad exigidas en él. El apartado 4 del art. 35, que es el precepto impugnado, señala: “4. El intervalo entre dos inspecciones regulares será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Comunidad de Madrid este aspecto no figura en las directivas comunitarias traspuestas por el texto impugnado y afecta al ámbito propio de competencias ejecutivas de la Comunidad Autónoma. Por su parte, para el Abogado del Estado, basta una lectura del apartado 3 del art. 7 de la Directiva 2004/23/CE para refutar el argumento expuesto de contrario: “La autoridad o autoridades competentes organizarán inspecciones y aplicarán medidas de control periódicamente. El intervalo entre dos inspecciones no podrá ser superior a dos años”. Para el Abogado del Estado la periodicidad de las inspecciones no sólo constituye una manifestación del ejercicio de la función de coordinación constitucionalmente atribuida al Estado en materia sanitaria, sino que además resulta plenamente coherente con el citado art. 7.3 de la Directiva 2004/23/CE.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relación entre la norma recurrida y la Directiva comunitaria citada, hay que señalar que nuestra doctrina ha reiterado que “aunque se trate de disposiciones que articulan o aplican otras del Derecho derivado europeo …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(STC 79/1992, de 28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el fundamento jurídico 3, los Estatutos de Autonomía que han contemplado competencias en materia de organización y administración de los servicios sanitarios y la Ley 16/2003, de 28 de mayo, de cohesión y calidad del sistema nacional de salud, han reservado a favor del Estado la alta inspección, correspondiendo a las Comunidades Autónomas la inspección ordinaria. La fijación por la norma estatal de un intervalo para que las autoridades competentes de las Comunidades Autónomas efectúen la inspección regular de los establecimientos de tejidos autorizados es una regla que no se puede subsumir dentro de la alta inspección que corresponde al Estado, pero sí encaja dentro de la coordinación general de la Sanidad. La periodicidad de las inspecciones fijada en el art. 35.4 constituye, como señala el Abogado del Estado, una manifestación de la función de coordinación constitucionalmente atribuida al Estado en materia sanitaria. Así, el art. 73 de la Ley 14/1986, de 25 de abril, general de sanidad, recogiendo lo dispuesto en la STC 32/1983, de 28 de abril, define la coordinación general sanitaria como “la fijación de medios y sistemas de relación para facilitar la información recíproca, la homogeneidad técnica en determinados aspectos y la acción conjunta de las Administraciones públicas y sanitarias, en el ejercicio de sus respectivas competencias, de tal modo que se logre la integración de actos parciales en la globalidad del Sistema Nacional de Salud”. Por tanto, debemos afirmar que la fijación por la norma estatal de una periodicidad en las inspecciones es una norma de seguridad que trata de establecer un criterio común de control o de evaluación de la eficacia en todo el Estado con la finalidad de garantizar que los establecimientos de tejidos autorizados cumplen los requisitos del Real Decreto 1301/2006 y aplican las medidas de control de calidad exigidas en él. En consecuencia, en la medida en que el art. 35.4 contiene una regla de coordinación general en materia sanitaria no incurre en infracción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nuestro enjuiciamiento se centra en los arts. 14.2 y 26.2 del Real Decreto 1301/2006. De conformidad con lo establecido en el apartado 1 del art. 14, las actividades relacionadas con el procesamiento, almacenamiento y distribución de células y tejidos humanos podrán realizarse sólo en aquellos centros o unidades sanitarias debidamente autorizados por la autoridad sanitaria competente, siguiendo las bases generales de autorización de centros, servicios y establecimientos sanitarios que establece el Real Decreto 1277/2003, de 10 de octubre, y siempre que se cumpla con los requisitos y condiciones mínimas recogidos en el anexo I.2 de este real decreto. A continuación, el apartado 2 del art. 14, reiterando lo dispuesto en el art. 9.2 del Real Decreto 1301/2006 —precepto que sin embargo no se impugna—,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centros y unidades sanitarias deberán contar con una autorización específica para el desarrollo de cada uno de los procesos y actividades del apartado anterior por cada tipo de tejido o grupo celular, según los requisitos recogidos en el anexo I.3. La validez de las autorizaciones se extenderá por un periodo de tiempo determinado no inferior a dos años ni superior a cuatro, al término del cual se podrá proceder a su renovación, previa constatación de que persisten las condiciones y requisitos que dieron lugar a su concesión. En ningún caso se entenderá prorrogada de forma automática.”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26 del Real Decreto 1301/2006 hace referencia a la autorización de la aplicación de células y tejidos en centros o unidades de aplicación. De conformidad con lo establecido en su apartado 1 la aplicación de células y tejidos humanos podrá realizarse sólo en aquellos centros o unidades sanitarias debidamente autorizados por la autoridad sanitaria competente siguiendo las bases generales de autorización de centros, servicios y establecimientos sanitarios que fija el Real Decreto 1277/2003, de 10 de octubre, y siempre que se cumpla con los requisitos y condiciones mínimas recogidos en el anexo I.4 de este real decreto. Seguidamente, el apartado 2 del art. 26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centros y unidades sanitarias deberán contar con una autorización específica para cada actividad de aplicación o implante de células y tejidos y para cada tipo de células y tejidos. La autoridad sanitaria competente de cada comunidad autónoma determinará el periodo de vigencia de las autorizaciones, que no deberá ser inferior a dos años ni superior a cuatro, así como los requisitos para su posible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modificación sustancial en las condiciones o requisitos que motivaron la concesión de la autorización deberá ser notificada a la autoridad sanitaria competente, y podrá dar lugar a su revisión o incluso a la revocación de la autorización si las modificaciones suponen una alteración sustancial de las circunstancias que justificaron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plantea en el escrito de demanda, los arts. 14.2 y 26.2 del Real Decreto, al especificar un plazo de validez para las autorizaciones entre dos y cuatro años, sin explicar las diferencias ni las razones de los mismos, afectan al ámbito propio de competencias ejecutivas de la Comunidad de Madrid, concretamente a la organización de los planes de inspección de la Consejería de Sanidad y Consumo y contravienen el espíritu del Real Decreto 1277/2003, de 10 de octubre, por el que se establecen las bases generales sobre autorización de centros, servicios y establecimientos sanitarios, que señala, por ejemplo, en su art. 3.2, que será la Comunidad Autónoma la que establezca la periodicidad de la renovación de las autorizaciones. Por su parte, para el Abogado del Estado estos preceptos están en íntima conexión con el art. 35.4 del Real Decreto 1301/2006 también impugnado. En su opinión, dicho acotamiento del período de validez de estas autorizaciones no menoscaba la competencia autonómica ni para otorgarlas ni para concretar su vigencia dentro del respeto a esos límites mínimo y máximo, sin que pueda calificarse como vicio de inconstitucionalidad la concreción reglamentaria de estos plazos por el hecho de no resultar así previsto con carácter general para la autorización sanitaria de funcionamiento a que se refiere el art. 3.2 del Real Decreto 1277/2003.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ya se ha pronunciado en sus SSTC 32/1983, de 28 de abril, y 80/1984, de 20 de julio, acerca de la materia en que debe encuadrarse competencialmente el régimen jurídico de los establecimientos sanitarios,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las condiciones mínimas que deben ser exigidas para la regulación y autorización por parte de las Comunidades Autónomas de la apertura y puesta en funcionamiento en su respectivo ámbito territorial de los centros, servicios y establecimientos sanitarios, se ha llevado a cabo por el Real Decreto 1277/2003, de 10 de octubre, por el que se establecen las bases generales sobre autorización de centros, servicios y establecimientos sanitarios. La finalidad de este real decreto es, entre otras, regular las bases generales del procedimiento de autorización de centros, servicios y establecimientos sanitarios por las Comunidades Autónomas. En este sentido, la norma establece unos requisitos mínimos comunes para la autorización de instalación, funcionamiento o modificación de un centro, servicio o establecimiento sanitario que podrán ser complementados en cada Comunidad Autónoma por la Administración sanitaria correspondiente para los centros, servicios y establecimientos sanitarios de su ámbito. Por lo que se refiere a las autorizaciones de funcionamiento, la norma no fija plazo de vigencia alguno a dicha autorización sino que, según establece el art. 3.2 del Real Decreto 1277/2003, serán renovadas, en su caso, con la periodicidad que determine cada Comunidad Autónoma. Pero, al margen de los requisitos que los centros sanitarios deben cumplir para la obtención de la correspondiente autorización de apertura y puesta en funcionamiento, en algunos supuestos se exige a los mismos una autorización específica para realizar determinadas actividades. Éste es el caso de los centros que lleven a cabo actividades relacionadas con el procesamiento, almacenamiento y distribución de células y tejidos humanos según lo previsto en los arts. 14 y 26 del Real Decreto 1301/2006, de 10 de noviembre. Estos preceptos señalan los requisitos mínimos que cada Comunidad Autónoma deberá exigir para la concesión de la autorización y fijan además un plazo de validez a las autorizaciones, entre dos y cuatro años, a juicio de cada Comunidad Autónoma. La duda es si la fijación de unos plazos mínimo y máximo a la validez de las autorizaciones es una norma básica y, por tanto, competencia del Estado o, por el contrario, es una cuestión meramente de ejecución,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plazo de validez de la autorización no es ni un requisito técnico ni una condición mínima que deba cumplir el establecimiento sanitario para la obtención de la autorización, en cuyo caso la competencia estatal vendría confirmada por la doctrina de las SSTC 32/1983, de 28 de abril, y 80/1984, de 20 de julio, sino que el plazo de validez forma parte del contenido de la propia autorización que se otorga. El fijar un determinado contenido a la autorización, como es en este caso el período mínimo y máximo de vigencia de la misma, confirma un mínimo común normativo para todo el territorio nacional, por lo que la norma debe configurarse como básica. La fijación de un plazo de validez a la autorización no constituye una norma procedimental o de ejecución competencia de la Comunidad Autónoma sino una norma básica que responde a la necesidad de garantizar en todo el territorio del Estado la calidad y la seguridad de los tejidos y células. En efecto, la autorización administrativa es un instrumento de intervención, de carácter preventivo, que protege el interés general y es precisamente esta protección del interés general lo que justifica la fijación por parte del Estado de un período de vigencia a las autorizaciones para llevar a cabo actividades relacionadas con el procesamiento, almacenamiento y distribución de células y tejidos humanos. Así, la fijación de un período de vigencia a la autorización superior a cuatro años puede mermar la prestación de la actividad en las condiciones de calidad y seguridad necesarias. Por su parte, la fijación de un período de vigencia no inferior a dos años está en íntima conexión con el art. 35.4 del Real Decreto 1301/2006 que, como hemos señalado anteriormente, prevé que las garantías de calidad y seguridad sean inspeccionadas por las autoridades en períodos que no excedan los dos años, por lo que resulta coherente que las autorizaciones estén vigentes, como mínimo, ese mismo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tercer lugar, nuestro enjuiciamiento se centra en el art. 35.6 del Real Decreto 1301/2006. Según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inspección no sólo afectará a los establecimientos de tejidos sino también a todos aquellos terceros con los que existan relaciones contractuales, e implicará el examen, evaluación y verificación de cualquier infraestructura, equipamiento, información, documento o registro relacionado con lo regulado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Madrid alega que este precepto implica un gran cambio en el ámbito y planteamiento de los programas de inspección, al ampliar el ámbito de la función inspectora a las entidades que establezcan relaciones contractuales con los centros autorizados, y que ello supone un rebasamiento del límite material de lo básico y una injerencia directa sobre su potestad organizatoria. Para el Abogado del Estado la determinación del ámbito objetivo y subjetivo de la actuación inspectora constituye un elemento normativo básico cuya fijación compete al Estado, teniendo en cuenta, no obstante, que las actuaciones de control sobre terceros con los que existan relaciones contractuales versan exclusivamente sobre aquellas actividades que tengan una implicación directa sobre los estándares de calidad y seguridad de las células y tejidos obtenidos, procesados y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del Real Decreto 1301/2006, siguiendo lo dispuesto en el art. 24 de la Directiva 2004/23/CE del Parlamento Europeo y del Consejo de 31 de marzo de 2004 (relativa al establecimiento de normas de calidad y de seguridad para la donación, la obtención, la evaluación, el procesamiento, la preservación, el almacenamiento y la distribución de células y tejidos humanos) posibilita y regula las relaciones entre los establecimientos de tejidos y terceros cuya actividad influya o pueda influir en la calidad y en la seguridad de los tejidos y/o células procesadas, y determina que estos vínculos se establezcan por contratos que regulen explícitamente las obligaciones y responsabilidades de las partes y que los contratos y sus titulares sean conocidos por la autoridad competente. La cuestión que se plantea es si al prever el art. 35.6 del Real Decreto 1301/2006 que la actuación inspectora se extienda a los medios, procedimientos e instalaciones utilizados por las empresas con las que se contrata el servicio se está invadiendo la competencia autonómica en materia de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dijo en las SSTC 32/1983, de 28 de abril (FJ 2), y 42/1983, de 20 de mayo (FJ 5), “ha de calificarse como competencia sanitaria de carácter básico y, por tanto, estatal, la determinación con carácter general de los métodos de análisis y medición y de los requisitos técnicos y condiciones mínimas en materia de control sanitario”. En relación con la inspección, el art. 35.6 del Real Decreto 1301/2006 establece la obligación de que la misma se extienda a quienes celebren contratos con los establecimientos sanitarios para desarrollar una actividad que influya o pueda influir en la calidad y en la seguridad de los tejidos y unas condiciones mínimas que debe cumplir dicha inspección que, no obstante, toda Comunidad Autónoma con competencias sanitarias podrá ampliar o desarrollar en la medida en que así lo estime oportuno y adecuado. La norma no invade, por tanto, el ámbito competencial de la Comunidad Autónoma. Como señala el Abogado del Estado, la determinación del ámbito objetivo y subjetivo de la actuación inspectora constituye un elemento normativo básico cuya fijación compete al Estado, pues se trata de fijar un ámbito común en materia de inspección a partir del cual cada Comunidad Autónoma podrá desarrollar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cuarto lugar, nuestro enjuiciamiento versa sobre el art. 3.5 del Real Decreto 1301/2006. Según lo dispuesto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de los establecimientos de tejidos no tendrán carácter lucrativo, y exclusivamente podrán repercutirse los costes efectivos de los servicios prestados por el desarrollo de las actividades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de Madrid esta disposición limitará la posibilidad de que se establezcan empresas dedicadas al depósito de células sanguíneas de cordón umbilical, dado que no se prevé beneficio comercial para las mismas e indirectamente se está limitando la capacidad de libre empresa establecida en el art. 38 CE. Por su parte, el Abogado del Estado señala que basta con interesar su rechazo a limine por cuanto tal objeción carece de fundamento competencial y su examen no resulta adecuado en este concreto procedimiento constitucional. No obstante, recuerda que el principio de gratuidad y carácter no lucrativo que recoge el art. 3.5 responde a lo establecido en la Directiva 2004/23/CE y que dicho principio aparece también recogido, entre otras, en la Ley 30/1979, de 27 de octubre, sobre extracción y trasplante de órganos y en el Real Decreto 1088/2005, de 16 de septiembre, sobre hemodonación, centros y servicios de transfusión.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impugnación del art. 3.5 del Real Decreto 1301/2006 ha de ser desestimada. No es procesalmente posible utilizar el cauce del conflicto positivo de competencias para cuestionar en la demanda una indirecta limitación del derecho de libertad de empresa establecido en el art. 38 CE, pues ni estamos ante una verdadera reivindicación de competencias ocasionada por una previa invasión de atribuciones propias (entre otras, SSTC 67/1983, de 22 de julio, FJ 3; 166/1987, de 28 de octubre, FJ 2; y 220/1992, de 11 de diciembre, FJ 8), ni tampoco se desprende del razonamiento efectuado en la demanda que del precepto estatal cuestionado se derive —a causa del desbordamiento— una imposibilidad de ejercicio de las competencias autonómicas o un efectivo menoscabo de las mismas a causa de interferencias indebidas (STC 104/1988, de 8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quinto, y último lugar, nuestro enjuiciamiento se centra en los arts. 26.4, 30.2, 13 y 28 del Real Decreto 1301/2006. El contenido de los citados preceptos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sanitaria competente de las comunidades autónomas notificará en tiempo real a la Organización Nacional de Trasplantes las autorizaciones que se concedan, denieguen y revoquen.”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unidades de coordinación de trasplantes de las comunidades autónomas deberán comunicar en tiempo real a la Organización Nacional de Trasplantes la información relativa a los establecimientos de tejidos y centros o unidades de obtención y aplicación de tejidos y células que se autoricen en el ámbito de su competencia, con el fin de incluirla en este registro. Dicha información deberá incluir, al menos, el nombre y ubicación del establecimiento, unidad o centro autorizado, las actividades para las que están autorizados y los periodos de vigencia de dichas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y unidades autorizados para la obtención de células y tejidos deberán disponer de un sistema de recogida y custodia de la información de sus actividades que permita el cumplimiento de las previsiones sobre codificación y trazabilidad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centros y unidades autorizados para la obtención de células y/o tejidos deberán facilitar los datos relativos a su actividad que les sean requeridos por las autoridades sanitarias competentes de su comunidad autónoma, que los remitirá a la Organización Nacional de Trasplantes según lo previsto en el capítulo V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y unidades autorizados para la aplicación en humanos de células o tejidos humanos deberán disponer de un sistema de recogida y custodia de información sobre las actividades realizadas en este ámbito, de acceso restringido y confidencial, donde constarán los usos y aplicaciones clínicos realizados con los datos necesarios para la identificación de los receptores, de los tejidos y/o células implantados así como su procedencia, de forma que se permita el adecuado seguimiento en caso necesario, conforme a lo especificado en el capítulo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centros y unidades autorizados para la aplicación de células o tejidos humanos remitirán información trimestral de sus actividades a la unidad de coordinación de trasplantes y a la autoridad competente de la comunidad autónoma correspondiente y en todo momento tendrán a disposición de ésta su sistema de recogida y custodia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centros de aplicación de células y tejidos deberán informar al establecimiento de tejidos o, en su caso, al centro de obtención que les ha suministrado las células y tejidos, sobre el destino final de la aplicación en humanos de dichas células o tejidos, y en el caso de que finalmente no se produzca la aplicación, la causa que no la hizo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diseñan el sistema de información a seguir y, a juicio del Letrado de la Comunidad de Madrid, aunque mejoran el acceso a la información desde las Comunidades Autónomas, plantean algunos problemas en su aplicación que inciden en las competencias ejecutivas propias de las mismas. Así, se establece una doble comunicación a la Organización Nacional de Trasplantes, en tiempo real, de las autorizaciones de los centros o unidades de aplicación por parte de dos unidades diferentes de las Comunidades Autónomas. Por una parte, según el art. 26.4 se deberán comunicar por la autoridad sanitaria competente de la Comunidad Autónoma y según el art. 30.2, por la unidad de coordinación de trasplantes de la misma. Y respecto a la remisión de información por parte de las distintas unidades o centros, se establece bien la remisión de la información a la autoridad sanitaria competente de la Comunidad Autónoma, o bien tanto a ésta como a la unidad de coordinación de trasplantes de la Comunidad Autónoma, según el tipo de centro de que se trate (arts. 13 y 28). Para el Abogado del Estado la imputación que se dirige contra los preceptos que conforman el sistema de información previsto en el Real Decreto 1301/2006 revela una denuncia que, además de ajena a este proceso conflictual, pues no entraña ninguna controversia competencial, adolece de carácter preventivo e hipotético en cuando se fundamenta en supuestos futuros problemas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de la Comunidad de Madrid se dirigen, por tanto, no a la decisión estatal de centralizar en un registro nacional la información sobre establecimientos de tejidos y de unidades o centros de obtención y aplicación de células y tejidos humanos autorizados —decisión que se encuentra plenamente amparada por la doctrina constitucional (SSTC 197/1996, de 28 de noviembre, FJ 12; y 236/1991, de 12 de diciembre, FJ 6)— sino a los circuitos de suministro de información, ya que el Real Decreto 1301/2006 impone deberes de suministro de información a la Organización Nacional de Trasplantes por parte de la autoridad sanitaria competente de las Comunidades Autónomas (art. 26.4) y por parte de las unidades de coordinación de trasplantes de la Comunidad Autónoma (art. 30.2). Asimismo los centros y unidades autorizados para la obtención de células y tejidos (art. 13) deberán facilitar la información requerida a la autoridad sanitaria competente de la Comunidad Autónoma, que a su vez la remitirá a la unidad de coordinación de trasplantes y, por su parte, los centros y unidades autorizados para la aplicación en humanos de células o tejidos humanos (art. 28) deberán facilitar la información correspondiente a la autoridad sanitaria competente de las Comunidades Autónomas y a las unidades de coordinación de trasplantes.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Nacional de Trasplantes es un organismo autónomo adscrito al Ministerio de Sanidad, Servicios Sociales e Igualdad actualmente regulado por el Real Decreto 1825/2009, de 27 de noviembre, por el que se aprueba el Estatuto de la Organización Nacional de Trasplantes. Entre los fines generales de la Organización Nacional de Trasplantes debemos destacar la coordinación de la política de donación y trasplantes de órganos y tejidos de aplicación en humanos en España. Por su parte el Real Decreto 2070/1999, de 30 de diciembre, por el que se regulan las actividades de obtención y utilización clínica de órganos humanos y la coordinación territorial en materia de donación y trasplante de órganos y tejidos, prevé, en su art. 20, la creación por parte de las Comunidades Autónomas de unidades de coordinación autonómica de trasplantes, dirigidas por un coordinador autonómico que forma parte de la comisión de trasplantes del consejo interterritorial del Sistema Nacional de Salud, así como de unidades de coordinación hospitalaria en todos los centros autorizados para la extracción y el trasplante de órganos y tejidos. También establece la posibilidad de crear unidades de coordinación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Real Decreto 1301/2006 impone un deber de información a la Organización Nacional de Trasplantes por parte de las Comunidades Autónomas acerca de las autorizaciones concedidas a centros o unidades sanitarias para la aplicación de células y tejidos, en concreto, la información deberá ser remitida por la autoridad sanitaria competente y por la unidad de coordinación de trasplantes de la Comunidad Autónoma. Además, la norma establece una obligación de información por parte de los centros y unidades autorizados a los órganos competentes dentro de la Comunidad Autónoma acerca de las actividades realizadas, en particular, a la autoridad sanitaria competente y a la unidad de coordinación de trasplantes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impugnación se dirige contra los cuatro preceptos señalados (arts. 26.4, 30.2, 13 y 28), los argumentos de la Comunidad de Madrid en los que trata de justificar la vulneración por parte del Real Decreto 1301/2006 de las competencias autonómicas en materia de sanidad se centran exclusivamente en los arts. 26.4 y 30.2. En efecto, para la Comunidad de Madrid, como hemos señalado, este sistema de información plantea algunos problemas en su aplicación que inciden en las competencias ejecutivas propias de la Comunidad Autónoma al establecerse una doble comunicación a la Organización Nacional de Trasplantes, en tiempo real, de las autorizaciones de los centros o unidades de aplicación por parte de dos unidades diferentes de las Comunidades Autónomas. Por tanto, la Comunidad de Madrid no hace referencia a la información que los centros y unidades autorizados para la obtención de células y tejidos o para la aplicación en humanos de células o tejidos humanos deben remitir a la autoridad sanitaria y a la unidad de coordinación de trasplantes de la Comunidad Autónoma (arts. 13 y 28 del Real Decreto 1301/2006). Por ello, nuestro enjuiciamiento se centra exclusivamente en los arts. 26.4 y 30.2 del Real Decreto 1301/2006.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dos preceptos, debemos afirmar que la fijación por la norma estatal de un sistema de información como el descrito responde a la necesidad de establecer mecanismos de información coordinados entre los distintos órganos con competencia en la materia, pues sólo así la Organización Nacional de Trasplantes puede cumplir con su función de coordinar las actividades de donación, extracción, preservación, distribución y trasplante de órganos, tejidos y células en el conjunto del sistema sanitario español. Nos encontramos, por tanto, ante una manifestación de la función de coordinación constitucionalmente atribuida al Estado en materia sanitaria. Ahora bien, el que el sistema de información previsto en el Real Decreto 1301/2006 pueda plantear eventuales problemas de funcionamiento al exigir la norma una doble comunicación a la Organización Nacional de Trasplantes por parte de dos órganos de la Comunidad Autónoma es una cuestión, como señala el Abogado del Estado, ajena a este proceso conflictual que, en consecuencia, debe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promovido por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