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8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3549-2001, promovido por el Consejo de Gobierno de la Junta de Comunidades de Castilla-La Mancha, en relación con el Real Decreto 117/2001, de 9 de febrero, por el que se establece la normativa básica de fomento de las inversiones para la mejora de las condiciones de transformación y comercialización de los productos agrarios, silvícolas y de la alimentación. Ha comparecido el Abogado del Estado y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22 de junio de 2001, el Letrado de la Junta de Comunidades de Castilla-La Mancha, en la representación que legalmente ostenta, promueve conflicto positivo de competencia en relación con el Real Decreto 117/2001, de 9 de febrero, por el que se establece la normativa básica de fomento de las inversiones para la mejora de las condiciones de transformación y comercialización de los productos agrarios, silvícolas y de la alimentación. Con carácter previo, el 20 de abril de 2001, la Junta de Comunidades de Castilla-La Mancha había formulado un requerimiento de incompetencia, a los efectos del artículos 63 de la Ley Orgánica del Tribunal Constitucional (LOTC), contra el título del Real Decreto, el penúltimo párrafo de su preámbulo, sus artículos 1, 6, 7.4, 8.1, 2, 4 y 6, las disposiciones adicionales cuarta y quinta y los anexos I y II. Habiendo decidido el Consejo de Ministros no estimar fundado el requerimiento, mediante acuerdo de 18 de mayo de 2001, se plantea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del mismo y su fundamentación jurídica, según se desprende de la demanda y de la documentación que adjunta, son, en síntesis, los que se relatan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Consejo de Gobierno de la Junta de Comunidades de Castilla-La Mancha señala, en primer lugar, que el Real Decreto 117/2001 pretende dar cumplimiento, al amparo de la competencia estatal del art. 149.1.13 CE, a lo dispuesto en diversos reglamentos comunitarios relacionados con ayudas estructurales cofinanciadas con fondos comunitarios. En tal sentido señala que muchos de sus preceptos son meras transcripciones o particularizaciones de los contenidos en los referidos reglamentos comunitarios, las cuales, so pena de invadir las competencias autonómicas, han de ser o bien normas básicas de ordenación del sector, o bien normas justificadas en razones de coordinación de las actividades del Estado y de las Comunidades Autónomas relativas a la ejecución de las medidas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ese criterio, el conflicto no se refiere a la totalidad de la norma sino que se circunscribe al propio título del Real Decreto 117/2001, en la medida en que califica como básica la normativa que contiene la disposición; al penúltimo párrafo de su preámbulo y a la disposición adicional cuarta al proclamar que la norma se dicta al amparo del art. 149.1.13 CE; al art. 1, en cuanto establece las prioridades, criterios básicos de selección y principios básicos del procedimiento de concesión de las ayudas; al art. 6, en relación con los anexos I y II —referidos respectivamente a las inversiones y gastos no subvencionables—, en cuanto establece cuáles son las inversiones prioritarias sin tener en cuenta la regulación autonómica previa; al art. 7.4 en cuanto establece porcentajes de financiación del Ministerio de Agricultura, Pesca y Alimentación (MAPA) diferentes a los de los cuadros financieros previamente aprobados; a los apartados 1, 2, 4 y 6 del art. 8 por fijar normas básicas de procedimiento que exceden de las bases del procedimiento administrativo establecidas en la Ley 30/1992; a la disposición adicional quinta referida a la tramitación de solicitudes ya presentadas. A todos estos preceptos se les imputa la invasión de las competencias autonómicas exclusivas sobre agricultura, ganadería e industrias agroalimentarias del art. 31.1.6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comienza su argumentación señalando que el Real Decreto impugnado establece las prioridades, los criterios básicos de selección de las inversiones, los límites de la aportación estatal y los principios básicos del procedimiento de concesión de las ayudas estructurales cofinanciadas por el Fondo europeo de orientación y garantía agraria (FEOGA) y las Administraciones públicas españolas, destinadas a las inversiones en la transformación y comercialización de los productos agrarios, silvícolas y de la alimentación contempladas en los Reglamentos (CE) 1257/1999, 1260/1999, 1750/1999, 2603/1999 y 2075/2000, y todo ello al amparo de la competencia exclusiva estatal sobre bases y coordinación de la planificación general de la actividad económica ex art. 149.1.13 CE. Respecto de las disposiciones que son mera particularización de los reglamentos comunitarios, la Comunidad Autónoma que plantea el conflicto no suscita problema alguno de constitucionalidad. Respecto de las demás, que son consideradas desarrollo o complemento de la normativa comunitaria, en el escrito de demanda se alega, por un lado, que no respetan las pautas y directrices contenidas en la normativa comunitaria, y por otro que sólo pueden tener aplicación directa y no invasiva de las competencias autonómicas en agricultura y ganadería, cuando hayan de ser consideradas normas básicas de ordenación del sector, o bien cuando la existencia de una regulación común esté justificada por razones de coordinación de las actividades del Estado y de las Comunidades Autónomas relativas a la ejecución de las medidas de ayuda previstas en los reglamentos comunitarios aplicables. A juicio de la Comunidad Autónoma recurrente no puede hablarse de normas básicas ni de normas de coordinación respecto de los arts. 6, 7.4, 8.1, 2, 4 y 6, disposición adicional quinta y relaciones contenidas en los anexos I y II, preceptos a los que sólo podría atribuírseles un carácter supletorio respecto de las disposiciones ya adoptadas en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Detallando aún más las impugnaciones, la demanda indica, con respecto al art. 6, en relación con los anexos I y II, y al art. 7.4 que los mismos establecen, con carácter básico, una relación de las inversiones consideradas prioritarias a las que habrán de destinarse, con carácter preferente, la aportación estatal a las ayudas cofinanciadas con fondos comunitarios, prioridades que contradicen lo establecido en el programa operativo integrado de Castilla-La Mancha, aprobado por las autoridades comunitarias y desarrollado por la Orden autonómica de 8 de junio de 2000, por la que se establecen los programas de fomento de la calidad agroalimentaria en Castilla-La Mancha, actuaciones todas ellas llevadas a cabo en el marco de lo dispuesto en la normativa comunitaria, singularmente, el Reglamento (CE) 1260/1999, de 21 de junio, por el que se establecen las disposiciones generales sobre los fondos estructurales. De acuerdo con la demanda, no se justifica el carácter básico de tales decisiones pues en este caso se trata de promover el desarrollo y el ajuste estructural de las regiones menos desarrolladas para acercarlas al nivel de renta per capita de la media comunitaria, de manera que la intervención en Castilla-La Mancha se ha de realizar necesariamente en función del acercamiento que a dicho índice experimente esa Comunidad Autónoma, quedando dentro de la competencia autonómica la posibilidad de establecer, en atención a sus peculiaridades, un orden de prioridades y unos objetivos específicos propios en lo que atañe a la mejora de la competitividad de las empresas de transformación de los productos agrícolas, silvícolas y de la alimentación.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se cuestiona el establecimiento de normas de tramitación y gestión de las ayudas que, por su concreción, no pueden ser calificadas como normas de carácter básico. Así sucede con la referencia a que la convocatoria de las ayudas establezca la fecha límite de la presentación de solicitudes de ayudas que no podrá ser posterior al 30 de junio (art. 8.1), con la obligación de publicar la resolución de concesión de ayudas en un plazo no superior a seis meses contados desde la fecha de la convocatoria correspondiente (art. 8.2), con la necesidad de que, en las resoluciones autonómicas, se fijen individualizadamente los porcentajes y cuantías correspondientes a las ayudas otorgadas con cargo a los fondos comunitarios y a cada administración participante (art. 8.6) y con el establecimiento de reglas de tramitación de solicitudes presentadas con anterioridad a la entrada en vigor de la norma (disposición adicional quinta). Con respecto a todas ellas se discute, en primer lugar, la posibilidad de que el Estado, mediante normas de rango infralegal, establezca principios para la gestión de un tipo concreto de ayudas que se apartan de los básicos del procedimiento administrativo común para configurarse como reglas concretas que no son sino la plasmación, con carácter básico, de tales principios entre las varias posibles que existen. Tampoco estas reglas encuentran justificación como reglas básicas de coordinación adecuadas para garantizar la homogeneidad de la gestión en todo el Estado. Finalmente, el art. 8.4 se controvierte al entender que la obligación en el mismo establecida, respecto de las limitaciones de cuantía en la concesión de ayudas autonómicas, es demasiado rígida e impide la necesaria flexibilidad con la que han de contar los gestores para la concesión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parte del escrito de interposición expone la adecuación de la normativa autonómica, constituida por la referida Orden de 8 de junio de 2000, a las directrices comunitarias en la materia, de tal forma que la misma regula el procedimiento de concesión de todas las ayudas disponibles para el fomento de la calidad agroalimentaria en Castilla-La Mancha con independencia de cuál sea el origen de los fondos con que dichas ayudas son financiadas. Frente a ello, a los preceptos impugnados se les reprocha que, divergiendo de su antecedente, el Real Decreto 633/1995, de 21 de abril, establecen reglas de gestión que, más que facilitar el acceso de los beneficiarios a las ayudas, pretenden constreñirles en función de consideraciones de pura conveniencia burocrática que no constituyen directrices o criterios globales de ordenación de un sector, únicos aspectos que tendrían cabida en las competencias que ostenta el Estado derivadas del art. 149.1.13 CE. Por ello considera que tanto las prioridades como los criterios básicos de selección, los límites de la aportación estatal y la regulación del régimen de ayudas, que incluye su procedimiento de gestión, están fijados en el programa operativo integrado de Castilla-La Mancha, sin que proceda intervención estatal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concluye solicitando que se tenga por formulado el conflicto positivo de competencias y que se dicte en su día sentencia en la que, por resultar contrarios al orden constitucional de distribución de competencias, se declare la nulidad de lo impugnado o su inaplicación en Castilla-La Mancha con declaración igualmente de que la regulación de la materia compete a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julio de 2001, la Sección Cuarta del Tribunal acordó admitir a trámite el conflicto positivo de competencias frente al Real Decreto 117/2001, de 9 de febrero, y dar traslado de la demanda y documentos presentados al Gobierno de la Nación, por conducto de su Presidente, al objeto de que, en el plazo de veinte días y por medio de la representación procesal que determina el art. 82.2 LOTC, aporte cuantos documentos y alegaciones considerara convenientes. Asimismo, se acordó comunicar la incoación del conflicto a la Sala de lo Contencioso-Administrativo del Tribunal Supremo, por si ante la misma estuviere impugnado o se impugnare el citado Real Decreto, en cuyo caso se suspenderá el curso del proceso hasta la decisión del conflicto, según dispone el art. 61.2 LOTC, y finalmente se ordenó la publicación de la incoación del conflicto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cumplimentó el trámite de alegaciones conferido mediante escrito registrado el día 12 de septiembre de 2001 en el que sostiene la competencia del Estado para dictar los preceptos impugnados del Real Decreto 117/2001, de 9 de febrero, por las razones que sintéticamente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en la fundamentación jurídica del escrito de planteamiento se formulan consideraciones carentes de trascendencia competencial. Eso es lo que ocurriría con los alegatos relativos a la supuesta vulneración de la normativa comunitaria sobre la materia pues, conforme a la doctrina constitucional, el Derecho comunitario no es en sí mismo canon o parámetro de constitucionalidad en los procesos constitucionales. Lo mismo sucedería con el reproche relativo al cambio en la forma de regular las ayudas derivado de las diferencias del régimen previsto en la norma impugnado respecto de aquél al que ha venido a sustituir, contenido en el Real Decreto 633/1995, pues el titular la competencia para dictar normas básicas tiene, como es lógico, la facultad de modificarlas. Finalmente, respecto de la afirmación de que el Estado no puede establecer principios básicos del procedimiento administrativo común mediante normas infralegales, señala que ésa es una cuestión sobre la que ya se ha pronunciado la doctrina constitucional admitiendo dicha posibilidad (con cita de la STC 128/1999, de 1 de julio,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el régimen de distribución de competencias entre el Estado y las Comunidades Autónomas en esta materia indicando que el mismo ha sido objeto de varios pronunciamientos constitucionales, resumidos y ordenados en la STC 128/1999, de 1 de julio. Con apoyo en la citada Sentencia, el Abogado del Estado entiende que en el título competencial autonómico sobre agricultura y ganadería incide el estatal sobre la ordenación general de la economía derivado del art. 149.1.13 CE, el cual también ampararía las decisiones estatales dictadas en desarrollo y aplicación de la normativa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anteriores premisas lleva a cabo el análisis de la constitucionalidad de los preceptos impugnados. Así, con respecto a la impugnación del título y del preámbulo del real decreto, señala que los mismos carecen de virtualidad jurídica, por lo que no pueden ser objeto de conflicto. En relación con el art. 1 indica que se limita a señalar cuál es el contenido de la norma, sin que tenga un mandato normativo directo susceptible de ser enjuiciado puesto que su contenido es tan genérico que no se le puede considerar causante de vulneración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grupo de preceptos impugnados, compuesto por los arts. 6 y 7.4 y los anexos I y II, señala que su regulación tiene dos objetivos, por un lado, la delimitación de las inversiones que van a ser favorecidas con las ayudas (art. 6) y aquellas que no van a ser objeto de financiación estatal (anexos I y II) y, por otro, la determinación de los porcentajes de participación estatal. Esa limitación está configurada con criterios económicos estableciendo las inversiones prioritarias en el ámbito nacional, que deberán ser atendidas preferentemente con las aportaciones del Estado, las cuales son distintas de las inversiones a las que las Comunidades Autónomas dan prioridad en su ámbito territorial, que se atenderán con el remanente presupuestario de los fondos estatales. Por ello, en la medida en que se utilizan criterios económicos en la priorización de inversiones atendiendo a su incidencia en la actividad económica general no se afecta al elemento esencial de la competencia autonómica. Además, la delimitación negativa afecta sólo a las ayudas cofinanciadas por el FEOGA y el Estado, conforme al art. 4.5 del Real Decreto 117/2001. Lo mismo sucede en el caso de los porcentajes previstos en el art. 7.4 pues si el Estado, por su autonomía presupuestaria, puede determinar y priorizar el destino de sus fondos también podrá optar por atribuir a una u otra actividad una mayor o menor financiación. Por ello, entiende que no se ha producido la denunciada invasión de la competencia autonómica, sin que se haya justificado en qué manera esa competencia se ha visto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8.1, relativo al establecimiento de una fecha límite de presentación de las solicitudes de ayudas, éste tiene por objeto asegurar la tramitación coetánea de todas las peticiones para poder priorizar las ayudas. La publicación de la resolución, prevista en el art. 8.2, persigue garantizar la igualdad de trato, por lo que no es tanto una previsión procedimental especial como una regla básica en el otorgamiento de ayudas en un determinado sector para que éstas cumplan su objetivo. La crítica al art. 8.4 se refiere a cuestiones de técnica normativa sin contenido competencial, sin perjuicio de señalar que el mismo persigue que exista una continúa supervisión de las disponibilidades presupuestarias para evitar que un excesivo reconocimiento de ayudas produzca un endeudamiento imprevisto. La exigencia de que en la resolución consten los porcentajes y cuantías correspondientes a cada Administración y al FEOGA (art. 8.6) constituye también una base pues persigue asegurar en todos los casos una máxima información para el perceptor de la ayuda estableciendo un contenido mínimo en la resolución administrativa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disposición adicional quinta, relativa a la tramitación de solicitudes ya presentadas, señala que la misma regula un cierto efecto retroactivo que ha de ser establecido por la norma estatal pues, conforme a la doctrina del Tribunal (con cita de la STC 66/1998), quien tiene competencia para regular una determinada materia la tiene también para establecer su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2012 se señaló para deliberación y votación del presente conflicto positivo de competencia el día 8 de mayo de 2012.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ha de resolver el conflicto positivo de competencia planteado contra el Real Decreto 117/2001, de 9 de febrero, por el que se establece la normativa básica de fomento de las inversiones para la mejora de las condiciones de transformación y comercialización de los productos agrarios, silvícolas y de la alimentación, conflicto que, conforme a lo expuesto en el escrito de demanda, tiene por objeto el propio título de la norma, el penúltimo párrafo de su preámbulo y los arts. 1; 6; 7.4; 8.1, 2, 4 y 6, así como las disposiciones adicionales cuarta y quinta y las relaciones contenidas en los anexos I y II del referido Real Decreto 117/2001.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la resolución del conflicto planteado hemos de precisar una serie de cuestiones que afectan a la precisa delimitación del objeto del presente proceso constitucional, al parámetro de enjuiciamiento que ha de ser aplicable al mismo y a la pervivencia de la controversia trabada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delimitación del conflicto debemos descartar, en aplicación de nuestra consolidada doctrina, que puedan ser incluidos en el objeto de la impugnación tanto el propio título de la norma como un párrafo de su preámbulo, pues ambos carecen de contenido normativo. En la STC 173/1998, FJ 4 ya dijimos que ni las rúbricas de los títulos de las leyes ni los preámbulos tienen valor normativo, por lo que lo establecido en ellos no puede prevalecer sobre el articulado de la ley. También en el fundamento jurídico 7 de la STC 31/2010, de 28 de junio, se decía literalmente: “Ciertamente hemos repetido desde la STC 36/1981, de 12 de noviembre, FJ 2, que un “preámbulo no tiene valor normativo”, siendo por ello innecesario, y hasta incorrecto, hacerlo objeto de “una declaración de inconstitucionalidad expresa que se recogiera en la parte dispositiva” de una Sentencia de este Tribunal (ibid). Esa carencia de valor normativo tiene como consecuencia, en efecto, que, como afirmamos en la STC 116/1999, de 17 de junio, FJ 2, los preámbulos “no pueden ser objeto directo de un recurso de inconstitucionalidad (SSTC 36/1981, fundamento jurídico 7; 150/1990, fundamento jurídico 2; 212/1996, fundamento jurídico 15; y 173/1998, fundamento jurídico 4)”. Por lo demás, los términos en que se expresa el penúltimo párrafo del preámbulo del Real Decreto 117/2001, al establecer que el mismo se dicta al amparo del artículo 149.1.13 de la Constitución, que atribuye al Estado la competencia exclusiva sobre bases y coordinación de la planificación general de la actividad económica, no plantean conflicto competencial alguno, puesto que no hacen más que poner de manifiesto el título competencial que da cobertura a la elaboración del decreto por parte del Estado, sin que ello prejuzgue el ajuste constitucional de la regulación concreta contenida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a la vista del planteamiento realizado por la parte actora al defender que el régimen jurídico contenido en el Real Decreto 117/2001 vulnera la normativa comunitaria en cuyo marco la Comunidad Autónoma ha dictado la Orden de 8 de junio de 2000 de la Consejería de Agricultura y Medio Ambiente, por la que se establecen los programas de fomento de la calidad agroalimentaria en Castilla-La Mancha (FOCAL 2000), hemos de traer a colación nuestra doctrina relativa a la incidencia del Derecho comunitario europeo en los procesos constitucionales. En primer lugar debe recordarse que la eventual infracción del Derecho de la Unión Europea por una disposición normativa interna no es causa de inconstitucionalidad de la misma, o dicho de otro modo que el Derecho comunitario no puede servir de parámetro de constitucionalidad para la resolución de la controversia que nos ocupa, porque no es en sí mismo “canon o parámetro directo de constitucionalidad en los procesos constitucionales” (por todas, SSTC 147/1996, de 19 de septiembre, FJ 3; y 38/2002, de 14 de febrero, FJ 11). En segundo lugar conviene recordar el principio de autonomía institucional, en virtud del cual el Derecho de la Unión reconoce a los Estados miembros autonomía suficiente para ordenar la organización interna destinada al desarrollo y ejecución de ese Derecho europeo, conforme a las propias normas nacionales, lo que implica que “los criterios constitucionales y estatutarios de reparto de competencias no podrían verse modificados o alterados (STC 79/1992, de 28 de mayo, FJ 1) sino mediante su expresa reforma”, y no por la intervención del Derecho de la Unión Europea, de modo que lo relativo a la titularidad y forma de ejercicio de las potestades y funciones precisas al efecto de alcanzar el resultado u objetivo comunitario, “es una cuestión que depende del correspondiente sistema u orden constitucional —al margen de su grado de ajuste a las exigencias comunitarias y sin perjuicio de su modulación jurisprudencial—” (STC 45/2001, de 15 de febrero de 2001, FJ 7). Y por último, reconociendo la importancia de la Unión Europea en la interpretación del orden interno de distribución de competencias (por todas STC 102/1995, de 26 de junio, FJ 5), conviene también recordar que el origen comunitario de la regulación de la actividad de que se trata en nada obsta para que el orden de distribución de competencias obedezca exclusivamente a las pautas de derecho interno (STC 33/2005, de 17 de febrero, FJ 3). Y esto es así porque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(STC 33/2005, de 17 de febrero, FJ 3), de tal manera que debemos concluir que las controversias competenciales han de ser resueltas de acuerdo con los criterios establecidos al respecto en las normas que integran el bloque de constitucionalidad (por todas, STC 38/2002, FJ 11, y las resoluciones allí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alegato de que el Real Decreto 117/2001 altera lo previsto previamente en la mencionada Orden autonómica de 8 de junio de 2000, hemos de señalar que, sin perjuicio de lo que se dirá al enjuiciar los concretos preceptos controvertidos, no puede pretenderse que el ejercicio previo de una competencia autonómica en una materia como la agricultura produzca, por esa sola razón, una suerte de efecto preclusivo que impida al Estado el ejercicio de sus propias competencias, las cuales, por lo demás, están expresamente reconocidas en el precepto estatutario que atribuye a la Comunidad Autónoma sus competencias en materia agrícola (en un sentido similar, pero respecto de las competencias en materia de ganadería nos pronunciamos en la STC 158/2011, del 19 de octubre, FJ 8). De este modo, si se reconoce que el Estado tiene la competencia para desarrollar las bases en una determinada materia, esa competencia integra la capacidad para modificar la regulación básica, de modo tal que el ejercicio de la competencia autonómica de desarrollo no puede bloquear esa capacidad de revisión por parte del Estado, bajo el argumento de que la nueva normativa básica va contra los dictados de las disposiciones autonómicas previas. Así, la Comunidad Autónoma de Castilla-La Mancha está ciertamente facultada para desarrollar una política agraria orientada a la satisfacción de sus singulares intereses en esta materia en la que la Comunidad Autónoma de Castilla La-Mancha ha asumido competencia exclusiva, “de acuerdo con la ordenación general de la economía” (art. 31.1.6 de su Estatuto de Autonomía), pero esa opción debe moverse, conforme a lo que dispone el propio precepto estatutario, dentro de las orientaciones básicas y de coordinación que el Estado disponga para el sector agrícola, siempre que, claro está, la actuación estatal pueda entenderse ajustada al orden constitucional de distribución de competencias, extremo que, precisamente, es el que ha de ser dilucidado en el presente proceso constitucional. Así, que el Gobierno de Castilla-La Mancha haya dictado la Orden autonómica de 8 de junio de 2000, y ésta se haya estado aplicando con anterioridad al Real Decreto estatal impugnado 117/2001, tal anticipación no invalidaría el eventual carácter básico de este último “con las consecuencias correspondientes para las normas de todas las Comunidades Autónomas en cuanto a su necesaria adaptación a la nueva legislación básica” (STC 158/2011, del 19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aún con carácter previo al enjuiciamiento de la norma cuestionada, hemos de analizar los efectos que pueda tener sobre la controversia el hecho de que algunos de los preceptos del Real Decreto 117/2001 que se controvierten en el presente conflicto hayan sido modificados durante la pendencia de este proceso constitucional. Tal es lo que sucede con los arts. 6, 7.4, 8.1 así como con el Anexo I, los cuales han sido modificados por el Real Decreto 326/2003, de 14 de marzo. Respecto a esta cuestión, los criterios de nuestra doctrina son claros: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 En concordancia con ello, también hemos indicado que, en los procedimientos de naturaleza competencial, la incidencia posterior de otras normas “no habría de llevar a la total desaparición sobrevenida de su objeto, máxime cuando las partes …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128/1999, FJ 4)” (STC 158/2011, de 19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disputa se ha trabado sobre el Real Decreto 117/2001, el cual establece, al amparo de lo dispuesto en el art. 149.1.13 CE, la normativa básica sobre las ayudas públicas cofinanciadas por fondos comunitarios a las inversiones en la transformación y comercialización de los productos agrarios, silvícolas y de la alimentación. En su preámbulo señala que con el mismo se persigue adecuar la normativa española a la comunitaria en cuanto a la determinación de las inversiones y gastos subvencionables así como determinar las inversiones que han de subvencionarse prioritariamente por razones de política económica general, así como de adecuación a los créditos presupuestarios. En relación con la concesión de las ayudas, el Real Decreto determina los principios básicos del procedimiento, de los cuales se afirma que vienen impuestos, de una parte, por las exigencias de concurrencia y publicidad que impone la igualdad de trato de todos los empresarios y respecto de todos los proyectos de inversión que se presentan y, de otra parte, por la necesidad de ajustarse al presupuesto disponible en cada caso. Teniendo esto presente es posible apreciar que las modificaciones normativas a las que se ha hecho referencia no afectan sustancialmente a los términos en que fue planteado el conflicto, relacionado con la alegada falta de competencia estatal para establecer determinados aspectos tanto de la regulación sustantiva de las ayudas como de su procedimiento de concesión. Por esta razón, sin perjuicio de lo que con más detalle se expondrá al analizar cada uno de los preceptos antes mencionados, en especial el art. 8.1, es preciso entender que pervive la disputa sobre la que se requiere el pronunciamiento de este Tribunal. La modificación normativa de que ha sido objeto el Real Decreto 117/2001 no altera los términos del conflicto, centrados en si el Estado puede, en ejercicio de sus competencias en materia de bases y coordinación de la planificación general de la actividad económica (art. 149.1.13 CE), desarrollar las previsiones contenidas en el decreto en cuestión y que resultan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fondo de las cuestiones planteadas, cabe constatar que la fundamentación central del conflicto se centra en la legitimidad de una normativa estatal aprobada al amparo de lo previsto en el art. 149.l.13 CE, y susceptible de “interponerse” entre el Derecho comunitario, en este caso, entre otros, los Reglamentos (CE) 1257/1999, de 17 de mayo, y 1260/1999, de 21 de junio, del Consejo, que choca, a juicio de quien plantea el conflicto de competencia, con la ejecución de esas mismas disposiciones comunitarias, al amparo de su competencia exclusiva en materia de agricultura y ganadería, por la Comunidad Autónoma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hemos de proceder, en primer lugar, al encuadramiento competencial de las disposiciones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y ello no lo discuten las partes de este proceso, que, al tratarse de cuestiones relativas a la regulación y aplicación de diversas líneas de ayudas a la transformación y comercialización de los productos agrarios, silvícolas y de la alimentación, los preceptos del Real Decreto 117/2001, objeto de este conflicto, se inscriben en la materia “agricultura y ganadería e industrias agroalimentarias”, materia en la que la competencia autonómica exclusiva se asume “de acuerdo con la ordenación general de la economía”. Así pues, esta competencia autonómica reconocida entronca, de acuerdo con el propio precepto estatutario, con la que el art. 149.l.13 CE reserva al Estado sobre las bases y coordinación de la planificación general de la actividad económica, por lo que procede que recordemos ahora lo que, respecto a ésta última, establecimos en la STC 128/1999, de 1 de julio, FJ 7 A), invocada por las partes y que, recogiendo anteriores pronunciamientos de este Tribunal,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citada competencia estatal de ‘ordenación general de la economía’, que se vincula al art. 149.1.13 CE, la doctrina constitucional tiene establecido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anterior marco general, este conflicto se encuadra más concretamente entre aquéllos que tienen por objeto disposiciones del Estado relativas a la regulación de ayudas económicas o subvenciones agrarias, cuestión sobre la que existe ya una dilatada doctrina constitucional (SSTC 95/1986, de 10 de julio; 96/1986, de 10 de julio; 101/1988, de 8 de junio; 145/1989, de 21 de septiembre; 188/1989, de 16 de noviembre; 79/1992, de 28 de mayo; 29/1994, de 27 de enero; 128/1999, de 1 de julio, etc.). A lo largo de toda esta serie de pronunciamientos, se han consolidado un conjunto de principios que fueron sistematizados en su momento por la STC 13/1992, de 6 de febrero, resolución en la que afirmamos que el poder de gasto del Estado no puede concretarse y ejercerse al margen del sistema constitucional de distribución de competencias, ya que “no existe una competencia subvencional diferenciada resultante de la potestad financiera del Estado” o, lo que es lo mismo, “el Estado ... no dispone de un poder general para subvenciones (gasto público), entendido como poder libre o desvinculado del orden competencial” (STC 13/1992, FFJJ 4 y 6) ya que el poder subvencional no es autónomo respecto del reparto constitucional de competencias (por todas,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conforme a los criterios generales sobre subvenciones estatales en materia de competencias autonómicas recapitulados en la STC 13/1992 (en especial el ya mencionado FJ 8), hemos de apreciar que, en materia de agricultura y ganadería, el Estado puede intervenir en virtud de sus competencias para la elaboración de las bases y la coordinación de la planificación general de la actividad económica, (art. 149.1.13 CE). El apartado b) del fundamento jurídico 8 de la STC 13/1992 establece que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significa, en lo que aquí importa, que el Estado puede regular las condiciones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 correspondiendo por regla general a éstas la gestión de los fondos, lo que implica que deben ser distribuidos entre ellas conforme a criterios objetivos o mediante convenios [en tal sentido FJ 7 B) de la STC 128/1999, de 1 de julio y doctrina allí citada]. Estos principios generales no han de resultar alterados por el hecho de que las ayudas dispongan de financiación comunitaria, pues el Derecho de la Unión Europea, como hemos dicho en el fundamento jurídico 1, no altera la distribución interna de competencias entre el Estado y las Comunidades Autónomas, entendiendo que “la ejecución del Derecho comunitario corresponde a quien materialmente ostente la competencia ... puesto que no existe una competencia específica para la ejecución del derecho comunitario” (STC 236/1991, de 12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los criterios anteriormente expuestos procede abordar ya el enjuiciamiento de los preceptos cuestionados comenzando por el art. 1. Éste hace referencia al objeto del Real Decreto 117/2001, que es el establecimiento de las prioridades, los criterios básicos de selección de las inversiones, de los límites de la aportación estatal y de los principios básicos del procedimiento de concesión de las ayudas estructurales cofinanciadas con fondos comunitarios y por las Administraciones públicas españolas destinadas a las inversiones en la transformación y comercialización de los productos agrarios, silvícolas y de la alimentación. El contenido normativo del precepto es, pues, meramente descriptivo, limitándose a señalar cuál es el contenido de la norma, por lo que, en tanto que dichas prioridades, criterios, límites y principios procedimentales son concretados en los restantes preceptos del Real Decreto 117/2001, entre ellos, evidentemente, los controvertidos en el presente proceso constitucional, está claro que la regulación susceptible de vulnerar las competencias autonómicas no puede encontrarse, más que indirectamente, en este art. 1. Así lo probaría también el hecho de que, aun cuando el precepto se cita como impugnado en el escrito de planteamiento del conflicto, lo cierto es que ninguna argumentación se aporta en sustento de dicha impugnación, siendo, en todo caso, este incumplimiento de la carga de argumentar motivo suficiente para desestimar esta parte del conflicto (por todas STC 233/1999, de 16 de diciembre, FJ 2). Todo ello determina que la impugnación del art. 1 del Real Decreto 117/2001 haya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 suerte debe correr la controversia suscitada en relación con la disposición adicional cuarta, que establece que el título competencial contenido en el art. 149.1.13 CE ampararía al Estado para dictar la norma ahora cuestionada en algunos de sus preceptos. A este respecto hemos de señalar, en primer lugar, que tampoco se aportan a este Tribunal las razones por las que se estima que se vulnera el orden constitucional de distribución de competencias. De hecho, el propio planteamiento del recurrente, que cuestiona que la competencia antes citada habilite para dictar los concretos preceptos del Real Decreto 117/2001 que controvierte, nos lleva a concluir que la impugnación de la citada disposición adicional cuarta no tiene sustantividad propia sino que el debate procesal trabado en torno a la cobertura competencial de los preceptos impugnados ha de ser dilucidado por referencia al contenido concreto de cada uno de ellos. Por lo demás, esta disposición adicional expresa, en todo caso, el título competencial estatal que habilitaría al Estado para dictar los restantes preceptos de la norma que no han sido controvertidos en el presente proceso pues tal previsión siempre será adecuada al orden constitucional de distribución de competencias respecto de los artículos que no infrinjan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restantes preceptos impugnados distinguiremos entre los que se refieren a la regulación sustantiva de las ayudas, arts. 6 y 7.4 así como los anexos I y II, cuyo enjuiciamiento abordaremos inmediatamente, de aquellos otros que se refieren a cuestiones procedimentales en torno a las subvenciones previstas en la norma, caso del art. 8, apartados 1, 2, 4 y 6, y de la disposición adicional quinta, que examinaremos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grupo de preceptos impugnados ya hemos señalado que, durante la pendencia del presente proceso constitucional, los mismos han sido modificados por el Real Decreto 326/2003, de 14 de marzo. No obstante, es de advertir que tales modificaciones no afectan a los términos del debate procesal trabado inicialmente entre las partes, debate en el que lo discutido es la vulneración de las competencias autonómicas por la determinación estatal tanto de las inversiones prioritarias a los efectos de recibir las ayudas a las que hace referencia la norma (art. 6 y anexos I y II) como del establecimiento de porcentajes de aportación estatal en las ayudas públicas concedidas (art.7.4). Esa discusión no se ve afectada ni por los cambios en las inversiones consideradas prioritarias ni por las variaciones en los porcentajes de la referida aportación estatal, únicos aspectos en los que el mencionado Real Decreto 326/2003 ha modificado la inicial redacción del Real Decreto 117/2001.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lo dispuesto en el art. 6 y los anexos I y II, que han sido impugnados en conexión con el mismo, hemos de partir para su enjuiciamiento de nuestra consolidada doctrina en materia de subvenciones, en cuya virtud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lo cual significa tanto que el Estado siempre podrá, en uso de sus potestades financieras (de gasto, en este caso), asignar fondos públicos a unas finalidades u otras, como que, admitido lo anterior, en la programación y en la ejecución de ese gasto el Estado deba respetar el orden competencial (por todas, STC 13/1992, de 6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apreciamos que el precepto controvertido, conforme a su apartado primero, se refiere sólo al destino prioritario de la aportación estatal a las ayudas estructurales cofinanciadas por el Fondo europeo de orientación y garantía agraria (FEOGA), señalando de manera expresa, en ese mismo apartado, que el remanente de la misma se destine a las inversiones que hayan sido priorizadas por las Comunidades Autónomas en su ámbito territorial “siempre que se dediquen exclusivamente a la financiación de inversiones de transformación y comercialización de productos agrarios, silvícolas y de la alimentación”. Del mismo modo el precepto salvaguarda, en su apartado tercero, la competencia autonómica para fijar la prioridad de las inversiones cofinanciadas por el FEOGA y la Comunidad Autónoma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Estado ha establecido de forma positiva en el precepto cuestionado y negativamente en los anexos I y II, unas prioridades de inversión que van a vincular únicamente a aquellas aportaciones efectuadas con cargo a sus propios presupuestos. Así, está claro que el Estado puede establecer criterios básicos para todo el territorio nacional que se refieran al apoyo financiero estatal a este tipo de programas, pues tal posibilidad encuentra su acomodo en las potestades estatales para la planificación sectorial ex art. 149.1.13 CE de forma que las citadas prioridades de inversión, en las que la representación procesal de la Junta de Comunidades de Castilla-La Mancha centra su discrepancia, encuentran, conforme a la doctrina que acabamos de recoger, en el citado título competencial estatal su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tales prioridades, fijadas en el art. 6.2 y en ambos anexos, es posible apreciar que, partiendo de que la autonomía presupuestaria del Estado le permite escoger y priorizar las políticas a realizar dentro del respeto al orden constitucional de distribución de competencias (STC 128/1999, FJ 9 in fine), las mismas no vacían de contenido las competencias autonómicas en materia de agricultura pues no están establecidas de modo tan minucioso o exhaustivo que no permitan modular el orden de prioridades y el establecimiento de objetivos específicos propios. En primer lugar, ya hemos apreciado que tales prioridades se refieren sólo a la aportación estatal a la financiación de las ayudas a las que se refiere el Real Decreto 117/2001, prioridades que no se imponen a las inversiones financiadas exclusivamente con cargo a los presupuestos autonómicos o a los fondos comunitarios, lo que significa que en esos casos es posible señalar prioridades específicas de ámbito autonómico que actúen como criterios de selección o modulación de las ayudas, como implícitamente reconoce el art. 6.3. En segundo lugar, el apartado 3 del artículo cuestionado atribuye a las Comunidades Autónomas la facultad de fijar, en las correspondientes convocatorias y dentro del respeto a las prioridades antes señaladas en las actuaciones cofinanciadas por el Estado, los oportunos criterios de selección con lo que el elenco de actividades que se califica de prioritario a nivel estatal es lo suficientemente amplio como para permitir, dentro del mismo, un margen de opción a la Comunidad Autónoma, primando unas actividades sobre otras, evitando así que estas determinaciones supongan una invasión del acervo competencial autonómico. Por último, la norma estatal también admite que el remanente presupuestario de la aportación estatal pueda ser destinado a subvencionar inversiones en el ámbito territorial autonómico seleccionadas con criterios de prioridad diferentes a los establecidos por el Estado. Todo lo expuesto permite descartar el riesgo de vaciamiento del título competencial autonómico que, conforme a nuestra doctrina, determinaría la extralimitación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desde la perspectiva de la normativa comunitaria que este Tribunal Constitucional puede tomar en consideración “para aplicar correctamente ... el esquema interno de distribución de competencias (STC 128/1999, FJ 9), mediante una más precisa determinación del título competencial en disputa, que ha de realizarse atendiendo al carácter de las normas objeto de la controversia competencial” (STC 45/2001, de 15 de febrero, FJ 7), hemos de tener en cuenta que, conforme a nuestra doctrina, el Estado puede prever al amparo del art. 149.1.13 CE acciones o medidas singulares que sean necesarias para alcanzar, dentro de la ordenación de cada sector, los fines propuestos por la normativa comunitaria (STC 128/1999, de 1 de julio, FJ 9 y resoluciones allí citadas). Por ello, debemos concluir que el art. 6 y los anexos cuestionados se ajustan a tal doctrina pues responden a lo previsto en los arts. 25.2 y 27.2 del Reglamento (CE) 1257/1999, de 17 de mayo, ya que los mismos se limitan a señalar los posibles objetivos a perseguir con las ayudas y a especificar que responderán a criterios de selección que fijen prioridades e indiquen inversiones excluidas de la ayuda (en un sentido similar, arts. 69 a 72 del Reglamento (CE) 1698/2005, de 20 de septiembre, que ha derogado el citado). Por otra parte, el propio programa operativo integrado de Castilla-La Mancha, en el marco de lo previsto en el título II del ya derogado Reglamento (CE) 1260/1999, de 21 de junio, indica expresamente que las ayudas de aplicación a las distintas medidas que articulan los ejes prioritarios del programa operativo, entre las que se encuentra la relativa a la “mejora de la transformación y comercialización de los productos agrícolas”, se relacionan con carácter meramente indicativo.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art. 7.4 del Real Decreto 117/2001, dedicado a determinar la aportación estatal a las ayudas en cuestión, procede apreciar, en primer lugar, que se trata de una norma que cuenta con un antecedente en el art. 4.4 del Real Decreto 633/1995, de 21 de abril, que recogía los porcentajes de aportación estatal a las ayudas en el mismo previstas. Sentado lo anterior, hemos de reiterar que es doctrina de este Tribunal (así, STC 128/1999, de 1 de julio, FJ 10) que el Estado siempre podrá en uso de sus potestades financieras (de gasto, en este caso) “asignar fondos públicos a unas finalidades u otras, pues existen preceptos constitucionales (y singularmente los del Capítulo Tercero del Título I) que legitiman la capacidad del Estado para disponer de su presupuesto en la acción social o económica” (STC 13/1992, FJ 7). Por tanto, la autonomía presupuestaria del Estado, que le permite realizar políticas tendentes a alcanzar sus objetivos políticos, sociales y económicos así como la libertad de escoger y priorizar las mismas, conduce a que pueda, en su ámbito de competencias, determinar la mayor o menor financiación que destina a la realización de este programa comunitario sin que, desde esta perspectiva, quepa formular reproche alguno a lo dispuesto en el art. 7.4, el cual no expresa sino la competencia estatal para regular unos medios financieros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descartar el alegato de que el precepto que estamos examinando vulnere las competencias autonómicas por apartarse de los porcentajes de financiación previstos en los instrumentos de desarrollo en Castilla-La Mancha de lo previsto en el ya citado Reglamento (CE) 1260/1999, de 21 de junio, pues, sin perjuicio de reiterar que el Derecho comunitario no es, en sí mismo, parámetro de constitucionalidad en un proceso como el que nos ocupa, tampoco puede deducirse de dicho reglamento una obligación como la que el recurrente entiende vulnerada ya que, conforme a los arts. 17.2 c) y 18.2 c) del reglamento citado, los planes de financiación contenidos en los instrumentos de programación en él previstos tienen un carácter meramente indicativo.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determina que debamos descartar que los arts. 6 y 7.4 así como los anexos I y II del Real Decreto 117/2001 vulneren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Resolveremos ahora la controversia planteada en torno al art. 8, apartados 1, 2, 4 y 6, y a la disposición adicional quinta, preceptos todos ellos a los que, sin perjuicio de otras consideraciones singulares a las que se dará respuesta al examinar cada uno de ellos, el demandante les reprocha que establecen, para un tipo concreto de ayudas, una serie de previsiones procedimentales mediante normas de rango reglamentario que no resultarían necesarias para alcanzar unos objetivos de política global o sectorial, lo que impediría que encontrasen amparo en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general del que arrancan los vicios de incompetencia que se imputan a los preceptos controvertidos no puede ser tomado en consideración. En atención a nuestra doctrina (al respecto SSTC 214/1994, de 14 de julio, FFJJ 7 y 10, y 128/1999, FJ 15, entre otras) es indudable que, como regla general, la normativa básica en una determinada materia ha de venir establecida en una norma con rango de ley que proclame expresamente su carácter básico, admitiendo dicha regla general que aspectos básicos de una determinada materia vengan establecidos por normas de rango reglamentario cuando resulten complemento necesario para garantizar el fin al que responde la competencia estatal sobre bases y coordinación de la planificación general de la actividad económica. En el caso que nos ocupa la naturaleza de la materia a la que se refiere el Real Decreto 117/2001, ayudas estructurales en materia agrícola derivadas del Derecho comunitario y específicamente dirigidas a la transformación y comercialización de productos, admite tanto la existencia de una norma estatal ex art. 149.1.13 CE como que la misma, en atención a su carácter coyuntural, no exija inexcusablemente una ley formal. Lo anterior no obsta, sin embargo, para que, admitida la competencia estatal para establecer bases en esta materia, la forma en que dicha competencia haya sido ejercida pueda vulnerar las competencias autonómicas por la falta de conexión con el título competencial sobre el que reposa la actuación estatal, cuestión ésta a la que debemos responder examinando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art. 8, a su apartado primero se le reprocha que la concesión de las subvenciones deba efectuarse mediante una sola convocatoria cuya fecha de cierre no podrá ser posterior al 30 de junio de cada año. A este respecto hemos de señalar, en primer lugar, que el Real Decreto 326/2003, de 14 de marzo, ha modificado el Real Decreto 117/2001 en lo relativo a la fecha de cierre de la convocatoria, haciendo desaparecer la obligación de que la convocatoria autonómica de las ayudas se efectuase en una fecha anterior al 30 de junio, y permitiendo así que las Comunidades Autónomas determinen en las correspondientes convocatorias el plazo para la presentación de las solicitudes que consideren más oportuno, modificación que conlleva que, en el momento de dictar la presente Sentencia, no exista controversia en relación con este aspecto concreto. Dicho de otro modo, en el presente asunto cabe apreciar la pérdida de objeto de la impugnación aludida, exclusivamente en lo que hace a la fecha fija de la convocatoria única. Según nuestra consolidada doctrina, en los supuestos en que una norma impugnada haya sido sustituida por otra resulta necesario ponderar hasta qué punto la modificación normativa comporta la desaparición de la controversia competencial traída al proceso.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Ahora bien, en este caso la ponderación que exige la valoración sobre la pérdida de objeto lleva a considerar que, una vez el Estado ha decidido mantener una convocatoria única, suprimiendo la fecha límite determinada para la publicación de la convocatoria, puede deducirse del cambio normativo que el Estado mantiene su convicción acerca de que la determinación de la modalidad de convocatoria cae dentro de su ámbito competencial, mientras que ha cejado en la voluntad de fijar también el plazo de dicha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subsiste, en cambio, la controversia en torno a que la concesión haya de efectuarse mediante una única convocatoria pública dictada por las Comunidades Autónomas competentes para su tramitación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previsión apreciamos que la misma en nada vulnera las competencias autonómicas. En efecto, al tratarse de subvenciones que se otorgan en régimen de concurrencia competitiva necesariamente ha de existir un acto de convocatoria que garantice la tramitación simultánea de las solicitudes presentadas y la concesión de las subvenciones en función del orden de prelación que resulte de la aplicación de los criterios establecidos en la convocatoria, la cual no es sino la invitación pública a solicitar las ayudas a cuantos reúnan los requisitos necesarios para acceder a ellas (en ese sentido, art. 23.2 de la Ley 38/2003, de 17 de noviembre, general de subvenciones, y art. 76 del Decreto Legislativo 1/2002, de 19 de noviembre, por el que se aprueba el texto refundido de la Ley de hacienda de Castilla-La Mancha). Igualmente la exigencia de convocatoria anual se relaciona con la existencia del propio crédito presupuestario persiguiendo que la ejecución del gasto en que la subvención consiste se realice, en principio, dentro de la vigencia de aquél, asegurando así que las prioridades establecidas en la normativa reguladora van a hacerse efectivas evitando la presentación de solicitudes cuando el crédito presupuestario estuviese agotado. Desde ambas perspectivas la previsión ahora enjuiciada tiene una finalidad coordinadora con respecto a las ayudas previstas en la norma, y por tanto el Estado la puede establecer al amparo de su competencia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 ese mismo art. 8, la Comunidad Autónoma cuestiona la obligación de publicar la resolución dictada en el procedimiento de concesión de las ayudas, pues las previsiones básicas en esta materia ya habrían sido establecidas por disposiciones de superior rango, en especial los arts. 56 y 60 de la Ley 30/1992, de 26 de noviembre, con el carácter de bases del procedimiento administrativo común. Este cuestionamiento procede del hecho de que, en aplicación de la normativa autonómica previa a la aprobación del decreto impugnado, las resoluciones de concesión de la subvención no eran publicadas, sino directamente notificadas a los interesados, y ello en coherencia con un sistema de convocatoria de ayudas abierta y continuada, sistema este que viene a ser modificado por la normativa estatal básica que prevé la convocatoria única y, en coherencia con este sistema, la publicación de las resoluciones que ponen fin a la misma. Es cierto que el art. 60 de la citada Ley 30/1992 dispone que los actos administrativos serán objeto de publicación, entre otros supuestos, cuando así lo establezcan las normas reguladoras del concreto procedimiento, por lo que, desde esta perspectiva, la previsión ahora cuestionada sería una norma estrictamente procedimental que correspondería dictar a la Comunidad Autónoma en cuanto gestora del concreto procedimiento. En todo caso no debe olvidarse que la publicación del acto por el que se concede una subvención, es una obligación establecida por el art. 18.1 de la Ley 38/2003, de 17 de noviembre, general de subvenciones, que establece que “1. Los órganos administrativos concedentes publicarán en el diario oficial correspondiente, y en los términos que se fijen reglamentariamente, las subvenciones concedidas con expresión de la convocatoria, el programa y crédito presupuestario al que se imputen, beneficiario, cantidad concedida y finalidad o finalidades de la subvención”. Siendo esta disposición normativa básica, tal y como se determina en la disposición final primera de la misma norma, disposición, por lo demás, no impugnada hasta la fecha ante este Tribunal, puede deducirse que la norma impugnada, que reproduce la previsión de la Ley general de subvenciones, es asimismo básica. Por lo demás cabe decir que tal disposición persigue el objetivo de asegurar el interés público, fortaleciendo la transparencia de la Administración y facilitando el conocimiento de la gestión de los fondos públicos, dando así a conocer actuaciones administrativas concretas que interesan a un grupo determinado, los posibles beneficiarios de la subvención. De esta forma la publicidad así regulada constituye un elemento al servicio del control del correcto ejercicio de las potestades públicas, así como de protección de los intereses de terceros. Por ello, desde la consideración de la publicación de la resolución como medio para asegurar la difusión de la actividad de fomento desarrollada, ninguna tacha cabe imputar al precepto respecto de su adecuación al orden constitucional de distribución de competencias, precepto que, por lo demás, plasma uno de los principios básicos que han de regir la actividad subvencionadora de las Administraciones públicas como es el de publicidad, reconocido tanto por la normativa básica estatal como por la propia regulación autonómica en la materia [arts. 8.3 a) y 18 de la Ley 38/2003, de 17 de noviembre, general de subvenciones, y art. 73.3 m) del Decreto Legislativo 1/2002, de 19 de noviembre, por el que se aprueba el texto refundido de la Ley de hacienda de Castilla-La Mancha, recogiendo lo dispuesto en el anterior art. 73 de la Ley 6/1997, de 10 de julio,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apartado cuarto se le reprocha, además de su deficiente redacción, que vincule la concesión de las ayudas a las cuantías previamente aprobadas para cada Comunidad Autónoma en las correspondientes conferencias sectoriales por cuanto la Comunidad Autónoma entiende que el sistema de gestión de las ayudas debería contar con resortes flexibles que permitiesen que, por ejemplo, una menor cuantía de las obligaciones de pago contraídas con respecto a las ayudas concedidas pudiera ser redirigida hacia nuevos proyectos, posibilidad que queda descartada con un régimen de convocatoria anual como el que prevé la normativa estatal impugnada, en el que las convocatorias cuentan con un techo que no puede ser rebasado. En cuanto a la mayor o menor inteligibilidad del precepto debemos recordar que este Tribunal Constitucional no es juez de la calidad técnica de las normas sometidas a su enjuiciamiento (por todas, STC 341/2005, de 21 de diciembre, FJ 9) ni tampoco le corresponde señalar cuál sería la fórmula más recomendable de las distintas posibles para regular una determinada materia, sino que nuestra tarea ha de limitarse a decidir si la elegida por la norma se adecua al orden constitucional de distribución de competencias. En este sentido, la regulación cuestionada persigue asegurar que los acuerdos adoptados por los gestores de las ayudas no comporten, en lo que se refiere a la aportación estatal, compromisos de gasto que excedan de la dotación que haya sido objeto de territorialización mediante los procedimientos establecidos al efecto. Respondiendo a dicha finalidad es claro que la misma ha de estimarse ajustada al referido orden constitucional de distribución de competencias. Así pues el reproche formulado no puede ser atendido pues no se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tacha formulada al art. 8 es la relativa a su apartado sexto, respecto al cual la representación procesal del Gobierno autonómico no aporta razón alguna de su oposición más allá de la genérica consideración de que el Estado no estaría competencialmente habilitado ex art. 149.1.13 CE para establecer que la resolución de concesión de las ayudas refleje, para cada una de ellas, el porcentaje y cuantía correspondiente de las ayudas otorgadas con cargo a los fondos comunitarios y a cada Administración pública participante. La alegada tacha no puede ser estimada pues esta previsión en nada obsta al pleno desenvolvimiento de las competencias autonómicas relacionadas con las ayudas previstas en el Real Decreto 117/2001, las cuales no se ven impedidas o limitadas por una previsión como la que enjuiciamos que en nada sustancial incide sobre la competencia autonómica. A este respecto no puede obviarse que las ayudas cuya gestión asume la Comunidad Autónoma están integradas por una pluralidad de aportaciones públicas, cada una de las cuales, individualmente considerada, habrá de respetar las limitaciones cuantitativas establecidas por las entidades que aportan la ayuda y que se recogen en el art. 7 del Real Decreto 117/2001. Por esta razón, siendo evidente que los límites de dichas aportaciones han de tenerse en cuenta en la decisión administrativa que otorgue la subvención, la disposición cuestionada puede ser entendida como una medida homogeneizadora orientada a asegurar que las resoluciones administrativas contengan la información suficiente para que cada entidad pueda conocer el destino de sus aportaciones, sirviendo también a la finalidad de información antes citada desde la perspectiva de asegurar que los porcentajes fijados no han sido vulnerados en los actos de adjudicación adoptados por el gestor de la ayuda e informando, asimismo, al perceptor del alcance y cuantía de la aportación de cada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quinta, relativa a la tramitación de solicitudes ya presentadas con anterioridad a la entrada en vigor del Real Decreto 117/2001, se impugna por entender que la misma desconoce la previa existencia de normativa autonómica en la materia. Ya hemos apreciado antes que la mera existencia de normas de la Comunidad Autónoma no puede configurarse como el argumento en el que descanse la alegada vulneración de competencias sino que para apreciar dicha vulneración será preciso que la actuación estatal no se ajuste al orden competencial derivado de lo dispuesto en la Constitución y en el Estatuto de Autonomía de Castilla-La Mancha. En este caso no se ha aportado un argumento concreto referido a la invasión competencial en la que incurriría esta disposición adicional quinta, lo que nos lleva a concluir que su impugnación está vinculada a las de los otros preceptos del Real Decreto 117/2001 que ya hemos declarado conformes con el orden constitucional de distribución de competencias. Igualmente nuestra doctrina (SSTC 172/1996, de 31 de octubre, FJ 5; 206/1997, de 27 de noviembre, FJ 16 y 66/1998, de 18 de marzo, FJ 15) ha señalado que, admitida la competencia del Estado para regular las bases sobre una materia, no puede objetarse la atribución al mismo de la competencia para regular, con el mismo carácter de básico, los aspectos transitorios de la misma. En consecuencia, la impugnación de la disposición adicional quinta ha de ser desestimada.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relación con el conflicto positivo de competencia núm. 3549-2001 planteado frente al Real Decreto 117/2001, de 9 de febrero por la Junta de Comunidades de Castilla-La Mancha: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conflicto ha perdido objeto respecto del inciso “que no podrá ser posterior al 30 de junio” contenido en el apartado 1 del artículo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Desestimarlo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