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6893-2007 promovido por el Letrado de la Junta de Galicia, en representación de su Gobierno, contra la Orden TAS/1051/2007, de 18 de abril, por la que se establecen las bases reguladoras y se convoca la concesión de subvenciones para la realización de programas de cooperación y voluntariado sociales con cargo a la asignación tributaria del impuesto sobre la renta de las personas físicas. Ha intervenido y formulado alegaciones el Abogado del Estado en la representación que legalmente ostenta.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3 de agosto de 2007, el Letrado de la Junta de Galicia, en representación de su Gobierno, formalizó ante el Tribunal conflicto positivo de competencia contra la Orden TAS/1051/2007, de 18 de abril, por la que se establecen las bases reguladoras y se convoca la concesión de subvenciones para la realización de programas de cooperación y voluntariado sociales con cargo a la asignación tributaria del impuesto sobre la renta de las personas físicas. Los términos del conflicto, según resultan del escrito de interposición y de la documentación adjunta,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representación de la Junta aludiendo al requerimiento de incompetencia que el Consejo de la Junta de Galicia dirigió en su día al Gobierno de la Nación en relación con la orden impugnada y al marco jurídico de lo que denomina el tramo social del 0,52 por 100 del impuesto sobre la renta de las personas físicas (IRPF), que tiene como destino “otros fines de interés social”. El Estado, que creó el “tramo social” del IRPF por ley, lo ha desarrollado por una serie de reales decretos que concretan los fines de interés social a los que va destinada esta asignación tributaria, así como los requisitos y procedimientos para obtener estas subvenciones, siendo también el Estado, como se manifiesta en la orden objeto de conflicto, el que convoca las ayudas y las adjudica anualmente, reservándose, así, toda la ejecución y gestión de aquellas y siendo la intervención autonómica inexistente. El escrito analiza la evolución de los reales decretos referidos y los cambios normativos que se han ido produciendo a lo largo del tiempo, destacándose, por ejemplo, la supresión de la exigencia del ámbito de actuación estatal de los entes susceptibles de optar a las ayudas. Subraya que, dentro del tramo social referido, existen dos líneas de ayudas, las de asistencia social, otorgadas en órdenes anuales como la contenida en la orden objeto de conflicto, y las relativas a cooperación internacional, donde las Comunidades Autónomas no discuten que sean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Señalado lo anterior, el escrito del representante de la Junta examina el contenido de la Orden TAS/1051/2007, de 18 de abril. Destaca en primer lugar la importancia económica del conflicto suscitado al tratarse de una cantidad a repartir de 100.746.483,40 de euros. En segundo lugar, analiza los distintos preceptos recogidos en la orden para concluir que de su simple lectura se deduce que ni los concesionarios deben tener un ámbito de actuación estatal ni los programas a desarrollar deben tener un ámbito de desarrollo estatal, más bien todo lo contrario. Ello se refleja en las resoluciones de concesión de ayudas del tramo social del IRPF que se han producido en el pasado que se examinan en el escrito de la Junta y que demostrarían que el otorgamiento de subvenciones se viene produciendo a entidades cuyo ámbito de actuación es inferior al estatal y para desarrollar programas de carácter igualmente infraestatal.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analiza el escrito del representante de la Junta la competencia autonómica en materia de acción social. Señala que el Consejo de Ministros, en su rechazo al requerimiento planteado en su día, reconoció estar en el ámbito de la protección y asistencia social y reconoció que en la Constitución, concretamente en el art. 149.1, no existe habilitación competencial para el Estado en tal materia. Recuerda la jurisprudencia del Tribunal Constitucional en la que se considera que la noción de asistencia social no está precisada en el texto constitucional, pero que de la legislación vigente resulta la existencia de una asistencia social externa al sistema de la Seguridad Social, y no integrada en él, que es la contenida en el art. 148.1.20 CE. Esta asistencia social es un instrumento de protección ante casos de necesidades específicas exigidas por grupos de población a los que no llega la Seguridad Social y sobre los que deben operar técnicas distintas de las propias de la Seguridad Social. Asistencia social que ha sido asumida como competencia la Comunidad Autónoma de Galicia en el art. 27.23 del Estatuto de Autonomía para Galicia (EAG). Además, existen otros títulos autonómicos, como la promoción del desarrollo comunitario (art. 27.24 EAG), que refuerzan la competencia de la Comunidad Autónoma de Galicia en relación con este tramo social del IRPF. Asimismo, se recuerda que la Administración autonómica ha desarrollado su Administración de servicios sociales, incluyendo la actividad de fomento, siendo la duplicidad contraria al art. 103.1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Seguidamente, el escrito del representante de la Junta examina el título competencial esgrimido por el Estado. El art. 149.1.1 CE forma parte de los títulos competenciales estatales horizontales, cuya aplicación se extiende por todas las materias y donde una interpretación excesiva vaciaría las competencias autonómicas, como reconoce el propio Tribunal Constitucional. El escrito considera que la competencia del art. 149.1.1 CE debe ser una competencia limitada al ámbito de lo normativo; que sólo puede recaer sobre los derechos y libertades en sentido estricto (esto es, sólo sobre los derechos de la sección primera y segunda del capítulo II del título I), no sobre los del capítulo III; y que el art. 149.1.1 CE sólo autoriza el dictado de normas que afecten al contenido primario del derecho o a las “posiciones jurídicas fundamentales” en la medida en que sean estrictamente “imprescindibles o necesarias” para garantizar esa igualdad primaria. Recalca entonces que las condiciones básicas no pueden llegar a agotar la regulación del derecho constitucional, pues sólo puede entrar a regular ese núcleo que garantice esa igualdad, que no es una igualdad plena, sino sólo primaria o de esas posiciones jurídicas elementales.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 la representación de la Junta, el Tribunal Constitucional ha querido dejar claro que esas condiciones básicas no pueden dar como resultado un vaciamiento de las competencias autonómicas sectoriales sobre materias en las que algún derecho constitucional bascule. Por tanto, a su juicio, la concesión de las ayudas contenidas en la orden objeto de conflicto no se puede entender que afecte al contenido primario de los derechos, sus posiciones jurídicas fundamentales, ni se puede sostener que todos los programas allí previstos tienen que tener una gestión centralizada, cuando sabido es que en materia de asistencia social las actuaciones suelen ser locales o autonómicas, siendo la cercanía al problema lo que otorga mayores visos de eficacia. En definitiva, el art. 149.1.1 CE no puede ser el sustento de la orden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Una vez ha descartado que la acción de fomento del Estado se pueda fundamentar en el título competencial recogido en el art. 149.1.1 CE, el escrito de la Junta recuerda la doctrina del Tribunal Constitucional establecida en la STC 13/1992 en la que se concluye que el Estado no puede llevar la regulación de las subvenciones a tal grado de concreción que impida a las Comunidades Autónomas ejercer sus propias competencias de regulación y gestión. Tras reproducir los principales párrafos de la STC 13/1992 y recordar el fundamento jurídico 8 de la misma en el que se establece un sistema de cuatro supuestos, entra el escrito del representante de la Junta a examinar en qué supuesto de los descritos nos encontraríamos. Para el representante de la Junta, dado que niega que sea invocable el art. 149.1.1 CE por el Estado, considera que habría que insertar las ayudas contenidas en la orden objeto de conflicto en el apartado a) del fundamento jurídico 8 de la STC 13/1992. En su defecto, no obstante, si se llegara a determinar que el art. 149.1.1 CE tiene operatividad, la ubicación sería, afirma el escrito del representante de la Junta, en el apartado b), y no en el d), como pretende el Estado. Pero aunque se llegara a establecer la aplicabilidad al caso de ese apartado d), lo cual sólo se afirma en el escrito del representante de la Junta a efectos dialécticos, nunca cabría una actuación estatal como la diseñada en la disposición objeto de conflicto, pues en todo caso, la gestión centralizada siempre sería la excepción ante situaciones muy cualificadas y justificadas, siendo necesario que se exija una dimensión nacional de las entidades y organizaciones no gubernamentales que solicitan esas ayudas estatales pero, sobre todo, siendo absolutamente imprescindible que se exija que los programas a desarrollar tengan que tener necesariamente, para su eficacia y viabilidad, un ámbito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representante de la Junta, y con base en los razonamientos precedentes, los fondos previstos en la orden objeto de conflicto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 Solo excepcionalmente la gestión de las ayudas podría ser centralizada en el Estado, y para ello debería aparecer con carácter evidente y justificado la necesidad de tal gestión centralizada, lo que no ocurre ni en la orden ni en la respuesta del Gobierno estatal, sencillamente porque no existe esa excepcionalidad. Por lo tanto, incluso situándose a efectos dialécticos en el apartado d), considera que tendría que existir una territorialización, si no total, casi total de los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solicitando que se declare que la competencia controvertida corresponde a la Comunidad Autónoma de Galicia y que debe procederse a la distribución territorial de la correspondiente consignación presupuestaria, transfiriendo las cuantías resultantes a fin de que sean las Comunidades Autónomas las que procedan a la gestión centralizada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25 de septiembre de 2007, el Tribunal Constitucional acordó admitir a trámite el presente conflicto; dar traslado de la demanda y documentos presentados al Gobierno de la Nación, al objeto de presentar alegaciones en el plazo de veinte días; comunicar la incoación del conflicto a la Sala de lo Contencioso-Administrativo de la Audiencia Nacional, por si ante la misma estuviera impugnado o se impugnare la Orden TAS/1051/2007, de 18 de abril, por la que se establecen las bases reguladoras y se convoca la concesión de subvenciones para la realización de programas de cooperación y voluntariado sociales con cargo a la asignación tributaria del impuesto sobre la renta de las personas físicas, en cuyo caso deberá suspenderse el curso del proceso hasta la decisión del conflicto, según dispone el art. 61.2 de la Ley Orgánica del Tribunal Constitucional (LOTC); y publicar la incoación del conflicto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ante este Tribunal el 2 de octubre de 2007, el Abogado del Estado se personó en el proceso solicitando una prórroga del plazo concedido para formular alegaciones, prórroga que le fue concedida mediante providencia de 3 de octubre de 2007. El escrito de alegaciones de la Abogado del Estado se registró en este Tribunal el día 31 de octubre de 2007. En dicho escrito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Abogado del Estado concretando el objeto y alcance del conflicto positivo de competencia planteado por la Junta de Galicia contra la Orden TAS/1051/2007, de 18 de abril. Tras sintetizar los argumentos de aquella recuerda que la exclusividad competencial con que las Comunidades Autónomas han asumido estatutariamente competencias en materia de asistencia social debe ser matizada, pues la jurisprudencia del Tribunal Constitucional si bien reconoce en esta materia dicho carácter exclusivo admite al mismo tiempo la posibilidad de intervención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Reproduce el escrito de la Abogado del Estado la jurisprudencia del Tribunal Constitucional en materia de asistencia social, destacando la STC 146/1986, de 25 noviembre, y refiriéndose tanto a la posibilidad de que el Estado ostente competencia sobre la dimensión nacional o estatal de la asistencia social, por estar referidas esas actuaciones al país en su conjunto, razón por la que exigen un planteamiento global de ámbito estatal; como a la posible gestión centralizada en tal materia que se habría admitido excepcional y justificadamente.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considera el Abogado del Estado que las actuaciones contempladas en la Orden TAS/1051/2007, de 18 de abril, configuran un claro supuesto de potestad subvencional del Estado y procede en primer lugar a determinar el título competencial que ampararía dicha intervención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arts. 9.2, 138 y 142 CE como preceptos que habilitan al Estado para emprender acciones como las contenidas en la orden objeto de conflicto, considera el Abogado del Estado que, como con toda claridad afirma la STC 13/1992, en su fundamento jurídico 7, las subvenciones estatales pueden tender a asegurar las condiciones básicas de igualdad cuya regulación reserva al Estado el art. 149.1.1 CE, poniéndose de este modo el spending power estatal al servicio de una política de equilibrio social en ejecución de mandatos constitucionales (arts. 1.1 o 9.2 CE) que, aunque obligan a todos los poderes públicos, corresponde prioritariamente realizar a quien mayor capacidad de gasto 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escrito del Abogado del Estado la contestación del Gobierno al previo requerimiento de incompetencia autonómico donde se afirmó que el Estado tiene título competencial para gestionar el programa del 0,52 por 100 del IRPF con base en el art. 149.1.1 CE. Y se afirmó además que la igualdad efectiva en el ejercicio de los derechos sociales requiere el empleo de criterios de eficiencia y economía en la programación y ejecución del gasto público (art. 31.2 CE), criterios que llevaban al Gobierno a afirmar que la Administración General del Estado se encontraba en mejor disposición para conseguir la igualdad en el ámbito de las políticas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realizado el encuadre competencial procede el escrito del Abogado del Estado a justificar la gestión centralizada de las subvenciones objeto de la convocatoria impugnada. Para ello encaja las mismas en el cuarto supuesto del fundamento jurídico 8 de la STC 13/1992 que permite como excepción la gestión centralizada estatal cuando el Estado ostente algún título competencial, genérico o específico, sobre la materia y tal gestión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en la medida de fomento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impugnada encajaría, según el escrito del Abogado del Estado, en este supuesto, en tanto los problemas que trata de resolver con los programas cuya realización se pretende financiar exigen una política social que sólo tiene sentido referida al país en su conjunto, pues se persigue garantizar una cierta igualdad en su obtención y disfrute por los beneficiarios último en todo el territorio nacional. La percepción equitativa de las ayudas exige su gestión centralizada, incluyendo su convocatoria, tramitación, resolución y pago. Como fundamento adicional de su afirmación recuerda el Abogado del Estado que la STC 13/1992, en su fundamento jurídico 13 K a), apreció la concurrencia de los requisitos para justificar la gestión centralizada de las subvenciones destinadas a la realización de programas de cooperación y voluntariado sociales con cargo a la asignación tributaria del IRPF.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y una vez ha admitido la facultad estatal de intervenir en materia de asistencia social a través del ejercicio del art. 149.1.1 CE, procede el escrito del Abogado del Estado a examinar si el Estado se ha extralimitado en el ejercicio de la competencia reconocida por dicho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acuerdo con el escrito del Abogado del Estado en lo que respecta al carácter normativo del art. 149.1.1 CE, el Tribunal Constitucional ha señalado que las condiciones básicas “pueden comprender, además de potestades normativas, las ejecutivas, excluyendo, por tanto, a las Comunidades Autónomas, con el propósito de evitar ejecuciones plurales y diferenciadas por territorios autonómicos, y ello mediante la centralización de dichas facultades gestoras (SSTC 189/1989, FJ 3; 190/1989, FFJJ 2 y 3; 191/1990, FFJJ 1; y 13/1992, FJ 7), y que “si bien el alcance del art. 149.1.1 CE es ‘esencialmente normativo’, como hemos dicho en la reciente STC 208/1999, de 15 de noviembre, FJ 6; por referirse a ‘la regulación’ de esas condiciones básicas, cabe observar, sin embargo, que ninguna calificación adicional se ha agregado por el constituyente respecto a la naturaleza de tales condiciones que pueda restringir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Examina a continuación el escrito del Abogado del Estado el contenido del orden impugnada y justifica igualmente la centralización de la gestión en el hecho de que las subvenciones se refieren a programas de cooperación y voluntariado sociales enmarcados dentro de planes nacionales, en lo que se justifica la actuación estatal en la necesidad de garantizar cierta igualdad en la obtención y el disfrute de las ayudas por sus receptores finales.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el escrito de la Abogado del Estado que la orden objeto de conflicto suponga la infracción de la doctrina del Tribunal Constitucional que exigen el ámbito estatal de actuación de las entidades beneficiarias, pues si bien es verdad que la orden admite que concurran aquellas otras entidades que propongan proyectos de posible ejecución en sus respectivos ámbitos territoriales, esta posibilidad se admite únicamente cuando dichos proyectos guarden directa relación con programas definidos como de interés general en la convocatoria anual. De ello deriva que los programas a subvencionar entrañan una innegable incidencia estatal que supone que no queden debidamente cubiertos por las competencias autonómicas si se quiere realmente garantizar la igualdad en la percepción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Recalca a continuación el escrito de la Abogada del Estado que la Orden TAS/1051/2007, de 18 de abril, prevé a lo largo de su articulado la intervención de las Comunidades Autónomas en cuyos territorios se desarrollen las actividades subvencionadas en determinados trámites del procedimiento de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se refiere el Abogado del Estado a un “estudio sobre el programa de subvenciones con cargo al 0,52 del IRPF” en el que se recoge una encuesta realizada a una muestra significativa de las entidades subvencionadas y en el que se plasman las consecuencias que se derivarían de una eventual descentralización de la gestión de estas subvenciones. Consecuencias entre las que se destacan, entre otras: la provocación de diferencias de cobertura, calidad y enfoque en el desarrollo de los programas; deterioro del trabajo en red de muchas entidades, reforzamiento del principio de territorialidad frente al de necesidad; aplicación de distintos baremos para la satisfacción de las mismas necesidades de los distintos colectivos, quebrando el principio de igualdad en el acceso y materialización de los derechos sociales; descoordinación y desvinculación de objetivos en las entidades dedicadas a colectivos con las mismas necesidades; producción de agravios comparativos entre territorios y colectivos y perdida de la perspectiva de igualdad ciudadana con independencia del lugar de residencia; debilitación y desaparición de las redes de colaboración actualmente existentes entre el Estado y el denominado Tercer Sector de acción social y entre las propias entidades, con fragmentación del tejido asociativo ya creado a nivel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reproducidas la Abogado del Estado solicita que se declare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febrero de 2013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la Junta de Galicia contra la Orden TAS/1051/2007, de 18 de abril, por la que se establecen las bases reguladoras y se convoca la concesión de subvenciones para la realización de programas de cooperación y voluntariado sociales con cargo a la asignación tributaria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la Comunidad Autónoma de Galicia la orden objeto de conflicto no respeta la distribución de competencias en materia de asistencia social derivada del bloque de constitucionalidad, en cuanto que dicha disposición centraliza en los órganos estatales la regulación, tramitación y resolución de las ayudas referidas, ignorando de este modo la doctrina constitucional recaída en relación con las subvenciones. Por su parte, el Abogado del Estado sostiene la conformidad de la centralización de la regulación, tramitación y resolución de las ayudas con la doctrina constitucional al tratarse de uno de los supuestos en que puede producirse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realizar alguna precisión en relación con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TAS/1051/2007, de 18 de abril, por la que se establecen las bases reguladoras y se convoca la concesión de subvenciones para la realización de programas de cooperación y voluntariado sociales con cargo a la asignación tributaria del impuesto sobre la renta de las personas físicas, tiene un doble objetivo: por un lado, establecer las bases reguladoras para la concesión de subvenciones para la realización de programas de cooperación y voluntariado sociales con cargo a la asignación tributaria del impuesto sobre la renta de las personas físicas, y, por otro, proceder a su convocatoria para el año 2007. En lo que se refiere a la convocatoria para 2007 la misma ha agotado ya sus efectos y en lo que se refiere a las bases reguladoras las mismas fueron modificadas en el año 2008 por la Orden TAS/592/2008, de 29 de febrero, por la que se establecen las bases reguladoras y se convoca la concesión de subvenciones para la realización de programas de cooperación y voluntariado sociales con cargo a la asignación tributaria del impuesto sobre la renta de las personas físicas, bases reguladoras que, a su vez, han sido modificadas sucesivamente en los años posteriores. Debemos considerar la incidencia que pueda tener en el proceso el hecho de que la Orden TAS/1051/2007, objeto del presente conflicto, haya sido modificada.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apreciar la incidencia que dichas modificaciones tienen en cuanto a la pervivencia del presente proceso nos atendremos a la doctrina de este Tribunal, que señala que “la apreciación de la pérdida de objeto del proceso dependerá de la incidencia real que sobre el mismo tenga la derogación, sustitución o modificación de la norma o el agotamiento de los efectos del acto y no puede resolverse apriorísticamente en función de criterios abstractos o genéricos (por todas, SSTC 233/1999, de 12 de diciembre, FJ 3; 33/2005 de 17 de febrero, FJ 2)”. Además la “doctrina de este Tribunal avala la conclusión de la no desaparición del objeto del conflicto cuando la normativa en relación con la cual se trabó un conflicto no es simplemente derogada, sino parcialmente sustituida por otra que viene a plantear en esencia los mismos problemas competenciales (STC 128/1999, de 1 de julio, FJ 4)” (STC 99/2012, de 8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asunto ocurre que las modificaciones que se realizan de las bases reguladoras de las subvenciones para la realización de programas de cooperación y voluntariado sociales con cargo a la asignación tributaria del impuesto sobre la renta de las personas físicas, suponen su sustitución por otra normativa que reproduce, aun con una redacción diferente, las mismas cuestiones objeto de controversia. Por tanto, en aplicación de la doctrina de este Tribunal ha de alcanzarse la conclusión de que, pese a su modificación, el conflicto de competencia promovido mantiene vivo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lo expuesto, procede entrar ya en el fondo del asunto, señalando que, de acuerdo con nuestra doctrina (por todas, STC 138/2009, de 15 de junio, FJ 3), la resolución de aquellas controversias que se susciten respecto a la regulación y aplicación de las ayudas o subvenciones que puedan establecerse en las distintas áreas o segmentos de la acción pública ha de tener en cuenta la distribución de competencias existente en la materia en la que proceda encuadrar las subvenciones de que se trate, para lo cual debemos examinar, en primer lugar, el contenido concreto de la disposición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TAS/1051/2007 tiene por objeto, tal como recoge su art. 1, la convocatoria de la concesión de subvenciones para la realización de programas de cooperación y voluntariado sociales, de interés general, encaminados a atender situaciones de necesidad y/o marginación de personas mayores de sesenta y cinco años, personas que sufran alguna discapacidad física, psíquica o sensorial, mujeres, familia, infancia y juventud, personas afectadas por problemas de drogodependencia, pueblo gitano, población reclusa y ex reclusa, refugiados y asilados, migrantes, víctimas del terrorismo, personas afectadas por el VIH/SIDA (virus de la inmunodeficiencia humana/síndrome de inmunodeficiencia adquirida), así como actuaciones integrales contra la exclusión social y para la erradicación de la pobreza y demás actuaciones de solidaridad social para cubrir necesidades de interés general. El art. 2 determina los programas para la atención de necesidades sociales de interés general que se consideran de carácter prioritario. El art. 3 establece los requisitos que deberán cumplir las entidades y organizaciones solicitantes. El art. 4 dispone la distribución de créditos por programas de acuerdo con lo que dispone el anexo B. La orden tras establecer los órganos competentes para la ordenación, instrucción y resolución del procedimiento (art. 5) se completa con la regulación de los siguientes aspectos: la forma de presentación de solicitudes (solicitud, memorias, presupuesto de los programas, documentación y subsanación de errores) (art. 6), la financiación de los programas presentados (art. 7), los criterios de valoración de la subvención (art. 8), los informes (art. 9), la resolución (art. 10), las denominadas situaciones de emergencia social (art. 11), los convenios-programa (art. 12), el pago de la subvención (art. 13), la modificación de los programas (art. 14); las obligaciones de los beneficiarios (art. 15), el control, seguimiento y evaluación (art. 16), los gastos subvencionables (art. 17) la justificación de los gastos (arts. 18); la responsabilidad y el régimen sancionador (art. 19), los reintegros (art. 20), más dos disposiciones finales referidas al régimen jurídico de aplicación supletoria y a la entrada en vigor. La orden igualmente recoge una serie de anexos con los programas prioritarios, la distribución del crédito, el logotipo para la difusión de los programas subvenciones, y los modelos de solicitud y de las memorias explicativas de la entidad, del programa y del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del contenido de la orden objeto del presente conflicto, y tal y como coinciden las propias partes de este proceso, estamos ante subvenciones dirigidas a financiar programas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tenido la ocasión de definir el alcance de la materia asistencia social cuando ha afirmado que “atendiendo a las pautas de algunos instrumentos internacionales como la Carta social europea, la asistencia social, en sentido abstracto, abarca a una técnica de protección situada extramuros del sistema de la Seguridad Social, con caracteres propios, que la separan de otras afines o próximas a ella. Se trata de un mecanismo protector de situaciones de necesidad específicas, sentidas por grupos de población a los que no alcanza el sistema de Seguridad Social y que opera mediante técnicas distintas de las propias de ésta. Entre sus caracteres típicos se encuentran, de una parte, su sostenimiento al margen de toda obligación contributiva o previa colaboración económica de los destinatarios o beneficiarios, y, de otra, su dispensación por entes públicos o por organismos dependientes de entes públicos, cualesquiera que éstos sean. De esta forma, la asistencia social vendría conformada como una técnica pública de protección, lo que la distingue de la clásica beneficencia, en la que históricamente halla sus raíces” (STC 36/2012, de 15 de marzo, FJ 4). Bajo esta caracterización se deben encuadrar las subvenciones recogidas en la orden objeto del presente conflicto de competencia, pues tienen como objeto precisamente, tal como se recoge en su art. 1, “la realización de programas de cooperación y voluntariado sociales, de interés general, encaminados a atender situaciones de necesidad y/o marginación … así como actuaciones integrales contra la exclusión social y para la erradicación de la pobreza y demás actuaciones de solidaridad social para cubrir necesidades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identificada la materia a la que se refiere la disposición objeto de conflicto, asistencia social, hemos de examinar la distribución de competencias sobre la misma que se deriva de lo dispuesto en la Constitución y en el Estatuto de Autonomía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se refiere a la asistencia social en el art. 148.1.20 CE como una materia sobre la que las Comunidades Autónomas pueden asumir la competencia. Así lo ha hecho Galicia en el art. 27.23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27.23 del Estatuto de Autonomía de Galicia caracteriza las competencias de la Comunidad Autónoma en materia de asistencia social como exclusivas; no obstante, como hemos tenido la oportunidad de reiterar, la competencia de una Comunidad Autónoma “no impide el ejercicio de las competencias del Estado ex art. 149.1 CE, sea cuando éstas concurran con las autonómicas sobre el mismo espacio físico o sea sobre el mismo objeto jurídico” (STC 31/2010, de 28 de junio, FJ 104). Como ya tuvimos ocasión de afirmar en relación con el art. 166 del vigente Estatuto de Autonomía de Cataluña, que atribuía a aquella Comunidad competencias en materia de asistencia social, “el enunciado de la competencia autonómica como exclusiva no enerva las diferentes competencias del Estado que puedan estar implicadas (art. 149.1.6, 7 y 17 CE, entre otras), debiendo insistir, no obstante, en que de ningún modo se precisa una expresa salvaguarda de las competencias constitucionalmente reservadas al Estado por el art. 149.1 CE, puesto que constituyen límites infranqueables a los enunciados estatutarios” (STC 31/2010, FJ 104). Así pues, las competencias autonómicas sobre materias no incluidas en el art. 149.1 CE, aunque se enuncien como “competencias exclusivas”, no cierran el paso a las competencias estatales previstas en aquel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conflicto el Abogado del Estado ha defendido que el Estado puede fundamentar las ayudas controvertidas en el ejercicio de la competencia prevista en el art. 149.1.1 CE. Sin embargo, en una serie de Sentencias recientes este Tribunal ha rechazado que el art. 149.1.1 CE sea un título competencial suficiente para justificar determinadas ayudas en materia de asistencia social. En efecto, en las SSTC 173/2012, de 15 de octubre, FJ 5 a) y 177/2012, de 15 de octubre, FJ 5 a), recordamos que “en la temprana STC 61/1997, de 20 de marzo, señalamos (FJ 7) que el art. 149.1.1 CE, ‘no ha atribuido al Estado la fijación de las bases sobre los derechos y libertades constitucionales, sino sólo el establecimiento —eso sí, entero— de aquellas condiciones básicas que tiendan a garantizar la igualdad. Y si bien es cierto que su regulación no puede suponer una normación completa y acabada del derecho y deber de que se trate y, en consecuencia, es claro que las Comunidades Autónomas, en la medida en que tengan competencias sobre la materia, podrán siempre aprobar normas atinentes al régimen jurídico de ese derecho … no lo es menos, sin embargo, que la competencia ex art 149.1.1 CE no se mueve en la lógica de las bases estatales-legislación autonómica de desarrollo. En otras palabras, el Estado tiene la competencia exclusiva para incidir sobre los derechos y deberes constitucionales desde una concreta perspectiva, la de la garantía de la igualdad en las posiciones jurídicas fundamentales, dimensión que no es, en rigor, susceptible de desarrollo como si de unas bases se tratara; será luego el legislador competente, estatal y autonómico, el que respetando tales condiciones básicas establezca su régimen jurídico, de acuerdo con el orden constitucional de competencias’.”. [SSTC 173/2012, de 15 de octubre, FJ 5 a) y 177/2012, de 15 de octubre,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continuamos afirmando que “con carácter general, tenemos declarado que este título competencial ‘no puede operar como una especie de título horizontal, capaz de introducirse en cualquier materia o sector del ordenamiento’.” (entre otras, SSTC 239/2002, de 11 de diciembre, FJ 10; 228/2003, de 18 de diciembre, FJ 10; y 150/2012, de 5 de julio, FJ 4). Es decir, con la finalidad de establecer las condiciones básicas ex art. 149.1.1 CE para garantizar la igualdad en el ejercicio de los derechos, el Estado no puede pretender alterar el sistema de reparto competencial. Así lo entendimos en la STC 148/2012, de 5 de julio, FJ 4, cuando afirmamos que, amparado sólo en este título competencial (el art. 149.1.1 CE), “‘el legislador estatal no puede establecer el régimen jurídico completo de la materia, regulación acabada que corresponde, con el límite de tales condiciones básicas de dominio estatal, al poder público que corresponda según el sistema constitucional de distribución de competencias [STC 61/1997, FJ 7 b)]’. Por tanto, debemos excluir la suficiencia del título competencial invocado por la orden controvertida’.” [SSTC 173/2012, de 15 de octubre, FJ 5 a); y 177/2012, de 15 de octubre,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dicha doctrina debemos descartar que la regulación de las ayudas controvertidas pueda relacionarse con el título competencial ex art. 149.1.1 CE, pues ni por su objeto ni por su contenido cabe apreciar una conexión directa de las ayudas controvertidas con “la regulación de las condiciones básicas que garanticen la igualdad de todos los españoles en el ejercicio de los derechos y en el cumplimiento de los deberes constitucionales”. En efecto, de una parte, los beneficiarios de las ayudas previstas son organizaciones no gubernamentales y entidades sociales que reúnen determinados requisitos; de otra, el objeto de las ayudas previstas es la realización de programas de cooperación y voluntariado sociales de interés general, así como actuaciones integrales contra la exclusión social para la erradicación de la pobreza y demás actuaciones de solidaridad social. En suma, resulta clara la desvinculación de la orden controvertida con respecto al título competencial estatal ex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no se puedan fundamentar las subvenciones objeto de conflicto en el título competencial previsto en el art. 149.1.1 CE no supone, no obstante, la imposibilidad para el Estado de financiar este tipo de acciones de fomento en materias atribuidas a la competencia exclusiva de las Comunidades Autónomas, pues tal y como hemos afirmado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o económica” (STC 13/1992, de 6 de febrero, FJ 7). El Estado tiene, por tanto, la capacidad para poner su poder de gasto al servicio de una política de asistencia social, en el ejercicio soberano de la función legislativa presupuestaria, sin perjuicio de que corresponda a la Comunidad Autónoma la competencia exclusiva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13/1992 este Tribunal estableció un esquema de delimitación competencial entre el Estado y las Comunidades Autónomas en cuanto al ejercicio de la potestad subvencional de gasto público, resumido en cuatro supuestos generales que, pese al carácter abierto del esquema en el que se insertan, continúan siendo referente constante de nuestra doctrina posterior y de las alegaciones de las partes en los procesos de constitucionalidad. Dichos supuestos generales tratan precisamente de conciliar la distribución competencial existente en cada materia entre el Estado y las Comunidades Autónomas, por un lado, con la reconocida potestad subvencional de gasto público que ostenta el Estado,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expuesto el marco competencial, de los términos del debate procesal trabado entre las partes podemos apreciar que la controversia entre las mismas versa, en realidad, en torno a la aplicación al caso concreto de la consolidada doctrina de este Tribunal en materia de subvenciones y ayudas públicas, en particular la contenida en aquella STC 13/1992. Así, lo discutido resulta ser la concurrencia de las circunstancias excepcionales previstas en la doctrina constitucional para que resulte justificada la regulación completa de las subvenciones y la centralización de la gestión que se contienen en la orden objeto de conflicto. De hecho, el debate trabado entre las partes, una vez encuadradas las ayudas controvertidas en la materia asistencia social, es reconducible a la determinación del supuesto que, de los cuatro que hemos contemplado en nuestra doctrina (en concreto, en el fundamento jurídico 8 de la STC 13/1992, de 6 de febrero), resulta de aplicación a las ayudas referidas.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Junta de Galicia entiende que nos encontramos en el denominado primer supuesto, recogido en el fundamento jurídico 8 a) de aquella, y considera que el papel del Estado debería agotarse al trazar prioridades en la Ley de presupuestos, territorializando en la propia Ley los recursos empleados. Por su parte, el Abogado del Estado considera que, puesto que se justifica la acción del Estado en el ejercicio de la competencia prevista en el art. 149.1.1 CE, resulta procedente la aplicación a las ayudas previstas del de denominado cuarto supuesto, recogido en el fundamento jurídico 8 d) de la misma Sentencia 13/1992, que faculta no sólo para la regulación completa de las ayudas sino también para su gestión centralizada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pronunciarnos ahora sobre cuál de estos dos supuestos —a) o d)— le es de aplicación a la orden objeto de conflicto en razón a sus características. Y precisamente en razón de éstas, confirmamos que las subvenciones contenidas en la Orden TAS/1051/2007, de 18 de abril, se incluyen en el primer supuesto recogido en el fundamento jurídico 8 a) de la STC 13/1992. En efecto, al no poder justificarse aquellas en título competencial estatal alguno, ni genérico ni específico, tal como hemos argumentado en el fundamento jurídico 5 de la presente Sentencia, no se cumple la premisa exigida por el cuarto supuesto de la STC 13/1992, FJ 8 d), para justificar la gestión centralizada —que el Estado ostente algún título competencial, genérico o específico, sobre la materia—, por lo que no es necesario entrar a examinar si se dan las otras circunstancias excepcionales que exige aquel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puesto que la Comunidad Autónoma ostenta una competencia exclusiva sobre asistencia social y el Estado no ha invocado título competencial suficiente —genérico o específico— sobre la misma, las ayudas quedan ubicadas en el referido primer supuesto [STC 13/1992, FJ 8 a)], que excluye la posibilidad de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regla general sobre el ejercicio de la potestad subvencional de gasto público del Estado en aquellas materias en las que las Comunidades Autónomas tienen competencia exclusiva y el Estado carece de título competencial alguno, tanto genérico como especifico, indica que la intervención estatal debe limitarse a “decidir asignar parte de sus fondos presupuestarios a esas materias o sectores …, de manera genérica o global, por sectores o subsectores enteros de actividad”, y que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 [STC 13/1992,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materia de asistencia social debemos tener presente además nuestra reciente doctrina sobre el alcance de la potestad subvencional estatal en ese campo, según la cual, aun tratándose de una materia incluida en el primero de los cuatro supuestos sistematizados en el fundamento jurídico 8 de la STC 13/1992, hemos afirmado que “consideraremos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(SSTC 178/2011, de 8 de noviembre, FJ 7; y 36/2012, de 15 de marzo, FJ 8, doctrina aplicada posteriormente en las SSTC 72/2012, de 16 de abril, FJ 4; 73/2012, de 16 de abril, FJ 4; 77/2012, de 16 de abril, FJ 4; 173/2012, de 15 de octubre, FJ 7; 177/2012, de 15 de octubre, FJ 7; 226/2012, de 29 de noviembre, FJ 3; y 227/2012, de 29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hemos de señalar que el contenido de la orden objeto del presente conflicto de competencia es coincidente con el de la orden que enjuiciamos en el reciente conflicto de competencia núm. 7625-2006 mediante la STC 21/2013, de 29 de enero, al tratarse de la misma convocatoria en el ejercicio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Sobre la base precedente debemos proceder al examen de los distintos preceptos de la orden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 es inconstitucional por lo que respecta a la convocatoria de la concesión de las subvenciones, siendo constitucional en cuanto establece el objeto de dichas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 no infringe las competencias autonómicas en cuanto define los programas de carácter prioritario.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 que regula los requisitos generales que deben satisfacer las entidades y organizaciones solicitantes de ayuda, no vulnera las competencias de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4, que distribuye los créditos asignados por programas,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arts. 5, 6 y 7 conculcan las competencias autonómicas al regular ya sea los órganos estatales competentes para realizar la tramitación de las ayudas ya sea diversas cuestiones relativas a la tramitación administrativa (solicitudes, memorias, documentación, subsanación de errores y forma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8 contiene no sólo los criterios que han de ser valorados para la adjudicación de las ayudas, sino también el baremo correspondiente a aplicar a cada uno de ellos, por lo que esta última concreción infringe las competencias autonómicas en la medida en que rebasa lo que conforme a nuestra doctrina constituyen aspectos centrales del régimen subvencional (STC 227/2012, de 29 de noviembre, FJ 7) y, por ello, cercena el margen necesario para que la Junta de Galicia pueda desarrollar la regulación de las condiciones de otorgamiento.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arts. 9, 10, 11, 12, 13, 14, 15, 16, 17, 18, 19 y 20 regulan todos ellos aspectos exclusivamente atinentes a la tramitación, resolución, pago, control, responsabilidad y reintegros de las ayudas, que son de competencia autonómica y, por ello, vulneran las competencias autonómicas, todo ello sin perjuicio del carácter básico que puedan tener determinados preceptos de la Ley general de subvenciones que en ellos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final primera no vulnera las competencias autonómicas al remitirse de modo genérico a la Ley 38/2003, de 17 de noviembre, general de subvenciones, al Real Decreto 887/2006, de 21 de julio, por el que se aprueba el reglamento de la Ley general de subvenciones, y a la Ley 30/1992, de 26 de noviembre, de régimen jurídico de las Administraciones públicas y del procedimiento administrativo común, pues dicha remisión se efectúa en términos genéricos y con respecto a normas de carácter predominantemente básico, que son, por tanto, aplicables al conjunto de las Administraciones públicas, y sin perjuicio de que se pueda determinar, a través de los correspondientes procesos constitucionales, la compatibilidad de tales normas con el bloque de constitucionalidad, algo que no se ha suscitado en el presente conflicto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disposición final segunda regula la entrada en vigor de la norma y por ello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Como consecuencia de lo declarado anteriormente, la vulneración de las competencias de la Comunidad Autónoma de Galicia se extiende también al anexo C y a los anexos I, II, III y IV de la orden impugnada, por cuanto regulan cuestiones que exceden de los aspectos centrales del régimen subvencional. Sin embargo, los anexos A y B que contienen los programas prioritarios y la distribución del crédito por colectivos o programas no vulneran las competencias autonómicas, no obstante requerir tal distribución su territorialización.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Antes de pronunciar nuestro fallo debemos concretar el alcance de la vulneración de competencias en que incurre la orden objeto del presente conflicto, en consideración a que, como hemos declarado en otros casos (SSTC 75/1989, de 21 de abril; 13/1992, de 6 de febrero; 79/1992, de 28 de mayo; y 186/1999, de 14 de octubre, entre otras), aquella bien ya ha agotado sus efectos y se podría afectar a situaciones jurídicas consolidadas, bien ha quedado modificada. Por ello, la pretensión del Gobierno de Galicia ha de estimarse satisfecha mediante el presente reconocimiento de su titularidad en la materia objeto de este conflicto, en los términos que se vienen fundamentando y que se concretan en el consiguiente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debemos recordar lo manifestado en la STC 230/2003, de 18 de diciembre, FJ 6: “las Sentencias de este Tribunal, de las que deriva una doctrina —la doctrina constitucional—, como señala el art. 40.2 LOTC, tienen el valor de cosa juzgada (art. 164.1 CE), de suerte que todos los poderes públicos, tal como prescribe el art. 87.1 LOTC, están obligados a dar cumplimiento a lo que el Tribunal Constitucional resuelva cualquiera que sea el procedimiento en que lo haya sido. Los mencionados preceptos determinan, por sí solos, una eficacia de las Sentencias de este Tribunal que no se proyecta únicamente respecto de los hechos pretéritos que fueron el objeto del proceso, sino que se extiende de algún modo hacia el futuro, por lo menos para privar de eficacia a los actos obstativos del derecho constitucional preservado, siempre que se produzca una nueva lesión del mismo derecho en vicisitudes sucesivas de la misma relación jurídica que fue enjuiciada en la Sentencia”.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6893-2007 interpuesto por la Junta de Galicia contra la Orden TAS/1051/2007, de 18 de abril, por la que se establecen las bases reguladoras y se convoca la concesión de subvenciones para la realización de programas de cooperación y voluntariado sociales con cargo a la asignación tributaria del impuesto sobre la renta de las personas físicas y, en consecuencia, declarar, con los efectos previstos en el fundamento jurídico 7 de la presente Sentencia, que vulneran las competencias de la Comunidad Autónoma de Galicia los arts. 1, salvo en lo que se refiere al objeto de la convocatoria; 5, 6, 7, 8, en cuanto al establecimiento del baremo aplicable, 9, 10, 11, 12, 13, 14, 15, 16, 17, 18, 19 y 20, así como los anexos C, I, II, III y IV de la orden referida.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conflicto positivo de competencia núm. 6893-2007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debo manifestar mi discrepancia parcial con el fallo y con la fundamentación jurídica de la Sentencia dictada, si bien como ponente de la presente Sentencia y, en dicha condición, recojo en ella la opinión mayoritaria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mi discrepancia me remito a los argumentos expuestos en el Voto particular que formulé a la STC 226/2012, de 29 de noviembre, dictada en el conflicto positivo de competencia núm. 7046-2005.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febrero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