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5862-2003, planteada por la Sala de lo Social del Tribunal Superior de Justicia de Galicia sobre el inciso inicial de la letra a) de la regla segunda del apartado 1 de la disposición adicional séptima de la Ley general de la Seguridad Social, texto refundido aprobado por Real Decreto Legislativo 1/1994, de 20 de junio, por posible vulneración del art. 14 de la Constitución. Han intervenido el Abogado del Estado, en la representación que ostenta, y el Fiscal General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septiembre de 2003 tuvo entrada en el Registro General de este Tribunal Constitucional un escrito de la Sala de lo Social del Tribunal Superior de Justicia de Galicia al que se acompañaba, junto con el testimonio de las actuaciones correspondientes al recurso de suplicación 5169-00, sobre jubilación, el Auto de 13 de septiembre de 2003 por el que se acuerda plantear cuestión de inconstitucionalidad en relación con el inciso inicial de la letra a) de la regla segunda del apartado 1 de la disposición adicional séptima de la Ley general de la Seguridad Social, texto refundido aprobado por Real Decreto Legislativo 1/1994, de 20 de junio (en adelante, LGSS), por posible vulneración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Soneira Fraga, nacida el 21 de octubre de 1931, solicitó pensión de jubilación el 5 de noviembre de 1999, solicitud que le fue denegada por resolución del Instituto Nacional de la Seguridad Social (INSS) de 11 de noviembre de 1999, confirmada por resolución de 29 de marzo de 2000, que desestimó la reclamación previa, por no reunir el período mínimo de cotización de quince años exigido para causar derecho a la pensión de jubilación, conforme a lo dispuesto en el art. 161.1 b)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resolución interpuso demanda la señora Soneira Fraga, demanda que fue desestimada por Sentencia de 5 de octubre de 2000 del Juzgado de lo Social núm. 2 de La Coruña. En la Sentencia, tras declararse como hechos probados los períodos de cotización acreditados por la actora (en total, desde el 1 de mayo de 1981 hasta el 31 de octubre de 1999), y, asimismo, la parte de dicho período total que trabajó y cotizó a tiempo parcial (desde el 1 de noviembre de 1988 hasta el 31 de octubre de 1999, con una jornada del 18,4 por 100 de la jornada habitual de la empresa), se señala que, de conformidad con la normativa aplicable a la fecha del hecho causante (Real Decreto 2319/1993, Real Decreto-ley 15/1998 y Real Decreto 144/1999), debía ratificarse la resolución denegatoria del INSS, por cuanto la demandante acreditaba un total de 3.850 días de cotización efectiva, teniendo en cuenta que durante el período de trabajo a tiempo parcial habían de computarse exclusivamente las horas efectivamente trabajadas, a los que habían de sumarse los días correspondientes a las pagas extras, lo que arrojaba un total de 4.422 días cotizados, inferiores a los correspondientes al período mínimo de cotización de quince años, sin que los cálculos efectuados por la actora en su demanda, que los calcula por días enteros, sea la interpretación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la señora Soneira Fraga recurso de suplicación, fundado en un único motivo, al amparo del art. 191 c) de la Ley de procedimiento laboral, argumentando que el período de trabajo a tiempo parcial transcurrido desde el 1 de mayo de 1981 hasta el 31 de diciembre de 1993 debía regirse por las normas anteriores al Real Decreto-ley 18/1993, de 3 de diciembre, que entró en vigor el 1 de enero de 1994, de modo que ese período fuera computado, a efectos de la carencia exigible para causar derecho a la pensión, tomando en consideración cada día trabajado como un día cotizado, con independencia del número de horas efectivamente trabajadas.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Elevados los autos a la Sala de lo Social del Tribunal Superior de Justicia de Galicia, ésta dictó providencia de 4 de julio de 2003 acordando dar traslado a las partes personadas y al Ministerio Fiscal por plazo de diez días para que, de conformidad con lo dispuesto en el art. 35.2 de la Ley Orgánica del Tribunal Constitucional (LOTC), pudieran formular alegaciones sobre el planteamiento de la cuestión de inconstitucionalidad por posible vulneración del principio de igualdad y de la prohibición de discriminación por razón de sexo, en su vertiente de discriminación indirecta, art. 14 CE, respecto de la letra a) de la regla segunda del apartado 1 de la disposición adicional séptima LGSS, donde se establece que para acreditar los períodos de cotización necesarios para causar derecho a las prestaciones de jubilación, incapacidad permanente, muerte y supervivencia, incapacidad temporal y maternidad, se computarán exclusivamente las cotizaciones efectuadas en función de las horas trabajadas, tanto ordinarias como complementarias, calculando su equivalencia en días teóricos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presentado el 21 de julio de 2003, el Ministerio Fiscal expuso su parecer contrario al planteamiento de la cuestión de inconstitucionalidad. Señalaba el Fiscal en el mismo que del proveído anterior parecía deducirse que el órgano judicial entendía que el precepto cuestionado vulneraba el art. 14 CE por dos motivos: el primero, por la ruptura del principio de igualdad en relación con los trabajadores a tiempo completo; y el segundo, por su efecto discriminatorio sexista. En cuanto a lo primero, aducía el Fiscal que la norma cuestionada no exige al trabajador a tiempo parcial más tiempo real de trabajo realizado para cubrir la carencia que el de un trabajador a tiempo completo, sino que establece un sistema de cómputo temporal distinto según el tipo de contrato, justificado en circunstancias objetivas de acuerdo con el principio de equilibrio económico del sistema de Seguridad Social, que es uno de los factores que puede tener en cuenta el legislador a la hora de establecer el nivel y condiciones de las prestaciones de dicho sistema. En cuanto a lo segundo, sostenía el Fiscal que el precepto cuestionado tiene un carácter neutro, aplicándose tanto a hombres como a mujeres, sin que deba olvidarse que el trabajo a tiempo parcial, como medida de fomento del empleo, ha permitido adaptar los sistemas de organización del trabajo de las empresas a las necesidades productivas, así como a las circunstancias personales o familiares del trabajador, por lo que el distinto sistema de cómputo del período de carencia establecido para los contratos a tiempo parcial está justificado por los factores objetivos antes señalados y es ajeno a cualquier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Letrada de la Administración de la Seguridad Social formuló sus alegaciones con fecha 22 de julio de 2003, rechazando que el precepto legal cuestionado vulnerara la prohibición de discriminación por razón de sexo, en su vertiente de discriminación indirecta, porque la aplicación de la norma no se lleva a cabo en función del sexo de la demandante, sino en su condición de posible beneficiaria de una prestación de la Seguridad Social, establecida con carácter general y con independencia del sexo del solicitante. Asimismo, en relación con el principio de igualdad recordaba que, conforme a la doctrina del Tribunal Constitucional (SSTC 88/1991, de 25 de abril; 39/1992, de 10 de febrero; 77/1995, de 22 de mayo y 119/2002, de 20 de mayo), el legislador goza de un amplio margen en la regulación del sistema de Seguridad Social y que el principio de igualdad no exige que todas las situaciones, con independencia del tiempo en que se originaron o se produjeron sus efectos, reciban un trato igual, a lo que añadía que, de acuerdo con la STC 116/1991, de 23 de mayo, al existir en el sistema de Seguridad Social prestaciones no contributivas, la situación de necesidad no queda desprotegida.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Letrado representante de doña María Soneira Fraga presentó su escrito de alegaciones el día 24 de julio de 2003, manifestando que la aplicación del precepto cuestionado daba lugar a la vulneración del principio de igualdad consagrado en el art. 14 CE en el caso de todas aquellas personas que habían suscrito un contrato a tiempo parcial antes del 1 de enero de 1994 y que solicitaran una pensión de jubilación con posterioridad a dicha fecha, en que entraron en vigor el Real Decreto-ley 18/1993, de 3 de diciembre, y el Real Decreto 2319/1993, de 29 de diciembre, que lo desarrolla. Ello es así por cuanto que a las personas con contratos a tiempo parcial que accedieron a la prestación de jubilación antes de dicha fecha se les computaron las horas cotizadas correspondientes a la jornada reducida como días completos de cotización a efectos del período de carencia exigido para causar derecho a la pensión, mientras que a quienes no pudieron acceder a las prestaciones antes del 1 de enero de 1994, a pesar de haber suscrito contrato a tiempo parcial bajo la misma legislación vigente, se les computaban las horas cotizadas de forma diferente a esos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13 de septiembre de 2003 la Sala de lo Social del Tribunal Superior de Justicia de Galicia acordó plantear cuestión de inconstitucionalidad “para determinar si el inciso inicial de la letra a) de la regla 2 del apartado 1 de la Disposición Adicional 7ª de la Ley General de la Seguridad Social es contrario a lo dispuesto en 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13 de septiembre de 2003 de la Sala de lo Social del Tribunal Superior de Justicia de Galicia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la Sala que su fallo depende de la validez de la norma cuestionada, porque entiende que, en aplicación del inciso inicial de la letra a) de la regla segunda del apartado 1 de la disposición adicional séptima LGSS —disposición introducida mediante el Real Decreto-ley 15/1998, de 27 de noviembre, de medidas urgentes para la mejora del mercado de trabajo en relación con el trabajo a tiempo parcial y el fomento de su estabilidad— el recurso de suplicación debería ser desestimado, confirmando la Sentencia de instancia, pues, dado que el cálculo de los períodos de cotización computables realizado por el INSS es correcto, la demandante en el proceso a quo no alcanzaría el período de carencia exigible para causar derecho a la pensión de jubilación contributiva —aun con la aplicación del coeficiente corrector establecido en la letra b) de la regla segunda del apartado 1 de la propia disposición adicional séptima LGSS. En cambio, si se atendiera a los períodos de tiempo con contrato vigente, tal y como se hace cuando se trata de trabajadores a tiempo completo, la demanda debería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la norma cuestionada podría ser contraria al art. 14 CE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ruptura del principio de proporcionalidad, que es uno de los aspectos de la igualdad (STC 177/1993, de 31 de mayo). Argumenta la Sala, en tal sentido, que el principio de proporcionalidad justifica que la base reguladora de las pensiones de los trabajadores a tiempo parcial sea inferior a la de los trabajadores a tiempo completo, toda vez que la reducción de jornada de aquéllos determina una menor retribución. Pero si, además, influyese en el cálculo de las carencias, se produciría una “doble penalización”, pues un trabajador a tiempo parcial necesitaría trabajar más tiempo que un trabajador a tiempo completo para cubrir la carencia exigida, y, cuando la cumpliese, la base reguladora de su pensión sería inferior que la del trabajador a tiempo completo, en la misma actividad y categoría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precepto también se cuestiona por su efecto de discriminación sexista indirecta, según la define la doctrina del Tribunal Constitucional (SSTC 145/1991, de 1 de julio; 22/1994, de 27 de enero; y 240/1999, de 20 de diciembre) y la normativa comunitaria (art. 2.2 de la Directiva 97/80/CE, de 15 de diciembre de 1997, y art. 2.2 de la Directiva 2002/73/CE, de 23 de septiembre de 2002), apoyada en una consolidada doctrina del Tribunal de Justicia de las Comunidades Europeas, a lo que cabe añadir la prohibición de discriminación por razón del trabajo a tiempo parcial que inspira la regulación de la Directiva 97/81/CE, de 15 de diciembre de 1997, aunque, ciertamente, no contempla los aspectos de Seguridad Social. Argumenta desde esta perspectiva la Sala que los datos estadísticos extraídos de la encuesta de población activa correspondiente al año 2002 en cuanto a varones y mujeres asalariados a tiempo parcial (datos que el Auto reproduce) evidencian que los trabajadores a tiempo parcial son mayoritariamente del sexo femenino, lo que permite argumentar la existencia de un “impacto adverso” que, de no aparecer justificado en circunstancias objetivas no relacionadas con el sexo o de no ser los medios empleados para satisfacer esos fines adecuados o necesarios, nos llevaría a considerar la existencia de discriminación sexista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postre —concluye la Sala—, la cuestión es dilucidar si la finalidad de exigir una carencia como medio de comprobar la vinculación del solicitante de prestaciones sociales al mercado de trabajo queda o no cumplida, cuando se trate de trabajadores a tiempo parcial, exigiendo, como ocurre en el caso de los trabajadores a tiempo completo, el tiempo que se especifique para cada prestación, o, por el contrario, el mayor que derive del cómputo por horas, como resulta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2003, la Sección Segunda de este Tribunal acordó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y publicar la incoación de la cuestión en el “Boletín Oficial del Estado” (lo que se cumplimentó en el “BOE” núm. 283, de 26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noviembre de 2003,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Igualmente, y por escrito registrado en el mismo día 27 de noviembre de 2003, se recibió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5 de diciembre de 2003, realizando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el Abogado del Estado cuestionando la observancia por la Sala proponente del requisito de sumisión previa a las partes del proceso a quo previsto en el art. 35.2 LOTC, toda vez que, a su juicio, la escueta providencia de 4 de julio de 2003 no satisface las exigencias mínimas de dicho precepto y de la doctrina de este Tribunal Constitucional, que ha destacado como finalidad del precepto la de permitir una efectiva colaboración de las partes en el proceso. Si bien puede estimarse suficiente la indicación contenida en la citada providencia relativa a la discriminación indirecta por razón de sexo, no ocurre lo mismo en relación con la referencia general e indeterminada al principio de igualdad, pues éste exige el establecimiento de un término de comparación para cualquier enjuiciamiento práctico. Esta referencia genérica, que después se concreta en el Auto de planteamiento de la cuestión como manifestación de una ruptura del principio de proporcionalidad, ha impedido a las partes —con excepción del Ministerio Fiscal— delimitar por sí mismos los géneros considerados luego en el Auto —los trabajadores a tiempo parcial y a tiempo completo—; así, en el escrito de alegaciones de la recurrente se entendió la comparación como referida sólo a los trabajadores a tiempo parcial, en función de la fecha de sus contratos, mientras que las alegaciones del INSS se limitaron al único aspecto que en la providencia ofrecía una cierta claridad: la discriminación por razón de sexo. Concluye, por ello, el Abogado del Estado que el primer motivo de inconstitucionalidad, relativo a la proporcionalidad, no debe quedar comprendido en la cuestión, por plantearse al margen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a la anterior alegación, rechaza también el Abogado del Estado que el precepto cuestionado vulnere el principio de igualdad desde la perspectiva del juicio de proporcionalidad. Entiende que el caso planteado carece de la menor afinidad con el resuelto por la STC 177/1993, de 31 de mayo, en la que dice inspirarse el órgano judicial proponente. Pero, además de ello, considera que en dicho, citado pero inexacto, precedente están reconocidas como legítimas las categorías diferenciales de que se ha servido el precepto cuestionado, puesto que las diferencias acusadas son visiblemente cuantitativas, basadas en la muy distinta cantidad de trabajo por unidad de tiempo entre los trabajadores a tiempo completo y los trabajadores a tiempo parcial. La indicada diferencia repercute sobre las retribuciones, éstas sobre las bases de cotización y, consiguientemente, sobre las prestaciones. La norma cuestionada se limita a totalizar las horas de trabajo procediendo mediante la oportuna operación aritmética a convertir las unidades horarias en unidades de días teóricos. Habría lesión si esta conversión fuera de alguna manera caprichosa o incorrecta, pero la Sala no parece cuestionar las correspondencias entre los tiempos de trabajo y de cotización entre los trabajadores a tiempo completo o a tiempo parcial. Lo que ésta parece cuestionar es la justificación de la diferencia entre una y otra clase de trabajadores, al proponer una medida única para el cálculo de la pensión de todos ellos, cifrada en lo que el Auto llama “períodos de tiempo con contrato vigente”. Según esta pauta, habría de atenderse a la duración total de la relación, al margen de su contenido, del trabajo realizado y de las cotizaciones efectuadas. Con ello, sin embargo, lo que se propugna es una indiferenciación que sería patentemente lesiva para aquellos trabajadores que han realizado un mayor volumen de horas de trabajo y soportado mayores cotizaciones en beneficio de aquellos en los que la magnitud de unidades de trabajo es menor, aunque el período de vigencia del contrato sea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el escrito, las bases reguladoras de los trabajadores a tiempo parcial se determinan con arreglo a las normas establecidas con carácter general; si son menores a las aplicables a los trabajadores a tiempo completo, será por efecto de la menor retribución. No es pues una penalización de fuente distinta a la menor cantidad de trabajo por unidad de tiempo, sino que responde a esa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indica que la Seguridad Social no puede ser totalmente ajena a los mecanismos de cobertura propios del seguro; por ello, ni sería justo ni, probablemente, posible económicamente lo que viene a proponer a fin de cuentas la Sala en su planteamiento: atender no al trabajo efectivamente realizado por los trabajadores a tiempo parcial sino a la duración de la vigencia de su contrato, lo que constituiría una ficción, al tomar como pauta no la comúnmente aplicable a todos los trabajadores, atendiendo a lo que se ha trabajado y cotizado efectivamente, sino el dato inexpresivo del período de trabajo. La norma cuestionada no lesiona la proporcionalidad porque lo que pretende es, precisamente, ajustar a sus verdaderas proporciones reales el trabajo y las cotizaciones de los trabajadores a tiempo parcial, para aplicarles la norma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aprecia tampoco el Abogado del Estado la concurrencia de la segunda de las lesiones en que se funda el Auto de la Sala de lo Social, relativa a la existencia de discriminación indirecta. Al respecto indica que para que exista discriminación debe existir, como primera condición, una diferencia de trato, aunque la comparación haya de establecerse entre grupos de personas. Y esa diferencia de trato no es reconocible en un campo donde rige como esquema o principio básico un sistema de cobertura cifrado en la correspondencia entre cotizaciones y prestaciones. Lo excepcional, dice, son las quiebras de esa correspondencia, y esa excepcionalidad es la que se postula como adecuada en el Auto. Parece sugerirse por el órgano judicial proponente que lo que fundamenta el pago de las prestaciones sociales no es sino una vaga e imprecisa “vinculación” de la persona al mercado de trabajo, sin que fuera de esta genérica vinculación importe ni el trabajo realizado, ni las cotizaciones soportadas. Por tanto, no existe discriminación, es decir, diferencia entre dos grupos de trabajadores, porque desde el plano que importa a la institución considerada —el trabajo efectivo y las cotizaciones— ambos son tratados con absoluta igualdad, en cuanto se atiende al trabajo realizado y a las cotizaciones, teniendo precisamente el precepto cuestionado esta finalidad igualadora.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considera el Abogado del Estado que están también mal traídas a colación las referencias a la jurisprudencia constitucional a través de las cuales el Auto basa la discriminación indirecta que postula, pues no puede bastar con el dato de que en los presupuestos de hecho de una norma concurran diferencias estadísticas entre los dos sexos para que pueda objetarse una lesión por discriminación sexista. La discriminación indirecta, como cualquier otra lesión del art. 14 CE, ha de contener una diferencia injustificada de trato perjudicial para un determinado género. La diferencia entre trabajadores a tiempo parcial y a tiempo completo no puede decirse que beneficie o perjudique a ninguno de los dos géneros que directamente resultan de la propia distinción, ni a los que estadísticamente los compongan o representen. Las ventajas o inconvenientes de cada una de estas modalidades de prestación del trabajo son las que, en su conjunto, aprecien y libremente elijan los contratantes, figurando entre los componentes de cada situación los mecanismos determinativos de las pensiones, que guardan relación con el conjunto, sin que parezca admisible que determinados efectos legales se sustraigan del propio contexto normativo donde se generan, sustituyéndolos por los que rigen en otras modalidades de trabajo con las que nada tiene que 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5 de diciembre de 2003, en el que manifestó su criterio de que el precepto cuestionado no es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cuestión, así como los razonamientos jurídicos contenidos en el Auto de planteamiento de la misma, y analizar el precepto cuestionado, poniéndolo en relación con sus antecedentes normativos y, en general, con la evolución de la figura jurídica del contrato de trabajo a tiempo parcial, señala el Fiscal General del Estado que resulta fácil colegir de todo ello que este contrato y las consecuencias anudadas al mismo, entre las que se encuentra el particular sistema de protección que dispensa la Seguridad Social, poseen una especial justificación, pudiendo afirmarse que en esta concreta modalidad contractual simplemente se instaura un diferente sistema de cómputo temporal, que aparece sustentando en circunstancias objetivas, en modo alguno relacionadas con la pertenencia a uno u otro sexo. Esta modalidad contractual nace con el único propósito de fomentar el empleo, constituyendo una útil herramienta en la lucha contra el paro y dirigida a muy diversos colectivos —jóvenes, mujeres, desempleados de larga duración, etc.—, buscándose obtener por esta vía un reparto del trabajo disponible de carácter estrictamente voluntario. Es, por tanto, una fórmula contractual que permite la integración progresiva de estos colectivos en el trabajo, como medio, entre otros, para que los jóvenes encuentren la posibilidad de una etapa de adaptación al trabajo a la salida del sistema educativo, creándose puestos de trabajo que les permitan familiarizarse con la vida laboral y completar su formación a través del trabajo. Asimismo, considera que existen razones objetivas para establecer un trato diferente para los trabajadores a tiempo parcial en el ámbito de las prestaciones de Seguridad Social, en cuanto que, al tratarse de una pensión de carácter contributivo, resulta imprescindible para el mantenimiento del sistema la previa cotización por tiempo suficiente para devengar el derecho, tratándose de un requisito exigible de manera análoga a los trabajadores a tiempo completo, pues no alcanzando la totalidad del período de carencia —15 años—, tampoco podrían obtenerlo.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el art. 14 CE no prohíbe al legislador cualquier desigualdad de trato, sino sólo aquellas desigualdades que resulten artificiosas o injustificadas por no venir fundadas en criterios objetivos suficientemente razonables, entiende el Fiscal General que en el presente caso debe afirmarse que la finalidad perseguida no es otra que el equilibrio económico del sistema de la Seguridad Social, esto es, su viabilidad, estableciendo requisitos adaptados a las peculiares características de las respectivas modalidades contractuales e instaurando reglas proporcionales que atiendan al tiempo efectivamente trabajado en cada supuesto, para completar el período mínimo de carencia exigido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añade el Ministerio Fiscal, el art. 41 CE convierte a la Seguridad Social en un sistema público en el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21 de mayo). Los arts. 41 y 50 CE no constriñen al establecimiento de un único sistema prestacional fundado en principios idénticos, ni a la regulación de unos mismos requisitos o la previsión de iguales circunstancias determinantes del nacimiento del derecho (STC 114/1987,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recuerda el Ministerio Fiscal, el Tribunal Constitucional ha afirmado que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aquel (STC 65/1987, FJ 17, entre otras). Este amplio margen de libertad reconocido al legislador por el Tribunal Constitucional en el ámbito de prestaciones sociales que tienen fundamento constitucional en el art. 41 CE descansa, en efecto, en el hecho de tratarse de recursos económicos necesariamente escasos en conexión con las circunstancias económicas, las disponibilidades del momento y las necesidades y deberes de los grupos sociales (SSTC 65/1987, FJ 17; 134/1987, de 21 de julio, FJ 5; 97/1990, de 24 de mayo, FJ 3; 184/1990, de 15 de noviembre, FJ 3; y 361/1993, de 3 de diciembre,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obliga a concluir, a juicio del Fiscal General, que, al establecerse un particular modo de cómputo del período de carencia, que se explica en razón de las peculiaridades de la modalidad de contratación en la que tiene su origen y que se basa en la aplicación de una regla de carácter proporcional que atiende al tiempo efectivamente trabajado, no es posible adivinar otro objetivo en la voluntad del legislador que no sea el de procurar la viabilidad y subsistencia del sistema de Seguridad Social, circunstancia ésta de no desdeñable trascendencia que se constituye, así, en el fundamento racional y objetivo de un diferente tratamiento otorgado a dos distintas formas contractuales, que, recuérdese, sólo acaece de forma parcial, en cuanto la desigualdad se sitúa exclusivamente en la apreciación del mero transcurso natural del tiempo (más de 15 años), pero no en la estimación del total de horas efectivamente trabajadas, en el resultado de cuya suma, se sanciona una absoluta identidad de ambos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doce de marzo de dos mil trece se señaló para deliberación y votación de la presente Sentencia el día catorce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Sala de lo Social del Tribunal Superior de Justicia de Galicia, es determinar si el inciso inicial de la letra a) de la regla segunda del apartado 1 de la disposición adicional séptima de la Ley general de la Seguridad Social, texto refundido aprobado por Real Decreto Legislativo 1/1994, de 20 de junio, en la redacción dada por el Real Decreto-ley 15/1998, de 27 de noviembre, vulnera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séptima de la Ley general de la Seguridad Social (LGSS) contiene reglas específicas en materia de cotización y acción protectora aplicables a los trabajadores contratados a tiempo parcial. Dentro de la regla 2 de su apartado 1, referida a la forma de cálculo de los períodos de cotización exigidos para causar derecho a las diferentes prestaciones del sistema, el inciso inicial de su letra a), al que se circunscribe la duda de inconstitucionalidad planteada por el órgano judicial, establece textualmente lo siguiente, conforme al tenor introducido por el citado Real Decreto-ley 15/1998: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acreditar los períodos de cotización necesarios para causar derecho a las prestaciones de jubilación, incapacidad permanente, muerte y supervivencia, incapacidad temporal y maternidad, se computarán exclusivamente las cotizaciones efectuadas en función de las horas trabajadas, tanto ordinarias como complementarias, calculando su equivalencia en días teóricos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segundo inciso de esta misma letra a) añade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el número de horas efectivamente trabajadas se dividirá por cinco, equivalente diario del cómputo de mil ochocientas veintiséis horas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 b) de esta regla 2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causar derecho a las pensiones de jubilación e incapacidad permanente, al número de días teóricos de cotización obtenidos conforme a lo dispuesto en la letra a) de esta regla se le aplicará el coeficiente multiplicador de 1,5, resultando de ello el número de días que se considerarán acreditados para la determinación de los períodos mínimos de cotización. En ningún caso podrá computarse un número de días cotizados superior al que correspondería de haberse realizado la prestación de servicios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que, en el curso de un proceso sobre pensión de jubilación, propone el presente procedimiento, el precepto cuestionado, al computar para el cálculo de los períodos de carencia exigidos para el acceso a las prestaciones de la Seguridad Social, en el caso de los trabajadores a tiempo parcial, únicamente las horas efectivamente trabajadas, en lugar de computar cada día trabajado como un día completo, según se hace en el caso de los trabajadores a tiempo completo, podría vulnerar el art. 14 CE, desde una doble perspectiva: por un lado, por la ruptura del principio de proporcionalidad como aspecto del derecho de igualdad, pues en virtud de dicho precepto un trabajador a tiempo parcial necesitaría trabajar más tiempo que un trabajador a tiempo completo para cubrir la misma carencia exigida; y, por otro lado, por discriminación indirecta por razón de sexo, al evidenciarse estadísticamente que los trabajadores a tiempo parcial son mayoritariamente del sexo femenino, ocasionándoles la norma cuestionada un “impacto adverso” que, de no estar objetivamente justificado o no ser los medios empleados adecuados o necesarios, resultaría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en la representación que ostenta, como el Fiscal General del Estado interesan la desestimación de la cuestión de inconstitucionalidad, por entender que el precepto cuestionado no es contrario al precepto constitucional invocado. El Abogado del Estado, además, considera que la cuestión es parcialmente inadmisible, por defecto en el cumplimiento por el órgano judicial del requisito de audiencia previa a las partes del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los aspectos materiales planteados en la presente cuestión hemos de analizar si la misma cumple las condiciones procesales exigidas por los arts. 163 CE y 35 LOTC. En particular, hemos de examinar la objeción procesal expresada por el Abogado del Estado, quien alega un defecto en la manera en que la Sala proponente ha observado el requisito de sumisión previa de la duda de constitucionalidad a las partes del proceso a quo, previsto en el art. 35.2 LOTC, al considerar que, en lo referido a la posible lesión del principio de igualdad, la escueta providencia de 4 de julio de 2003 no satisface, a su juicio, las exigencias mínimas de dicho precepto y de la doctrina de este Tribunal Constitucional, por no ofrecer un término de comparación adecuado en el que basar el enjuiciamiento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hemos de recordar una vez más que, aun cuando el art. 37.1 LOTC abre la posibilidad de rechazar en trámite de admisión las cuestiones de inconstitucionalidad planteadas por los órganos judiciales cuando faltaren las condiciones procesales (entre otros muchos, AATC 42/1998, de 18 de febrero, FJ 1; 21/2001, de 30 de enero, FJ 1; 25/2003, de 28 de enero, FJ 3; 188/2003, de 3 de junio, FJ 1; y 206/2005, de 10 de mayo, FJ 2),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133/2004, de 22 de julio, FJ 1; 255/2004, de 22 de diciembre, FJ 2; y 224/2006, de 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preciso comenzar recordando que el art. 35.2 LOTC exige del órgano judicial proponente que, antes de adoptar mediante Auto su decisión definitiva sobre el planteamiento de la cuestión, oiga a las partes y al Ministerio Fiscal para que “puedan alegar lo que deseen sobre la pertinencia de plantear la cuestión de inconstitucionalidad, o sobre el fondo de ésta”. Este trámite de audiencia tiene, según ha declarado este Tribunal,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(STC 166/1986, de 19 de diciembre, FJ 4; ATC 121/1998, de 21 de mayo, FJ 3), posibilitando, al mismo tiempo, que las alegaciones de las partes, incorporadas, cuando existan, a la documentación remitida al Tribunal Constitucional, puedan ser tenidas en cuenta por éste a fin de examinar tanto la viabilidad de la cuestión misma como el alcance del problema constitucional en ella planteado (ATC 108/1993, de 30 de marzo, FJ 2). Para todo ello resulta exigible que la providencia que otorga la audiencia concrete los preceptos legales cuestionados y las normas constitucionales que el Juez estima de posible vulneración por aquéllos (SSTC 166/1986, de 19 de diciembre, FJ 4; y 139/2008, de 28 de octubre, FJ 4; y ATC 121/1998, de 21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del contenido de la providencia de 4 de julio de 2003 hemos de concluir que la misma cumple los requisitos exigidos, al especificar tanto el precepto de cuya constitucionalidad se duda como la norma constitucional de posible vulneración por aquél, precisando, incluso, la doble vertiente del art. 14 CE —principio de igualdad y prohibición de discriminación por razón de sexo— que fundamenta la duda del órgano judicial. La relativa indeterminación derivada del hecho de no haberse concretado, en relación con el principio de igualdad, el término de comparación en virtud del cual debería efectuarse el enjuiciamiento de la cuestión carece de suficiente entidad para ser elevada a causa de inadmisibilidad cerrando el paso al examen por este Tribunal del problema de fondo cuestionado, al no haber impedido a las partes y el Ministerio Fiscal conocer el planteamiento de inconstitucionalidad realizado por el órgano judicial y, atendidas las circunstancias del caso, situarlo en sus exactos términos constitucionales y oponerse a él (SSTC 42/1990, de 15 de marzo, FJ 1; y 120/2000, de 10 de mayo, FJ 2). No es óbice para ello el hecho de que, en su análisis, el Ministerio Fiscal se haya fijado en la comparación entre los trabajadores a tiempo parcial y los trabajadores a tiempo completo, mientras que las partes del proceso, teniendo en cuenta los términos del previo debate procesal, se hayan centrado fundamentalmente en la perspectiva de la comparación entre los trabajadores a tiempo parcial que hubieran causado su derecho a pensión en diferentes momentos temporales —antes o después de la entrada en vigor de la disposición legal cuestionada—, dualidad de enfoques que, en todo caso, ha permitido al órgano judicial una delimitación más precisa del objeto de la cuestión en el Auto de planteamiento de la misma (ATC 875/1985, de 5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Resueltos los aspectos procesales, y a efectos de adentrarnos en el fondo, procede inicialmente efectuar algunas consideraciones previas, dirigidas a delimitar el contenido de la presente cuestión de inconstitucionalidad, las cuales, a su vez, permitirán subrayar los aspectos novedosos, aunque próximos, que la actual cuestión presenta respecto a la resuelta en la STC 253/2004, de 22 de diciembre —seguida y aplicada por las SSTC 49/2005 y 50/2005,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tal fin, hemos de comenzar recordando que, en la referida STC 253/2004, este Tribunal se pronunció sobre la constitucionalidad del precedente normativo de la previsión ahora cuestionada; esto es, sobre su antecesor, el art. 12.4 de la Ley del estatuto de los trabajadores (LET), cuando en relación con la regulación del contrato a tiempo parcial disponía que para determinar los períodos de cotización y de cálculo de la base reguladora de las prestaciones de Seguridad Social se computarían exclusivamente las horas trabajadas.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 este precepto, ya entonces se planteó la posible vulneración del art. 14 CE por parte de una regulación legal que, como aquélla, establecía para los trabajadores a tiempo parcial un sistema de cómputo de los períodos de cotización exigidos para causar derecho a las prestaciones del sistema que únicamente tenía en cuenta las horas trabajadas, en vez de considerar, como en el caso de los trabajadores a tiempo completo, cada día trabajado como un día cotizado. Pues bien, en la ya citada STC 253/2004, de 22 de diciembre, este Tribunal declaró “inconstitucional y nulo el párrafo segundo del art. 12 4 de la Ley del Estatuto de los trabajadores, según la redacción del texto refundido aprobado por el Real Decreto Legislativo 1/1995, de 24 de marzo, en cuanto establece que para determinar los periodos de cotización de las prestaciones de Seguridad Social, incluida la de protección por desempleo, se computarán exclusivamente las horas trabajadas”. Las razones que llevaron a esta conclusión fueron,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tras recordar nuestra doctrina sobre el principio de igualdad y la exigencia de que las diferencias de trato superen el juicio de proporcionalidad, el Tribunal apreció que la norma entonces cuestionada, en los términos estrictos establecidos en la misma para determinar los períodos de cotización exigibles para causar derecho a las prestaciones cuando existen periodos trabajados a tiempo parcial, conducía “a un resultado desproporcionado desde la perspectiva del derecho de igualdad, cuando menos en relación con aquellas prestaciones contributivas que exigen amplios periodos de cotización (como es el caso de las pensiones de jubilación e invalidez permanente), pudiendo generar incluso supuestos de desprotección ante situaciones reales de necesidad que afectan a trabajadores a tiempo parcial” (STC 253/2004, FJ 6). Desde esta perspectiva, el Tribunal señalaba que, en aras al principio contributivo, no resulta contrario al art. 14 CE que el trabajo a tiempo parcial conlleve una pensión de cuantía proporcionalmente inferior a la de un trabajador a tiempo completo: en tal sentido afirmaba que,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En cambio, entendía el Tribunal, la aplicación del criterio de proporcionalidad estricta a los contratos a tiempo parcial a efectos del cómputo de los períodos de carencia necesarios para causar derecho a las prestaciones conducía a un resultado claramente desproporcionado, pues dificultaba injustificadamente el acceso de los trabajadores a tiempo parcial a la protección social, al exigir a estos trabajadores unos períodos de actividad más extensos para reunir el requisito de carencia, lo que, decía la Sentencia, resulta especialmente gravoso o desmedido en el caso de trabajadores con amplios lapsos de vida laboral en situación de contrato a tiempo parcial y en relación con las prestaciones que exigen períodos de cotización elevados.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este Tribunal estimó asimismo que la regulación cuestionada vulneraba el art. 14 CE desde la perspectiva del derecho a la no discriminación, al generar una discriminación indirecta por razón de sexo. Tras analizar el concepto de discriminación indirecta acuñado por la jurisprudencia del Tribunal de Justicia de las Comunidades Europeas y recogido por el Derecho comunitario y la legislación interna, así como su propia doctrina al respecto, la STC 253/2004, de 22 de diciembre, rechazó la alegación, formulada por el Abogado del Estado y el Ministerio Fiscal, de que la regulación cuestionada se encontraba justificada en circunstancias objetivas, ajenas a cualquier discriminación por razón de sexo, por tratarse de una medida de activación del empleo que debía contemplarse desde la premisa del principio de contributividad que preside el sistema de Seguridad Social y que, a fin de garantizar el equilibrio financiero de dicho sistema, justificaba un tratamiento diferente en función del tiempo trabajado y, por ende, cotizado. Por el contrario, sin perjuicio de reiterar la adecuación de que las bases reguladoras de las prestaciones se calculen en función de lo efectivamente cotizado, el Tribunal declaró que lo que no aparece justificado es que se establezca una diferencia de trato entre trabajadores a tiempo completo y trabajadores a tiempo parcial respecto al cumplimiento del requisito de carencia para el acceso a las prestaciones contributivas de Seguridad Social, diferenciación que se consideró arbitraria y conducente a un resultado desproporcionado, al dificultar el acceso a la protección de la Seguridad Social de los trabajadores contratados a tiempo parcial, situación ésta que, conforme a los datos estadísticos, la Sentencia declaró que afectaba predominantemente a las mujeres trabajadoras, por lo que también desde esta perspectiva se concluyó que el párrafo segundo del art. 12.4 LET lesionaba el art. 14 CE, al provocar una discriminación indirecta por razón de sexo (STC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momento en que, por las razones indicadas, la STC 253/2004 procedió a declarar la inconstitucionalidad del referido párrafo segundo del art. 12.4 LET, esta previsión había sido ya sustituida por la nueva regulación introducida por el Real Decreto-ley 15/1998, de 27 de noviembre. A través de esta norma, y con fines de corrección sistemática, se dio nueva redacción al art. 12 LET, limitando principalmente su contenido a aspectos laborales del contrato a tiempo parcial, y dejando ubicados en la LGSS los criterios básicos de protección social relativos a esta modalidad contractual, que también fueron sometidos a revisión normativa, con objeto, según su exposición de motivos, de “hacer compatibles el principio de contributividad propio del sistema de Seguridad Social con los de igualdad de trato y proporcionalidad en el trabajo a tiempo parcial”. A estos efectos, y en lo que ahora interesa, el citado Real Decreto-ley 15/1998 procedió a dar un nuevo tenor a la disposición adicional séptima LGSS, dedicada a regular las “normas aplicables a los trabajadores contratados a tiempo parcial”, y que, en la regla segunda de su apartado primero, se encargó de revisar los criterios de cómputo de los períodos de cotización necesarios para causar derecho a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primer inciso de la letra a) de dicha regla segunda, el legislador mantuvo, en principio, el criterio de proporcionalidad respecto al cómputo de los períodos de carencia, indicando que, a efectos de determinar los períodos de cotización necesarios para causar derecho a las prestaciones de jubilación, incapacidad permanente, muerte y supervivencia, incapacidad temporal y maternidad, se computarán exclusivamente las cotizaciones efectuadas en función de las horas trabajadas —ordinarias o complementarias—, calculando su equivalencia en días teóricos de cotización. Ahora bien, como novedad, la norma atenuó la aplicación de este criterio mediante la introducción de dos reglas correctoras: de una parte, en el segundo inciso de la citada letra a), pasó a definir el concepto de “día teórico de cotización”, utilizado como base de cálculo, y que resulta de dividir el número de horas trabajadas entre cinco, equivalente diario del cómputo de mil ochocientas veintiséis horas anuales (obtenido, a su vez, del cálculo en cómputo anual de la jornada máxima legal de cuarenta horas semanales de trabajo efectivo); en segundo lugar, en la letra b) de la misma regla segunda se estableció que, para el reconocimiento del derecho a las pensiones de jubilación e incapacidad permanente, al número de días teóricos de cotización obtenido conforme a lo dispuesto en la regla anterior se le aplicará el coeficiente multiplicador de 1,5, resultando de ello el número de días que se considerarán acreditados para la determinación de los períodos mínimos de cotización, y sin que en ningún caso pueda computarse un número de días cotizados superior al que correspondería de haberse realizado la prestación de servicios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estos nuevos criterios de cómputo de los períodos de carencia, la STC 253/2004 se limitó a dar cuenta de ellos y a destacar que la regulación incorporada se encontraba “inspirada en el mantenimiento del criterio de proporcionalidad, pero atenuada mediante diversas reglas correctoras, en aras a facilitar el acceso de los trabajadores a tiempo parcial a las prestaciones de la Seguridad Social”. No obstante, la citada Sentencia no se pronunció sobre la constitucionalidad de esta nueva normativa, pues, en atención a la fecha del hecho causante del proceso a quo, las previsiones aplicables al caso eran las contenidas en la norma precedente en la materia, esto es, el ya referido art. 12.4 LET, a cuyo contenido quedaron restringidas las consideraciones del Tribunal, ceñidas, por tanto, a valorar la adecuación constitucional del estricto criterio de proporcionalidad en el cómputo de los períodos de cotización, sin aplicación de reglas correctoras.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nueva normativa introducida por el Real Decreto-ley 15/1998 sí es, en cambio, aplicable al litigio a quo que da lugar a la presente cuestión de inconstitucionalidad, en la que, como ya se ha dicho, con ocasión de un proceso sobre derecho a la pensión de jubilación, el órgano promotor plantea sus dudas de constitucionalidad respecto al mencionado “inciso inicial de la letra a) de la regla 2 del apartado 1 de la Disposición Adicional 7ª de la Ley General de la Seguridad Social”. No obstante, antes de entrar en su análisis, resultan necesarias algunas otras precisiones en cuanto al objeto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un lado, parece oportuno advertir que, con posterioridad a la elevación de la presente cuestión de inconstitucionalidad, el inciso primero de la citada letra a) ha sido objeto de modificación por la Ley Orgánica 3/2007, de 22 de marzo, para la igualdad efectiva de mujeres y hombres, si bien sólo a fin de extender su aplicación a la prestación de paternidad, y además con efectos desde su entrada en vigor —24 de marzo de 2007. En consecuencia, y de acuerdo con nuestra reiterada doctrina constitucional (por todas, STC 183/2012, de 17 de octubre, FJ 2), hemos de concluir que la novedad normativa sobrevenida carece de incidencia sobre el mantenimiento del objeto de la presente cuestión, dado que, al margen de no afectar al contenido que hace surgir la duda de constitucionalidad, la previsión cuestionada, en la redacción expuesta en el Auto de planteamiento, sigue siendo la aplicable y relevante en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esa previsión cuestionada, de otro lado ha de advertirse que, aun cuando el Auto plantea la cuestión respecto a todo el “inciso inicial de la letra a) de la regla 2 del apartado 1 de la Disposición Adicional 7ª de la Ley General de la Seguridad Social” —aplicable, según se expresa en el mismo, a diversas prestaciones de Seguridad Social—, lo cierto es que, en atención al objeto del proceso a quo y a las propias características de las cuestiones de inconstitucionalidad, la duda de constitucionalidad a examinar debe ceñirse a la aplicación de esta norma sobre la pensión de jubilación, por ser este el aspecto relevante para la resolución del litigio de origen (SSTC 235/2007, de 7 de noviembre, FJ 2; 130/2009, de 1 de junio, FJ 2). Tal precisión se efectúa, sin perjuicio de que, en virtud del art. 39.1 LOTC, una eventual declaración de inconstitucionalidad hubiera de extenderse, por conexión o consecuencia, a otras prestaciones del precepto cuestionado (SSTC 176/1993, de 27 de mayo, FJ 1; y 121/2011,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para acabar de delimitar el objeto de análisis, hemos de valorar el hecho de que el Auto de planteamiento de la actual cuestión centre exclusivamente su duda de constitucionalidad en el contenido del referido inciso inicial de la letra a) de la regla segunda del apartado 1 de la disposición adicional séptima LGSS, que, según lo indicado, se limita a declarar que el cómputo de los períodos de carencia de determinadas prestaciones se realizará en atención exclusiva a las cotizaciones efectuadas en función de las horas trabajadas, calculando su equivalencia en días teóricos de cotización. En puridad, pues, el órgano promotor no se refiere a las dos reglas correctoras ya mencionadas, contenidas en el segundo inciso de la letra a) y en la letra b) de dicha regla segunda. No obstante, su vinculación y su carácter complementario respecto a la previsión cuestionada hacen que su consideración resulte inexcusable en la presente Sentencia, al tratarse precisamente de las correcciones a aplicar al estricto criterio de proporcionalidad declarado inconstitucional por la STC 253/2004, de 22 de diciembre. En los fundamentos que siguen, por tanto, lo que habremos de determinar es si las reiteradas reglas correctoras introducidas por el legislador permiten superar el inicial reproche de inconstitucionalidad efectuado en su momento por este Tribunal, con la posibilidad, también aquí, de hacer uso, en su caso, de la facultad de extensión reconocida en el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efectuadas las anteriores aclaraciones, procede ya entrar en el examen de fondo de las dudas de constitucionalidad planteadas respecto a la regulación del cálculo de los períodos de cotización necesarios para causar derecho a la prestación de jubilación en el contrato a tiempo parcial y que se contienen en la regla segunda del apartado 1 de la disposición adicional séptima LGSS, en los términos que ya han quedado expuestos. El órgano promotor cuestiona la constitucionalidad de esta regulación por posible vulneración del art. 14 CE, tanto en relación con el principio de igualdad —por ruptura del principio de proporcionalidad—, como respecto al derecho a la no discriminación —por generarse una discriminación indirecta por razón de sexo. Sin perjuicio, pues, de que el contenido de la previsión cuestionada presente diferencias, lo cierto es que las objeciones del órgano promotor coinciden con las analizadas en la STC 253/2004, de ahí que, igual que en ésta, hayamos de tomar, como canon de enjuiciamiento, la doctrina sentada por este Tribunal en relación con el art. 14 CE, en las dos vertientes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los efectos que aquí interesan, desde la primera óptica baste con recordar que, conforme hemos declarado en numerosos pronunciamientos,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asimismo, “[t]ambién es necesario, para que sea constitucionalmente lícita la diferencia de trato, que las consecuencias jurídicas que se deriven de tal distinción sean proporcionadas a la finalidad perseguida, de suerte que se eviten resultados excesivamente gravosos o desmedidos”; en consecuencia, hemos concluido que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(STC 63/2011, de 16 de mayo, FJ 3; o SSTC 117/2011, de 4 de julio, FJ 4 y 79/2011, de 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efectos de valorar si la regla segunda del apartado 1 de la disposición adicional séptima LGSS resulta o no ajustada al principio de igualdad en lo que a la pensión de jubilación se refiere, habremos de decidir si el cálculo de los períodos de cotización de los trabajadores a tiempo parcial en atención exclusiva a las horas trabajadas, pero con aplicación ahora de las reglas correctoras incorporadas, sigue o no careciendo de justificación razonable y produciendo resultados desproporcionados en el acceso a las prestaciones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parámetro habremos de utilizar para enjuiciar si la norma cuestionada origina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elaborada con apoyo en la jurisprudencia comunitaria —precisamente desarrollada, de manera especial, en relación con los contratos a tiempo parcial—, la referida discriminación indirecta se define como “aquel tratamiento formalmente neutro o no discriminatorio del que se deriva, por las diversas condiciones fácticas que se dan entre trabajadores de uno y otro sexo, un impacto adverso sobre los miembros de un determinado sexo” (por todas, STC 240/1999, de 20 de diciembre, FJ 6; o STC 3/2007, de 15 de enero, FJ 3). Pues bien, en el caso que ahora nos ocupa es posible apreciar estos dos presupuestos. Por un lado, la disposición cuestionada constituye una norma neutra, aplicable con independencia del sexo de los trabajadores. Por otro, los datos estadísticos consultados permiten constatar que el contrato a tiempo parcial es una institución que afecta predominantemente al sexo femenino, con el consiguiente mayor impacto que la aplicación de la norma cuestionada puede tener sobre las trabajadoras: así, tal y como se refleja en el Auto de planteamiento, los datos derivados de la encuesta de población activa, publicados por el Instituto Nacional de Estadística, muestran que, en el año 2002 —anterior a la elevación de la presente cuestión—, los varones asalariados a tiempo parcial eran 198.100, mientras las mujeres alcanzaban la cifra de 879.200, lo que supone un porcentaje superior al 81 por 100; asimismo, las estadísticas elaboradas por el Instituto de la Mujer a partir de datos de la encuesta de población activa, ponen de relieve que del total de trabajadores asalariados a tiempo parcial en el año 2003, las mujeres representaban el 82,2 por 100, porcentaje mayoritario que, con ligeras variaciones, en el primer trimestre de 2012 se ha situado en el 78,7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tanto desde la jurisprudencia comunitaria como desde la propia jurisprudencia constitucional, se ha puesto de relieve que para apreciar la existencia de discriminación indirecta es necesario que concurra un tercer elemento: así, bajo diferentes fórmulas se requiere “que los poderes públicos no puedan probar que la medida responde a una medida de política social” que actúe como justificación suficiente (STC 240/1999, de 20 de diciembre, FJ 6 y STJUE de 20 de octubre de 2011, asunto Brachner), o que se constate que “la medida que produce el efecto adverso carece de justificación al no fundarse en una exigencia objetiva e indispensable para la consecución de un objetivo legítimo o no resultar idónea para el logro de tal objetivo” (STC 69/2007, de 16 de abril, FJ 3; o STC 198/1996, de 3 de diciembre, FJ 2); en otras palabras, dándose los presupuestos antes vistos, se ha apreciado que una norma puede dar lugar a discriminación indirecta “a menos que esté justificada objetivamente y sea proporcionada al objetivo perseguido”, considerando que “[a]demás, para estar justificada, la medida de que se trate tiene que ser adecuada para garantizar la realización del objetivo legítimo que persigue y no exceder de lo que es necesario para alcanzarlo” (STJUE de 13 de abril de 2010, asunto Bressol y otros). En consecuencia, en relación con la duda suscitada en el presente procedimiento respecto a la posible existencia de discriminación indirecta por razón de sexo, la valoración de si la previsión cuestionada resulta justificada y proporcionada aparece de nuevo como criterio determinante de la solución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Destacado ya el elemento clave de la decisión en la doble proyección de la duda de constitucionalidad planteada respecto al art. 14 CE, otro presupuesto adicional a tener en cuenta en nuestra resolución es el valor que debemos conceder a la Sentencia del Tribunal de Justicia de la Unión Europea de 22 de noviembre de 2012, asunto Elbal Moreno, dictada en relación con la prohibición de discriminación indirecta por razón de sexo derivada del art. 4 de la Directiva 79/7/CEE del Consejo —sobre aplicación progresiva del principio de igualdad de trato entre hombres y mujeres en materia de seguridad social—, y mediante la que el Tribunal de Justicia de la Unión Europea resuelve una petición de decisión prejudicial planteada por el Juzgado de lo Social núm. 33 de Barcelona, mediante Auto de 4 de julio de 2011, relativa precisamente a la misma previsión normativa que ahora es objeto de la presente cuestión de inconstitucionalidad, esto es, la regla segunda del apartado 1 de la disposición adicional séptima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venido reconociendo pacíficamente la primacía del Derecho comunitario europeo sobre el interno en el ámbito de las ‘competencias derivadas de la Constitución’, cuyo ejercicio España ha atribuido a las instituciones comunitarias con fundamento … en el art. 93 CE” (por todas, Declaración 1/2004, de 13 de diciembre, FJ 4; o STC 145/2012, de 2 de julio, FJ 5). Ahora bien, también hemos declarado que el Derecho de la Unión Europea “no integra en sí mismo el canon de constitucionalidad bajo el que hayan de examinarse las leyes del Estado español, ni siquiera en el caso de que la supuesta contradicción sirviera para fundamentar la pretensión de inconstitucionalidad de una ley por oposición a un derecho fundamental, atendiendo a lo dispuesto en el art. 10.2 CE … pues en tal supuesto la medida de la constitucionalidad de la ley enjuiciada seguiría estando integrada por el precepto constitucional definidor del derecho o libertad, si bien interpretado, en cuanto a los perfiles exactos de su contenido, de conformidad con los tratados o acuerdos internacionales de que se trate … incluidos, en su caso, los Tratados de la Unión Europea y la Carta de derechos fundamentales de la Unión Europea” (STC 41/2013, de 14 de febrero, FJ 2; o SSTC 28/1991, de 14 de febrero, FJ 5; 64/1991, de 22 de marzo, FJ 4). En relación con este último aspecto, y según ha señalado asimismo este Tribunal (SSTC 292/2000, de 30 de noviembre, FJ 3; 136/2011, de 13 de septiembre, FJ 12), tanto los tratados y acuerdos internacionales, como el Derecho comunitario derivado pueden constituir “valiosos criterios hermenéuticos del sentido y alcance de los derechos y libertades que la Constitución reconoce”, valor que se atribuye con fundamento en el art. 10.2 CE, a cuyo tenor, y según hemos destacado en otros pronunciamientos, “las normas relativas a los derechos fundamentales y libertades públicas contenidas en la Constitución deben interpretarse de conformidad con los tratados y acuerdos internacionales sobre las mismas materias ratificados por España (art. 10.2 CE); interpretación que no puede prescindir de la que, a su vez, llevan a cabo los órganos de garantía establecidos por esos mismos tratados y acuerdos internacionales” (STC 116/2006, de 24 de abril, FJ 5; o STC 198/2012, de 6 de noviembre, FJ 9). Dentro, pues, de estos parámetros, es indudable la relevancia que adquiere el criterio seguido en la ya referida STJUE de 22 de noviembre de 2012, asunto Elbal Moreno, relativa, como se ha dicho, a los mismos elementos normativos que son objeto de consideración en la cuestión de inconstitucionalidad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planteamiento de la decisión prejudicial resuelta por esta Sentencia, el Juzgado de lo Social había puesto de relieve que, en las circunstancias del litigio principal —trabajadora que durante dieciocho años presta servicios con una jornada parcial de cuatro horas a la semana—, la doble aplicación del principio pro rata temporis en el acceso a la prestación y en su cuantía comportaría, aun aplicando las reglas correctoras previstas en dicha disposición, que la demandante tendría que trabajar cien años para acreditar la carencia mínima necesaria de quince años que le diera acceso a una pensión de jubilación de 112,93 euros al mes. A la vista de esta exposición, el Tribunal de Justicia de la Unión Europea afirma que “según se desprende del auto de remisión y, en particular, de las explicaciones del Juzgado remitente … una normativa como la controvertida en el litigio principal perjudica a los trabajadores a tiempo parcial tales como la demandante en el litigio principal, que durante mucho tiempo han efectuado un trabajo a tiempo parcial reducido, puesto que, a causa del método empleado para calcular el período de cotización exigido para acceder a una pensión de jubilación, dicha normativa priva en la práctica a estos trabajadores de toda posibilidad de obtener tal pensión” (apartado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frente a la alegación del Instituto Nacional de la Seguridad Social (INSS) y del Gobierno español de que la previsión normativa queda justificada en un sistema de Seguridad Social de tipo contributivo por resultar esencial para garantizar el equilibrio financiero del sistema, la Sentencia del Tribunal de Justicia de la Unión Europea empieza señalando que los trabajadores a tiempo parcial han pagado cotizaciones dirigidas a financiar el sistema de pensiones y que, en caso de recibir una pensión, su importe se reduciría proporcionalmente en función del tiempo de trabajo y de las cotizaciones pagadas, presupuestos a partir de los cuales asevera que “ningún documento obrante en autos permite concluir que, en estas circunstancias, la exclusión de los trabajadores a tiempo parcial como la demandante en el litigio principal de toda posibilidad de obtener una pensión de jubilación constituya una medida efectivamente necesaria para alcanzar el objetivo de salvaguardar el sistema de seguridad social de tipo contributivo … y que ninguna otra medida menos gravosa para esos mismos trabajadores permita alcanzar ese objetivo” (apartado 35). Además, pronunciándose de manera específica sobre los criterios de corrección aplicables en el cómputo de los períodos de cotización, el Tribunal añade que “[e]sta interpretación no queda desvirtuada por la alegación del INSS y del Gobierno español según la cual las dos medidas correctoras mencionadas…tienen por objeto facilitar el acceso a la pensión de jubilación de los trabajadores a tiempo parcial. En efecto, no consta que esas dos medidas correctoras tengan el menor efecto positivo en la situación de los trabajadores a tiempo parcial como la demandante en el litigio principal” (apartado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constatado el perjuicio de la norma cuestionada sobre los trabajadores a tiempo parcial —con incidencia mayoritaria sobre el empleo femenino— y no apreciando justificación objetiva que permita descartar la existencia de discriminación indirecta por razón de sexo, la STJUE de 22 de noviembre de 2012 alcanza la conclusión de que “el artículo 4 de la Directiva 79/7 debe interpretarse en el sentido de que se opone, en circunstancias como las del litigio principal, a una normativa de un Estado miembro que exige a los trabajadores a tiempo parcial, en su inmensa mayoría mujeres, en comparación con los trabajadores a tiempo completo, un período de cotización proporcionalmente mayor para acceder, en su caso, a una pensión de jubilación contributiva en cuantía proporcionalmente reducida a la parcialidad de su jornada” (apartado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presente cuestión de inconstitucionalidad, y una vez sentadas las anteriores premisas, también este Tribunal considera que las reglas que acompañan a la previsión cuestionada en relación con el cómputo de los períodos de cotización en los contratos a tiempo parcial para causar derecho a una prestación de jubilación no permiten superar los parámetros de justificación y proporcionalidad exigidos por el art. 14 CE, dado que las medidas de corrección en su momento introducidas no consiguen evitar los resultados especialmente gravosos y desmesurados a que la norma puede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primera de dichas reglas —atender a los días teóricos de cotización, obtenidos mediante la operación de dividir el número de horas trabajadas entre cinco— cabe señalar que más que tratarse, propiamente, de una corrección del principio de proporcionalidad estricta, nos encontramos ante un procedimiento de cálculo más preciso técnicamente para la aplicación de dicho principio. En todo caso, el resultado de su aplicación será que los trabajadores a tiempo completo acreditarán como cotizados el total de días naturales del período trabajado, mientras que los trabajadores a tiempo parcial acreditarán un número de días inferior, determinado por el número de horas trabajadas. Por tanto, la norma sigue manteniendo una diferencia de trato en el cómputo de los períodos cotizados entre los trabajadores a tiempo completo y los trabajadores a tiempo parcial, basada en la aplicación de un criterio de proporcionalidad, referido no sólo a la cuantía de las bases reguladoras, sino también al cálculo de los períodos de carencia, criterio que este Tribunal, en su STC 253/2004, de 22 de diciembre, no consideró justificado por las exigencias de contributividad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aplicación de esta primera regla puede incluso resultar potencialmente más perjudicial para los trabajadores a tiempo parcial que el criterio establecido en la regulación precedente. En la normativa ahora cuestionada, el legislador adopta el criterio de dividir el número de horas trabajadas por estos trabajadores por cinco, como equivalente diario del cómputo de mil ochocientas veintiséis horas anuales, cifra esta que corresponde a la jornada completa máxima anual autorizada por la ley (art. 34.1 LET). En la normativa previa, en cambio, los días teóricos de cotización resultaban de calcular la proporción entre la jornada real del trabajador a tiempo parcial y la jornada habitual en la actividad de que se tratara, que, obviamente, podía ser inferior al máximo legal (art. 12.4 LET —analizado en la STC 253/2004—, disposición adicional 9 Real Decreto 2319/1993, o art. 4 Real Decreto 489/1998). De este modo, el hecho de que el divisor fijado en la norma ahora examinada sea más alto de lo que podía serlo con anterioridad determina que el número de días teóricos a computar pueda resultar inferior al obtenido en la etapa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esta decisión de tomar como referencia la jornada máxima legal origina una desigualdad en el cómputo de los períodos cotizados de los trabajadores a tiempo parcial que va más allá de la estricta proporcionalidad, toda vez que existen muchos trabajadores a tiempo completo que realizan una jornada inferior. En virtud, pues, de esta primera regla, la comparación entre un trabajador a tiempo completo cuya jornada convencional o contractual sea inferior a la máxima legal y un trabajador a tiempo parcial de su misma empresa o sector de actividad permitirá apreciar una diferencia de trato, que actúa en perjuicio de este último, y que ni siquiera es consecuencia estricta de la aplicación de un criterio de proporcionalidad en la comparación entre ambos trabajadores en razón a las horas efectivamente trabajadas.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la regla propiamente correctora de la aplicación estricta del criterio de proporcionalidad es la segunda de las enunciadas, que establece la aplicación de un coeficiente multiplicador de 1,5 al número de días teóricos de cotización obtenidos conforme a la regla anterior para determinar el período total de ocupación cotizado, medida que se aplica, exclusivamente, respecto a las pensiones de jubilación e incapacidad permanente. Esta regla correctora supone, en definitiva, reconocer a los trabajadores contratados a tiempo parcial un plus de medio día cotizado por cada día teórico de cotización calculado conforme al criterio de proporcionalidad ya analizado, previéndose la aplicación de este plus con carácter uniforme para todos los trabajadores a tiempo parcial, con independencia de la duración mayor o menor de la jornada de trabajo realizada o del período más o menos amplio de tiempo acreditado a tiempo parcial dentro de la vida laboral de cada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esta segunda regla atenúa los efectos derivados de una estricta proporcionalidad, favoreciendo que los trabajadores a tiempo parcial puedan alcanzar los períodos de cotización exigidos para causar la prestación de jubilación —que es la discutida en el proceso a quo—. No obstante, su virtualidad como elemento de corrección es limitada, y ni siquiera en el ámbito de esta prestación se consigue evitar los efectos desproporcionados que su aplicación conlleva en términos de desprotección social. Como a continuación se explica, con la nueva regla ahora examinada, únicamente serán menos los trabajadores perjudicados por su aplicación, pero, respecto de ellos, la regulación cuestionada habrá de merecer similares reproches a la anterior, al resultar insuficiente su eficacia correctora.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reconocer un plus de medio día adicional cotizado por cada día teórico de cotización obtenido mediante la aplicación de la regla legal, en función exclusivamente de las horas trabajadas, facilitará, sin duda, el acceso a la protección de aquellos trabajadores a tiempo parcial con jornadas de trabajo de duración más elevada, así como el de aquellos en cuya vida laboral los períodos de trabajo a tiempo parcial representen una pequeña proporción respecto del conjunto. Sin embargo, cuando el trabajo a tiempo parcial no sea un episodio más o menos excepcional en la vida laboral del trabajador y cuando la jornada habitual del mismo no resulte muy elevada, la aplicación del criterio de proporcionalidad seguirá, a pesar de la regla correctora, constituyendo un obstáculo desproporcionado para su acceso a la pensión de jubilación. En tal sentido, resulta ilustrativo el caso del litigio a quo que ha dado lugar al planteamiento de la presente cuestión y que, conforme a los hechos probados de la Sentencia de instancia, versa sobre una trabajadora que ha desarrollado una actividad laboral por cuenta ajena durante más de dieciocho años de su vida y a la que se deniega la pensión de jubilación, pese a reunir los restantes requisitos legales, por el hecho de que una parte sustancial –once años– de esa actividad laboral se ha desarrollado mediante contratos a tiempo parcial de jornada reducida —equivalente al 18,4  de la jornada habitual en la empresa—, sin que la aplicación del coeficiente multiplicador de 1,5 a los días teóricos de cotización acreditados resulte suficiente para alcanzar el período mínimo de carencia exigido de quince años de cotización. En consecuencia, la aplicación del coeficiente corrector al criterio de proporcionalidad no impide que, en casos como el analizado, se produzcan resultados desproporcionados pues, igual que ya dijimos en la STC 253/2004, de 22 de diciembre,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tampoco la corrección introducida aporta a la diferencia de trato la justificación de la que carecía en la regulación precedente, debiendo rechazarse las alegaciones del Abogado del Estado y del Fiscal General del Estado, quienes fundamentan el carácter justificado de la norma cuestionada en que su contenido resulta acorde con la lógica de un sistema de cobertura fundado en la correspondencia entre cotizaciones y prestaciones y en que su fin es el equilibrio económico y la viabilidad del sistema de la Seguridad Social. En relación a estas objeciones —similares a las que asimismo fueron desestimadas por la ya referida Sentencia del Tribunal de Justicia de la Unión Europea, de 22 de noviembre de 2012—, ha de tenerse en cuenta que, si bien es cierto que reiteradamente hemos proclamado la libertad del legislador para modular la acción protectora del sistema de Seguridad Social en atención a circunstancias económicas y sociales que son imperativas para la propia viabilidad y eficacia de aquél (SSTC 128/2009, de 1 de junio, FJ 4; 205/2011, de 15 de diciembre, FJ 7), es evidente que tal libertad queda sometida al necesario respeto a los principios constitucionales y, por ende, a las exigencias del principio de igualdad y no discriminación. Por ello, procede recordar que, como asimismo dijimos en la STC 253/2004, las anteriores alegaciones se responden “poniendo de manifiesto que el principio de contributividad que informa a nuestro sistema de Seguridad Social justifica sin duda que el legislador establezca …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en la regulación previa no aceptamos las anteriores alegaciones como criterio justificativo, tampoco ahora pueden servir para admitir que la diferencia de trato se mantenga en relación con aquellos trabajadores a tiempo parcial con una jornada laboral reducida o con mayores períodos de ocupación a tiempo parcial en el conjunto de su vida laboral. También respecto a ellos, el principio de contributividad permitirá explicar que las cotizaciones ingresadas determinen la cuantía de su prestación contributiva de jubilación, pero, en cambio, no justifica que, previamente, el criterio seguido en el cómputo de los períodos de carencia necesarios para acceder a dicha prestación resulte diferente al establecido para los trabajadores a tiempo completo, sin que, como ya se ha dicho, la regla correctora introducida evite que a estos trabajadores a tiempo parcial se les exijan períodos cotizados de actividad más amplios, con los efectos gravosos y desproporcionados a que la norma cuestionada puede dar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a la vista de estas consideraciones cabe concluir que las diferencias de trato en cuanto al cómputo de los períodos de carencia que siguen experimentando los trabajadores a tiempo parcial respecto a los trabajadores a jornada completa se encuentran desprovistas de una justificación razonable que guarde la debida proporcionalidad entre la medida adoptada, el resultado producido y la finalidad pretendida. Por ello, conforme al canon de enjuiciamiento expuesto en el fundamento jurídico 4, hemos de declarar que la norma cuestionada vulnera el art. 14 CE, tanto por lesionar el derecho a la igualdad, como también, a la vista de su predominante incidencia sobre el empleo femenino, por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debemos además concretar el alcance de esta decisión. Inicialmente, hemos advertido que, en virtud del objeto del proceso a quo que ha dado lugar a la presente cuestión de inconstitucionalidad, nuestro enjuiciamiento debía centrarse en la referencia de la previsión cuestionada a la prestación de jubilación (FJ 3). No obstante, en atención a lo ya declarado en la STC 253/2004, de 22 de diciembre, y dado que los razonamientos ahora realizados son trasladables a las demás prestaciones a las que respectivamente son aplicables las reglas analizadas, consideramos conveniente, en virtud del art. 39.1 LOTC, extender nuestra declaración de inconstitucionalidad y nulidad a todo el inciso inicial de la letra a) de la regla segunda del apartado 1 de la disposición adicional séptima LGSS, introducido por el Real Decreto-ley 15/1998, respecto al que el órgano promotor planteó la cuestión. Asimismo, teniendo en cuenta la íntima conexión existente entre el citado inciso y las reglas correctoras analizadas, cuya existencia no se explica de forma autónoma, sino sólo por su vinculación con aquél, debemos proceder asimismo ex art. 39.1 LOTC a declarar inconstitucionales y nulos tanto el segundo inciso de la letra a), como la letra b) de la misma regla indicada. Ello, en definitiva, supone declarar la inconstitucionalidad y nulidad de toda la regla segunda del apartado 1 de la disposición adicional séptima LGSS, en su redacción dada por el Real Decreto-ley 15/1998.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expuesto conduce a la estimación de la presente cuestión de inconstitucionalidad, con el alcance indicado en el fundamento jurídico anterior. Como ya hicimos en la STC 253/2004, de 22 de diciembre, resta únicamente por precisar que no es a este Tribunal, sino a los órganos judiciales, a quienes corresponde integrar, por los medios que el ordenamiento jurídico pone a su disposición, la eventual laguna que la anulación de la previsión cuestionada pudiera producir en orden al cómputo de los períodos de carencia para causar derecho a las prestaciones de Seguridad Social referidas en la norma en el caso de los trabajadores a tiempo parcial.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regla segunda del apartado 1 de la disposición adicional séptima de la Ley general de la Seguridad Social, texto refundido aprobado por Real Decreto Legislativo 1/1994, de 20 de junio, en la redacción dada por el Real Decreto-ley 15/1998, de 27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