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3090-2009, promovido por la Letrada de la Generalitat de Cataluña, en representación de su Gobierno, frente al Gobierno de la Nación, en relación con el artículo 3, apartados 3 y 4, la disposición adicional sexta y el anexo V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Ha intervenido y formulado alegaciones el Abogado del Estado en la representación que legalmente ostenta.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abril de 2009, la Abogada de la Generalitat de Cataluña, en la representación que legalmente ostenta, promueve conflicto positivo de competencia contra el art. 3.3 y 4, disposición adicional sexta y anexo V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Los términos del conflicto, de acuerdo con el escrito de interposición y la documentación adjunta, se exponen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Abogada de la Generalitat definiendo el objeto del presente conflicto, afirmando que éste se refiere a aspectos que el Real Decreto regula y que van más allá de las especialidades docentes de secundaria, bachillerato, formación profesional y enseñanzas de régimen especial, vulnerando las competencias que la Comunidad Autónoma tiene como Administración educativa competente. Los preceptos impugnados —además— perturbarían de forma significativa la gestión del servicio público educativo en el territorio, tanto por parte de la Comunidad Autónoma, como de los propios centros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delimita el marco competencial en el que se desenvuelve la presente controversia. En ese sentido, se pone de manifiesto que la disposición final primera del Real Decreto se refiere al carácter básico de la regulación que contiene, citando expresamente como títulos competenciales habilitantes los contenidos en el art. 149.1.18 y 30 CE. Por su parte, el preámbulo de la norma controvertida señala que ésta es también desarrollo de lo dispuesto en los arts. 91 a 99 de la Ley Orgánica 2/2006, de 3 de mayo, de educación. Ni las citadas normas constitucionales, ni las legales ampararían —a modo de ver de la Abogada de la Generalitat— el Real Decreto 1834/2008.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por su parte, tendría competencia exclusiva en materia organizativa de la función pública docente y de los centros educativos, de acuerdo con los arts. 136 a) y 131.2 c) del Estatuto de Autonomía de Cataluña (EAC) y competencia compartida sobre la ordenación de la actividad docente y la organización de los centros públicos, de acuerdo con el art. 131.3 b), h) y j) EAC. En ejercicio de dichas competencias —y de acuerdo con lo establecido en los arts. 110 y 111 EAC—, la Generalitat puede establecer políticas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especialidad docente, como elemento de clasificación de los cuerpos docentes estatales creados por la Ley Orgánica de educación (arts. 91 a 99 y disposición adicional séptima), tendría carácter básico en la medida en que se incardina en un proceso selectivo de ingreso en la función pública y contribuye de esta forma a acreditar un haz de conocimientos y capacidades adecuado para garantizar la prestación del servicio público de educación, muy especialmente en determinadas áreas y materias. El Real Decreto, en cambio, iría más allá de lo previsto en dicha Ley Orgánica y en algunos aspectos la contradice, lo cual evidenciaría —en opinión de la Abogada de la Generalitat— la vulneración competencial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parte procesal considera que la especialidad docente no puede actuar como causa de exclusión para impartir otras materias o, dicho de otra forma, que la especialidad no agota la competencia docente, o posibilidad de que los profesores puedan ser habilitados o puedan voluntariamente acceder a impartir otras enseñanzas para las cuales tienen determinados requisitos de titulación y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jurisprudencia de este Tribunal en relación con la inconstitucionalidad de la exclusión a limine de los cuerpos docentes de plazas funcionariales con contenido de gestión, por contraria al art. 23.2 CE (SSTC 48/1998, 129/2007, y 118/2008), entiende la Abogada de la Generalitat que el art. 3.3 y el anexo V del Real Decreto 1834/2008, al limitar la posibilidad de docencia de los enseñantes hasta el extremo que lo hacen, conculcarían los derechos de los mismos educadores y los de la Administración educativa. Ésta, a través de la provisión de los distintos puestos de trabajo, debería poder marcar requisitos de titulación y experiencia que incluso pudieran dotar a los centros docentes de la flexibilidad de personal necesaria para conseguir aunar feliz y eficazmente la disponibilidad de docentes y los derechos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Abundando en esta misma idea, se señala que el art. 3.3, la disposición adicional sexta y el anexo V del Real Decreto 1834/2008 petrifican la función pública docente e impiden el acceso de los docentes a puestos de trabajo para los cuales pueden estar capacitados.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del Real Decreto impugnado permite a los profesores impartir docencia en el bachillerato y en la educación secundaria obligatoria en materias distintas a las de su especialidad, de acuerdo con las correspondencias que se especifican en el anexo V de la misma norma, siempre que reúnan las condiciones que en el mismo se detallan y sin perjuicio de la preferencia para impartir las asignaturas correspondientes a su especialidad. De acuerdo con su redacción, entiende la Abogada de la Generalitat, que no queda margen para que la Administración educativa establezca requisitos distintos de titulación o de experiencia que eventualmente permitan impartir otras especialidades, ya sea puntualmente con carácter voluntario o bien a través de habilitaciones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provocado por el mencionado artículo se vería intensificado por lo dispuesto en la disposición adicional sexta, al prever que el profesorado de las especialidades de los diferentes cuerpos respecto de los cuales el Real Decreto no establece ninguna correspondencia, habrá de seguir desempeñando las mismas funciones que tuviera asignadas a la entrada en vigor del mismo. Tal previsión significaría la “petrificación” de los puestos de trabajo de los docentes afectados por dicha disposición, sin posibilidad de que la Administración educativa competente pueda intervenir, actuando de acuerdo con la titulación y la experiencia de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parecida se extrae de lo dispuesto en el apartado cuarto del art. 3 del Real Decreto, donde se determina que los profesores de la especialidad “orientación educativa” realizarán tareas de orientación y, además, podrán desempeñar docencia de asignaturas optativas. A este respecto, se recuerda en primer lugar que las tareas de orientación educativa, académica y profesional de los alumnos están asignadas a todos los profesores, de acuerdo con el art. 91 de la Ley Orgánica de educación y en colaboración, en su caso, con los servicios y departamentos especializados. Se entiende —además— que la limitación de las competencias autonómicas en este supuesto es doble. Por un lado, la que se deriva de la propia especialidad de orientación en relación con el posible ejercicio por parte de los demás docentes de la mencionada orientación, teniendo en cuenta que el Real Decreto 1834/2008 no realiza asignación de materia curricular alguna a dicha especialidad. También se vulnerarían las competencias autonómicas cuando se limita a los docentes que tienen esta especialidad de orientación a las materias optativas con la remisión al art. 5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Abogada de la Generalitat se dirige, a continuación, a la demostración de que la regulación controvertida no se refiere a un aspecto básico de la función pública que pueda estar amparado por el art. 149.1.18 CE y, mucho menos, a un aspecto que pueda incardinarse en el art. 149.1.30 CE para garantizar el cumplimiento de las obligaciones de los poderes públicos en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recuerda que el Real Decreto 1701/1991, de 29 de noviembre (que fue derogado por el actual Real Decreto 1834/2008), permitió un desarrollo satisfactorio de las competencias de autoorganización de las Administraciones educativas, de los centros educativos y de los propios docentes. De ahí deduce que la reglamentación actual, más exhaustiva, no puede ser básica, pues si no se consideró así en el año noventa, no lo puede ser ahora, diecinueve años más tarde. A la misma conclusión llega analizando las competencias que la Ley Orgánica 6/2006, de reforma del Estatuto de Autonomía de Cataluña atribuye a la Generalitat en su art. 131.2 [letra c)] y 3 [letras a), b) y j)]. También la jurisprudencia constitucional lleva a la Abogada de la Generalitat a negar el carácter básico de la regulación impugnada y, en este sentido se citan, entre otras, las SSTC 6/1982 y 48/1985.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afirma también que una lista cerrada de equivalencias por especialidad como la contenida en el Real Decreto impugnado olvida otros criterios de mérito y capacidad docente referidos a la titulación y experiencia, e incluso habilitación. Dicha lista incidiría en la organización docente en la escala de gestión que es de competencia autonómica. Los arts.131.1 c) y d); 131.3, b), h) y j) y 135 EAC otorgarían la competencia a la Generalitat desde distintos prismas que inciden sobre una misma realidad: la posibilidad de que la Administración educativa pueda actuar con la flexibilidad necesaria sobre el personal docente para hacer efectiva la prestación del servicio. Las normas impugnadas invadirían esa competencia al negar dicha flexibilidad, poniendo en peligro, por ello mismo la efectividad de una organización que afecta a docentes y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plantea, por último, un análisis de la controversia desde lo dispuesto en el art. 149.1.18 CE. Al respecto, se defiende que lo básico en materia de función pública docente debe ser coherente con lo previsto en la Ley 7/2007, de 12 de abril, del estatuto básico del empleado público y en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concretamente al personal docente, el art. 2.3 de la Ley 7/2007 establece que se regirá por la legislación específica dictada por el Estado y por las Comunidades Autónomas, en el ámbito de sus respectivas competencias y “por lo previsto en el presente Estatuto, excepto el Capítulo II del Título III, salvo el artículo 20 y los artículos 22.3, 24 y 84”. Así, fuera del proceso de selección inicial para el ingreso en un cuerpo, el procedimiento para acreditar la idoneidad del empleado público en relación con el desempeño de un puesto de trabajo concreto o para ejercer determinadas funciones o responsabilidades, corresponde a la Administración pública autonómica. En la Administración de la Generalitat ello se derivaría de las competencias reconocidas en los arts. 136 a) y 131.2 c) y 3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entiende que son contrarios a dichas competencias tanto el art. 3.3 como el anexo V del Real Decreto 1834/2008, al establecer “correspondencias” entre las diversas especialidades y materias que no son de la especialidad, pero que, a nivel organizativo, limitan como la propia especialidad las materias que pueden impartir los funcionarios. Es la Generalitat, como Administración educativa en Cataluña, la que, de acuerdo con las necesidades coyunturales organizativas, de demanda educacional, de disponibilidad y de formación de los funcionarios docentes, debe valorar y determinar dichas correspondencias. Pero la regulación estatal —en opinión de esta parte procesal— ocupa aquí todo el espacio normativo y vacía de contenido la competencia autonómica. A mayor abundamiento, se menciona la jurisprudencia constitucional sobre la distinción entre acceso y provisión en materia de función pública (se citan, al respecto las SSTC 38/2004, 151/1992, 67/1989, 200/1991, 50/1986 y 363/1993).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señala la regresión que supone la regulación reglamentaria impugnada, dictada precisamente cuando ya se han consumado todos los traspasos en materia de educación —ya no hay “territorio MEC”—, cuando se han aprobado los nuevos Estatutos de Autonomía de 2006 y cuando la tendencia es a que se creen los propios cuerpos docentes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alegato la representación de la Generalitat solicitando a este Tribunal que dicte Sentencia por la que se declare que la competencia controvertida corresponde a la Generalitat de Cataluña y que el art. 3.3 y 4, la disposición adicional sexta y el anexo V del Real Decreto 1834/2008, de 8 de noviembre vulneran el orden constitucional de competencias y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28 de abril de 2009, el Pleno de este Tribunal acordó admitir a trámite el conflicto positivo de competencia en relación con el art. 3, apartados 3 y 4, la disposición adicional sexta y el anexo V del Real Decreto 1834/2008,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 Se ordenó, igualmente,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Por último, se ordena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LOTC—, así como su publicación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su escrito de alegaciones el día 17 de junio de 2009, instando la desestimación del conflicto con base en los razonamientos que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acudiendo al preámbulo del Real Decreto 1834/2008, de acuerdo con el cual se entiende que la finalidad primordial de las normas que establecen la especialización necesaria en los cuerpos docentes para impartir determinadas materias no es otra que garantizar una educación con una mínima calidad en todo el territorio nacional. Por ello —y de acuerdo con la disposición final primera de la norma impugnada—, se considera que el Real Decreto 1834/2008 se dicta al amparo del art. 149.1.18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su argumentación, asimismo, el hecho de que antes de la aprobación del Real Decreto controvertido fueron consultadas las Comunidades Autónomas a través de la Conferencia de educación, sin que conste que la Generalitat de Cataluña hiciera ninguna observación.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un repaso al contenido de los preceptos impugnados, el Abogado del Estado trata de delimitar las competencias del Estado y de la Generalitat de Cataluña en la materia, haciendo referencia, en primer lugar, al marco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menciona los apartados 1, 18 y 30 del art. 149.1 CE que, a su modo de ver, sustentan la competencia estatal para dictar el Real Decreto 1834/2008. Por otro lado, trae a colación los artículos del Estatuto de Autonomía de Cataluña alegados en defensa de las competencias autonómicas en el escrito de interposición del conflicto, esto es, los arts. 131.2 c); 131.3 y 136 a) EAC. En lo referente a estas últimas, recuerda —siguiendo lo dispuesto en la STC 247/2007, de 12 de diciembre, FJ 6)— que la atribución en exclusiva de una competencia a la Generalitat debe siempre entenderse limitada por la que el art. 149.1 CE reserva al Estado y, en este caso, por las previstas en los ordinales 1, 18 y 30 de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lo establecido en la Ley Orgánica 2/2006, de educación se deduce que tanto la educación secundaria obligatoria como la postobligatoria y, en concreto, el bachillerato, conducen a la obtención de títulos oficiales de validez en todo el territorio nacional. Precisamente con el fin de asegurar una formación común y de calidad que garantice la validez de los títulos correspondientes, considera esta parte procesal que el Estado debe fijar la formación mínima del personal docente que ha de impartir cada una de las materias en las que los estudiantes deben acreditar sus capacidades, pues no cabe duda de la importancia que la calidad docente tiene en la transmisión y adquisición del conocimiento por parte del alumno. Consecuentemente, la Ley Orgánica de educación siempre remite al Gobierno la determinación de la formación inicial del profesorado de educación secundaria y bachillerato (a este respecto, se citan los arts. 94 y 100.2 y la disposición adicional séptima 2 de la Ley Orgánica 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presupuesto de hecho para que la Administración educativa establezca condiciones para que el profesorado imparta más de una materia en la educación secundaria obligatoria (conforme a lo establecido en la disposición adicional séptima, segundo párrafo y en el art. 26.3 de la Ley Orgánica de educación) es precisamente que ostente la debida cualificación que, según lo dicho, correspondería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preferente, a su juicio (y conforme a la jurisprudencia de este Tribunal, que ha establecido, entre otras, en la STC 212/2005, de 21 de julio, la prevalencia de la regla competencial del art. 149.1.30 CE sobre la del art. 149.1.1 CE), han de predominar, para la resolución del conflicto, los previstos en los apartados 18 y 30 del art. 149.1 CE, con preferencia de este último, pues la finalidad prioritaria no es aquí dar un trato genéricamente homogéneo a los administrados (los alumnos), sino, desde una perspectiva estrictamente docente, garantizar una calidad mínima de la enseñanza, independientemente de que ello pueda tener un efecto reflejo también en la organización de la administración educativa e, incluso, en el acceso a determinados puestos de trabajo por parte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149.1.30 CE, se repasa la jurisprudencia constitucional en relación con la doble caracterización —formal y material— de las bases. Una vez constatado el cumplimiento de los requisitos formales y, dado que en la demanda sólo se plantea un presunto exceso material al definir lo básico, el Abogado del Estado se centra en la doctrina de este Tribunal relativa a los requisitos materiales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recuerda— el Tribunal ha declarado que corresponde al Estado fijar las enseñanzas mínimas que deben impartirse para obtener un título determinado. Citando, por todas, la STC 88/1983, de 27 de octubre, se destaca que la finalidad de tal competencia estatal es conseguir una formación común en un determinado nivel educativo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—entiende el Abogado del Estado—, puede afirmarse que la competencia exclusiva que se reserva al Estado para la regulación de las condiciones de obtención, expedición y homologación de títulos académicos y profesionales y normas básicas para el desarrollo del art. 27 CE le impone establecer las medidas que permitan conseguir una formación común en cada nivel de la enseñanza que conduzca a la obtención de dichos títulos. Y ello aunque tales medidas puedan tener reflejos de carácter organizativo, pues ha de imponerse la legítima finalidad de garantizar una mínima calidad en la docencia [a este respecto, se cita lo resuelto en las SSTC 131/1996 (FFJJ 5 y 9) y 49/1988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efectos de ordenar la contestación a la demanda se atiende, en primer lugar, a los reproches generales que aquélla dirige contra todos los preceptos impugnados, para luego pasar a los que se orientan a cada uno de ellos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idea mantenida por la representación de la Generalitat en cuanto a que los preceptos impugnados supondrían, en comparación con la normativa anterior, una mayor rigidez de la función pública docente, el Abogado del Estado, citando, por todas, la STC 1/2003, de 16 de enero, pone de manifiesto que, desde una perspectiva constitucional, lo relevante no es que se haya modificado el ámbito de lo básico o el aumento o la reducción de la rigidez de las estructuras, sino si se ha realizado respetando las exigencias formales y materiales que el Tribunal Constitucional impone a las bases. Si este último presupuesto se cumple, la normativa autonómica debe ajustarse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el Abogado del Estado a la doctrina constitucional citada en el escrito de interposición del presente conflicto (STC 48/1998, de 2 de marzo, y las posteriores aplicativas de dicha doctrina, en particular, la STC 118/2008, de 13 de octubre) que, en su opinión carece de toda relevancia en este caso, pues se dicta en recursos de amparo y, por tanto, no contienen pronunciamiento alguno de carácter competencial, sino que se limitan a pronunciarse sobre la existencia de una vulneración de un derecho fundamental, en concreto, el derecho de igualdad en el acceso a los cargos públicos. En cualquier caso —se resalta— ninguna duda a este respecto plantearían los preceptos impugnados del Real Decreto 1834/2008, pues estos establecen distinciones entre el personal docente directamente relacionados con los principios de mérito y capacidad, en cuanto conectan la facultad de impartir una determinada materia con la formación especializada que pueda acreditar el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vulneración de la Ley del estatuto básico del empleado público, se alega que, como éste mismo indica, resulta de aplicación preferente la normativa específica, por lo que la Administración podrá organizar al profesorado siempre teniendo en cuenta la normativa específica que regula su distribución de funciones y, en particular, los preceptos ya vistos de la Ley Orgánica de educación y del Real Decreto 1834/2008 que, en atención al interés público de garantizar una docencia de calidad, exige una determinada especialización en el profesorado de educación secundaria y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los reproches particulares de la demanda contra cada uno de los preceptos impugnados se inicia con el art. 3.3 y el anexo V del Real Decreto 1834/2008. Para el Abogado del Estado, la lógica del sistema establecido en dichos preceptos resulta incuestionable: en función de la formación del docente, se le asigna la enseñanza preferente de aquellas materias en las que está especializado, pudiendo también impartir determinadas materias con las que dicha especialidad guarda una singular relación. La finalidad de los preceptos no sería otra que la de garantizar que los estudiantes reciban la enseñanza del personal más cualificado por ostentar una especialidad directamente relacionada con la materia que deben impartir, por lo que no cabría duda alguna del carácter básico de los citados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entiende esta parte procesal que se dé una vulneración de la competencia atribuida a las Administraciones educativas en el art. 26.3 de la Ley Orgánica 2/2006, pues éste permite que el profesor imparta más de una materia y atribuye a la Administración educativa la organización y la determinación de la forma de aplicar dicha previsión básica, con el único condicionante de que cuente con la formación necesaria, que siempre ha de definir el Estado (como resulta de los arts. 94 y 100.2 y de la disposición adicional séptima 2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3.4 del Real Decreto, el Abogado del Estado llama la atención sobre el hecho de que el artículo controvertido no reserva en exclusiva a los especialistas en “orientación educativa” la realización de esta función, sino que únicamente especifica las actividades que los mismos pueden desarrollar. No se impide, por tanto, que el profesorado de otras especialidades pueda orientar educativa, académica y profesionalmente a los alumnos, en colaboración con los servicios especializados.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esta parte procesal suficientemente fundamentada la alegación de la vulneración de las competencias autonómicas al limitarse “a los docentes que tienen esta especialidad de orientación a las materias optativas, por remisión del artículo 3.4 al artículo 5”, pese a lo cual aduce un razonamiento similar al utilizado para justificar la constitucionalidad del art. 3.3 y del anexo V. El art. 3.4 se limita a aplicar la misma lógica de éstos, estableciendo que prioritariamente deberá impartir la materia en la que está específicamente especializado y sin dicha preferencia otras materias con las que se aprecie que existe una cierta conexión, como podrían ser las optativas. Incluso, en este caso se estaría dejando un mayor margen de actuación a las Administraciones educativas, dado que la correspondencia se define con referencia a la totalidad de las materias optativas (art. 3.4 en relación el art. 5 del Real Decreto 1834/2008).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levantaría la representación de la Generalitat la carga justificativa que le corresponde en la impugnación de la disposición adicional sexta, pues la crítica al precepto es, en opinión del Abogado del Estado, absolutamente genérica, limitándose a afirmar que produce una “petrificación” de los puestos de trabajo. En consecuencia, en contestación a la misma, se remite a lo dicho en relación con los reproches generales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veintiocho de enero de dos mil catorce, se señaló para deliberación y votación de la presente Sentencia el día treinta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conformidad con los antecedentes que se han resumido, el presente conflicto positivo de competencia tiene por objeto dilucidar si es conforme con el orden constitucional y estatutario de distribución de competencias la regulación contenida en el artículo 3.3 y 4, en la disposición adicional sexta y en el anexo V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presente conflicto debe advertirse que, durante el curso de este proceso, una de las disposiciones objeto del mismo, en concreto, el anexo V del Real Decreto 1834/2008, ha sido modificado por el Real Decreto 1146/2011, de 29 de julio, por lo que debe examinarse si se ha producido una desaparición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como recuerda la STC 213/2013, de 19 de diciembre, FJ 2 a), con cita de la STC 47/2013, de 28 de febrero, FJ 2 a):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 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FJ 2, con cita de la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nuevo anexo revela, en este caso, que su contenido no altera la controversia que se suscita. Antes de la modificación señalada, el anexo V contenía una tabla de equivalencias en las que se establecían las distintas asignaturas que, según su especialidad, podía impartir un profesor de la educación secundaria obligatoria (ESO) o de bachillerato. La nueva regulación contiene, simplemente, la adaptación de la tabla de equivalencias contenida en el citado anexo a las exigencias de la nueva regulación dada por el Real Decreto 1146/2011, de 29 de julio, al Real Decreto 1631/2006, de 29 de diciembre, por el que se establecen las enseñanzas mínimas correspondientes a la Educación Secundaria Obligatoria. De acuerdo con dicha modificación, se introducen tres nuevas materias en el currículo de la ESO, que son reflejadas, asimismo, en el modificado anexo V del Real Decreto 1834/2008 como parte de las asignaturas que pueden ser impartidas por los profesores de enseñanza secundaria, según sus especialidades. En consecuencia, hemos de concluir que el objeto del conflicto permanece intacto, ya que lo que se cuestiona por parte de la Generalitat en relación con el citado anexo es que el Estado pueda establecer de manera cerrada las equivalencias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afirmarse, entonces, la pervivencia de la controversia y “teniendo en cuenta que la nueva normativa plantea en gran medida los mismos problemas competenciales que el Reglamento sobre el que se traba el conflicto, la doctrina de este Tribunal avala la conclusión de la no desaparición del conflicto (STC 186/1999, de 14 de octubre, F J 3; con cita de las SSTC 87/1993, de 11 de marzo; 329/1993, de 12 de noviembre; 155/1996, de 9 de octubre; y 147/1998, de 2 de julio)” (STC 223/2000,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una mejor comprensión de los términos en que se plantea el presente proceso es necesario reproducir el contenido de los preceptos que son objeto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tercero del art. 3 del Real Decreto 1834/2008 se determina que “los funcionarios del cuerpo de catedráticos de enseñanza secundaria y los del cuerpo de profesores de enseñanza secundaria, de las especialidades que se incluyen en el anexo V, podrán impartir docencia en el bachillerato y en la educación secundaria obligatoria de acuerdo con las correspondencias que en él se especifican, siempre que reúnan las condiciones que en el mismo se detallan y sin perjuicio de la preferencia que, para impartir las materias respectivas, tienen los profesores de las especialidades a las que se refieren los anexos III y IV”. En cuanto al anexo V, según ya hemos dicho, contiene efectivamente la tabla de correspondencias a la que se refiere el art. 3.3, fijando las materias que pueden impartir los profesores de bachillerato o de la ESO, de acuerdo con las especialidades a las que pertenezcan.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art. 3 prevé que “los funcionarios de los cuerpos de catedráticos de enseñanza secundaria y de profesores de enseñanza secundaria de la especialidad ‘Orientación educativa’ realizarán tareas de orientación y, además, podrán desempeñar docencia en aplicación de lo que dispone el art. 5. Asimismo, sus funciones de orientación podrán extenderse a las etapas de educación infantil y educación primaria, en virtud de lo previsto en el apartado 1 de la disposición adicional séptima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adicional sexta señala que “el profesorado de las especialidades de los diferentes cuerpos a los que se refiere este real decreto para el que no se haya establecido ninguna correspondencia, continuará desempeñando las mismas funciones que tuviera asignadas a la entrada en vigor del presente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de Cataluña, promotora del conflicto, dicho ámbito coincidiría con el de sus competencias en materia de enseñanza no universitaria, definidas en su Estatuto de Autonomía, que le atribuye competencia exclusiva en materia organizativa de la función pública docente y de los centros educativos [arts. 136 a) y 131.2 c) del Estatuto de Autonomía de Cataluña: EAC], así como competencia compartida sobre la ordenación de la actividad docente y la organización de los centros públicos [art. 131.3 b), h) y j) EAC]. Y ello porque la Generalitat considera que estamos, en definitiva, ante una regulación de carácter organizativo.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cambio, tal materia entraría dentro de aquéllas cuya regulación básica reservan al Estado el apartado 18 y, con más claridad, el apartado 30 del art. 149.1 CE, pues, en su opinión, la finalidad primordial de las normas impugnadas es la garantía de la calidad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Vistos el objeto y los términos de la presente controversia, debemos ahora responder a algunas cuestiones de carácter general planteadas en el escrito de interposición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señalarse la irrelevancia de la jurisprudencia constitucional citada por la representación de la Generalitat dictada en el seno de sendos recursos de amparo (STC 48/1998, de 2 de marzo, y las posteriores aplicativas de dicha doctrina, en particular, la STC 118/2008, de 13 de octubre) para un proceso de índole competencial como es este, cuyos términos ya han sido definidos. A ello hay que añadir, coincidiendo con la representación procesal del Gobierno de la Nación, que los preceptos impugnados del Real Decreto 1834/2008 establecen distinciones entre el personal docente directamente relacionados con los principios de mérito y capacidad, en cuanto conectan la facultad de impartir una determinada materia con la formación especializada que pueda acreditar el candidato, por lo que, a diferencia de lo que ocurría en las resoluciones citadas, ninguna contradicción puede encontrarse aquí con el derecho de igualdad en el acceso y permanencia en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pueden encontrarse de forma repetida a lo largo del escrito presentado por la Abogada de la Generalitat reproches acerca de que la normativa impugnada adolece de falta de flexibilidad y que, en este sentido, vendría a “petrificar” la función pública docente, ocasionando importantes inconvenientes de tipo organizativo a las administraciones educativas autonómicas. En estrecha relación con este asunto, se critica que la citada normativa amplía el ámbito de lo básico frente a la contenida en el Real Decreto 1701/1991, de 29 de noviembre, que permitía un mayor margen de actuación autonómico. Ninguna de estas objeciones puede atenderse de acuerdo con nuestra doctrina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24/2013, de 31 de enero, FJ 6). En consecuencia lo único relevante a la hora de determinar la constitucionalidad o no de la normativa controvertida, como señalamos en la STC 1/2003, de 16 de enero, FJ 8, es si puede ser considerada formal y materialmente como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vulneración de la Ley 7/2007, del estatuto básico del empleado público, que, para la representación de la Generalitat se produciría al regular el Real Decreto impugnado materias pertenecientes a la competencia autonómica, ha de vincularse a la queja genérica de la falta de carácter básico de los preceptos impugnados del Real Decreto 1834/2008, por lo que hemos de remitirnos, para dar respuesta a dicha alegación, al análisis que sobre el carácter básico de dicho precepto realizaremos, teniendo en cuenta que la Ley 7/2007, en su art. 2.3, determina para el personal docente la aplicación preferente de su normativa específica, dictada por el Estado y por las Comunidades Autónomas,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despejadas estas cuestiones de carácter general, procederemos a analizar si el contenido de los preceptos impugnados resulta encuadrable en las competencias estatales ex art. 149.1.18 y 30 CE o si, por el contrario, el Estado no cuenta con título competencial alguno que justifique tal regulación y, por tanto, ésta invade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cabal respuesta a esta cuestión, hemos de partir de la propia naturaleza de las especialidades docentes. A dichos efectos cabe recordar que, de acuerdo con la disposición adicional séptima de la Ley Orgánica 2/2006, de educación, la función pública docente está ordenada en cuerpos que desempeñan sus funciones en las diferentes enseñanzas asignadas a los mismos. A su vez, cada uno de dichos cuerpos docentes tiene una serie de especialidades docentes que vinculan la formación específica de los funcionarios con las materias que tienen que impartir y que, como señalamos en la reciente STC 213/2013, FJ 8, “acreditan que los funcionarios docentes poseen los conocimientos necesarios para impartir determinadas áreas y materias integradas en el currículo de las enseñanzas reservadas al cuerpo docente al que pertenecen”, poniendo de manifiesto que “estas especialidades se han contemplado tradicionalmente en la legislación educativa estatal (así en la disposición adicional octava LOGSE, apartado 8 o en diversos preceptos de la Ley Orgánica de calidad de la educación, como los arts. 11, 19, 85, 106, o en la vigente Ley Orgánica 2/2006, que atribuye al Gobierno, en su disposición adicional séptima.2, tanto la creación o supresión de las especialidades docentes de los cuerpos como la asignación de áreas, materias y módulos que deberán impartir los funcionarios adscritos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tenerse en cuenta que, en supuestos anteriores en los que se ha cuestionado ante este Tribunal la regulación relativa a las especialidades docentes hemos dicho que “podría encuadrarse tanto en la materia relativa a la función pública docente como en la de la enseñanza (en el mismo sentido, STC 48/1985, de 28 de marzo, FJ 4), si bien, como en el caso de la STC 75/1990, de 26 de abril, FJ 2, puesto que se trata de disciplinar un determinado aspecto específico de la función pública docente, hemos de entender que, a los efectos que ahora interesan, su ámbito propio de encuadramiento es el relativo a educación, algo que, por otra parte, confirma el propio Estatuto de Autonomía de Cataluña [art. 131.2 d)]” (STC 212/2012, de 14 de noviembre, FJ 7). En el mismo sentido nos hemos pronunciado en la STC 213/2013, FJ 8, en la que consideramos que la adquisición de nuevas especialidades docentes “presenta una conexión más directa con la materia educación que con la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haya que descartar de plano la incidencia del art. 149.1.18 CE en la medida en que nos encontramos ante la regulación de las especialidades docentes de los cuerpos en los que se ordena la función pública docente y que, como ya señalamos en la STC 213/2013, FJ 8 “puede producir efectos en materia de provisión de puestos de trabajo y promoción profesional”. Asimismo, no puede olvidarse que dichos cuerpos en los que se ordena la función pública docente son cuerpos de funcionarios de ámbito estatal “puesto que, en principio, los mismos van a desempeñar sus tareas al servicio de un sistema educativo que es único en todo el territorio nacional y en cuya configuración han de participar necesariamente los niveles de gobierno estatal y autonómico, de acuerdo con sus competencias, lo que, evidentemente, también tiene ahora consecuencias a la hora de establecer el régimen jurídico de la función pública en el ámbito docente” (STC 213/2013,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pues, y primordialmente, en el ámbito de la educación en el que, como hemos recordado en las SSTC 184/2012, de 17 de octubre, FJ 3 y 213/2013, FJ 3, con cita de la STC 111/2012, de 24 de mayo, FJ 5,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competencias de la Comunidad Autónoma en materia de educación, en la citada STC 213/2013, FJ 3, con cita de la STC 212/2012, FJ 3, hemos señalado que “[e]n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relación con la materia objeto del presente conflicto la Comunidad Autónoma de Cataluña, de acuerdo con su Estatuto de Autonomía, ostenta competencias exclusivas en materia organizativa de la función pública docente y de los centros educativos [arts. 136 a) y 131.2 c) EAC], así como competencias compartidas sobre la ordenación de la actividad docente y la organización de los centros públicos [art. 131.3 b), h) y j)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 la delimitación competencial en la materia objeto de la controversia, queda por dilucidar si el Estado puede alzarse en garante de dicha calidad educativa, mediante la determinación de la formación que ha de concurrir en los docentes, para lo cual ha de valorarse si tal regulación cumple con los requisitos de carácter formal y material de la normativa básica que hemos venido fijando en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se refiere a los requisitos de orden formal, hemos de remitirnos a lo ya afirmado, entre otras en las SSTC y 184/2012, FJ 3 y 213/2013, FJ 4, en las que señalamos que “respecto a los requisitos formales de las normas básicas, este Tribunal ha recordado (STC 31/2010, de 28 de junio, FJ 60) que, si bien su definición legal es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recordar nuestra doctrina específica sobre la posibilidad de dictar normas básicas de rango reglamentario en el ámbito educativo (STC 77/1985, FJ 15; confirmada en la STC 184/2012, de 17 de octubre, FJ 3, y reiterada en las SSTC 212/2012, 213/2012, y 214/2012, todas ellas de 14 de noviembre; 25/2013, de 31 de enero de 2013, FJ 4; 162/2013, de 26 de septiembre, FJ 5 y 213/2013, FJ 4) de acuerdo con la cual se exige que dicha regulación resulte de una habilitación legal y que su rango reglamentario esté justificado por tratarse de materias cuya naturaleza exigiera un tratamiento para el que las normas legales resultaran inadecuadas por sus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jurisprudencia, puede decirse que el reglamento objeto del presente conflicto reúne las características formales exigidas para ser considerado como básico. Por un lado, su disposición final primera, tras declarar su carácter básico, afirma que “se dicta al amparo del artículo 149.1.18 y 30 de la Constitución”. Por otro, es la propia Ley Orgánica de educación, en sus arts. 94 y 100.2 (que, de acuerdo con lo dispuesto en la disposición final quinta, tienen carácter básico), la que remite al Gobierno la habilitación de otras titulaciones no previstas en ella para impartir enseñanzas de educación secundaria obligatoria y bachillerato en determinadas áreas, previa consulta a las Comunidades Autónomas, así como la fijación de la formación pedagógica y didáctica necesaria para ejercer la docencia en las diferentes enseñanzas reguladas en la Ley. Asimismo, la disposición adicional séptima, en su segundo apartado, atribuye al Gobierno, previa consulta a las Comunidades Autónomas, no sólo la creación o supresión de las especialidades docentes de los cuerpos a los que se refiere dicha disposición, sino también la asignación de áreas, materias y módulos que deberán impartir los funcionarios adscritos a cada una de ellas. De acuerdo con lo dicho más arriba, la actuación del Gobierno sería aquí completiva y no definidora de competencias y sería, además, “complemento indispensable” para asegurar el mínimo común denominador establecido en la Ley Orgánica 2/2006, pues ésta no resulta instrumento idóneo para regular exhaustivamente todos los aspectos básicos, debido al “carácter marcadamente técnico o a la naturaleza coyuntural y cambiante” de los mismos. Efectivamente, no es infrecuente que se produzcan cambios en los planes de estudios o en los distintos currículos que hacen necesarias adaptaciones en las exigencias relativas a la formación del profesorado, como, de hecho, ocurre en este caso, según hemos reseñado en el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los requisitos de índole material, en los que, en realidad, se centra la demanda, hemos mantenido que “‘corresponde a este Tribunal como intérprete supremo de la Constitución, revisar la calificación hecha por el legislador y decidir, en última instancia, si es materialmente básica por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(STC 69/1988, FJ 5).” (STC 156/2011,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realizar un doble análisis, de acuerdo con los planteamientos realizados en el escrito de interposición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representación de la Generalitat de Cataluña, de una parte, dirige un reproche general a todos los preceptos impugnados, pues entiende que la especialidad docente, como elemento de clasificación de los cuerpos docentes estatales creados por la Ley Orgánica 2/2006, de educación (arts. 91 a 99 y disposición adicional séptima), tendría carácter básico, pero considera, en cambio, que la regulación controvertida del Real Decreto, al ir más allá de lo previsto en dicha Ley Orgánica, estaría vulnerando las competencias autonómicas en la materia, provocando —además— graves perturbaciones en las tareas organizativas propias de la prestación del servicio público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dicho planteamiento, pues como señalamos en la STC 88/1983, de 27 de octubre, en relación con la competencia estatal para fijar las enseñanzas mínimas, de los arts. 27 y 149.1.30 CE se deriva la obligación para el Estado de procurar una formación común en un determinado nivel de todos los escolares (en aquel caso, de educación general básica), sea cual sea la Comunidad Autónoma en la que realicen sus estudios. En este sentido, afirmábamos que “la homologación del sistema educativo a que se refiere el primero de los artículos citados y la competencia exclusiva que reserva al Estado el segundo para la regulación de las condiciones de obtención, expedición y homologación de títulos académicos y profesionales y normas básicas para el desarrollo del art. 27, a fin de garantizar el cumplimiento de las obligaciones de los poderes públicos en esta materia, son los medios que la Constitución prevé para obtener ese nivel mínimo de homogeneidad en la formación de los escolares”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dentro de la competencia de procurar un nivel de formación homogéneo de todos los escolares, independientemente de la Comunidad Autónoma en la que realicen sus estudios, se incardinan las exigencias de formación del personal docente, pues no cabe negar la importancia de ésta en el proceso de aprendizaje. En este sentido, ya afirmamos en la STC 213/2013, FJ 8, “la importancia que tienen las especialidades docentes en el sistema educativo, cuya verdadera naturaleza está ligada a la posibilidad de que los funcionarios docentes impartan determinadas enseñanzas que van ligadas a la titularidad de la misma”. Dicha configuración de las especialidades docentes justificó la atribución al Estado de la competencia para regular el procedimiento de adquisición de las especialidades docentes y es el fundamento de que ahora afirmemos la competencia del Estado no sólo para atribuir la asignación de áreas, materias y módulos que deberán impartir los funcionarios adscritos a cada una de las especialidades docentes en cualquier parte del sistema educativo nacional, sino también de aquellas otras materias que podrán impartir por ostentar la formación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objeción de carácter general, debemos analizar el contenido de los distintos preceptos impugnados para comprobar si, en este caso, la normativa cuestionada persigue la mencionada finalidad de garantizar en todo el territorio del Estado un común denominador normativo dirigido a asegurar, de manera unitaria y en condiciones de igualdad, los intereses generales, pero dejando, al mismo tiempo, el espacio correspondiente a las Comunidades Autónomas para su ulterior desarrollo. Y ello, porque, según tenemos declarado, “es innegable la amplitud de las competencias del Estado en materia educativa, pero también lo es que su ejercicio debe dejar siempre un margen para que las Comunidades Autónomas puedan desarrollar las facultades que les reconocen sus Estatutos” [STC 111/2012, de 24 de mayo,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ha de ser enjuiciado necesariamente de forma conjunta con el anexo V del Real Decreto, pues en éste se realiza la asignación de materias a la que se refiere aquel (también en la redacción actual, dada por el Real Decreto 1146/2011, de 29 de julio, con las adaptaciones mencionadas en el fundamento jurídico segundo), de manera que a algunas especialidades de los cuerpos docentes se les hace corresponder con distintas materias de bachillerato o de la ESO, que podrán impartir los profesores que estén en posesión de la titulación correspondiente, sin perjuicio de que estos puedan tener asignada una materia preferente en los anexos III (si se trata de la ESO) o IV (si se trata de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 este precepto residiría, a juicio de la representación de la Generalitat, en el hecho de que la especialidad docente no puede actuar como causa de exclusión para impartir otras materias y que, en consecuencia, los profesores deberían poder ser habilitados para impartir otras enseñanzas o acceder a ellas voluntariamente, siempre y cuando tengan determinados requisitos de titulación y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tal objeción hemos de partir de que la finalidad de las disposiciones cuestionadas no es sino establecer determinados requisitos de formación para impartir las correspondientes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regla general que se establece en la Ley Orgánica de educación y se desarrolla en el Real Decreto 1834/2008, y que no ha sido cuestionada por la Comunidad Autónoma, es que los funcionarios docentes titulares de una especialidad docente impartirán las áreas, materias y módulos que tenga asignada su especialidad docente de acuerdo con lo establecido por la normativa básica estatal. El carácter básico de la asignación de materias que corresponden a cada una de las especialidades de los cuerpos en los que se ordena la función pública docente responde a la propia naturaleza de las especialidades docentes que acreditan que los funcionarios docentes poseen los conocimientos necesarios para impartir determinadas áreas y materias integradas en el currículo de las enseñanzas reservadas al cuerpo docente al que pertenecen, tal y como afirmamos en la STC 213/2013,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regula una posibilidad de flexibilizar el régimen de las especialidades docentes que, en cierto sentido, funciona como excepción a dicha regla general de los arts. 3.1 y 3.2, teniendo en cuenta que si básica es la regla general, básica debe ser también la excepción (SSTC 206/1997, de 27 de noviembre, FJ 8; y 219/2013, de 19 de diciembre, FJ 5). Concretamente, el art. 3.3 del Real Decreto 1834/2008, en relación con el anexo V del mismo, prevé la posibilidad de que los funcionarios que ostentan determinadas especialidades docentes puedan impartir otras materias además de las que necesariamente deben impartir por estar asignadas a su especialidad. Dicha previsión responde, en consecuencia, a la misma naturaleza de las especialidades docentes que permiten acreditar, como reiteradamente hemos señalado, que los funcionarios docentes poseen los conocimientos necesarios para impartir las materias correspondientes. De acuerdo con ello, ha de corresponder al Estado realizar la asignación de dichas materias a las correspondientes especialidades docentes ya que de lo contrario se pondría en riesgo la finalidad que las especialidades docentes han de cumplir en los términos que expusimos en la STC 213/2013, FJ 8, esto es, acreditar que los funcionarios docentes poseen los conocimientos necesarios para impartir determinadas áreas y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dejar de tenerse en cuenta que dicha previsión tiene carácter potestativo “podrán impartir”, por lo que será concretada, en su caso, por las correspondientes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Comunidades Autónomas, por su parte, podrán establecer criterios adicionales de titulación y experiencia que supongan la preferencia de unos profesores frente a otros a la hora de impartir cada asignatura concreta (siempre que tales criterios no se encuentren constitucionalmente proscritos) o, como señala el Abogado del Estado de acuerdo con lo establecido en el art. 26.3 de la Ley Orgánica 2/2006 para la enseñanza secundaria obligatoria, fijar las condiciones que permitan a los profesores impartir más de una materia al mismo grupo de alumnos, si cuentan con la debida cualificación determinada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argumentos han de utilizarse para descartar la inconstitucionalidad de la disposición adicional sexta, donde se establece que los profesores para los que no se fija ninguna correspondencia seguirán desempeñando las mismas funciones que tuvieran asignadas con anterioridad a la entrada en vigor del Real Decreto 1834/2008, precisión ésta que, según la Generalitat, intensificaría el efecto provocado por el art. 3.3 de la norma impugnada. No puede compartirse esta apreciación, pues la Administración educativa autonómica puede intervenir, actuando de acuerdo con la titulación y la experiencia de dichos profesionales, pero partiendo siempre de las exigencias básicas de formación del profesorado fijadas por el Estado que, como se ha señalado, ha de garantizar la correspondencia entre la formación del funcionario público docente y la materia que pueda impartir.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se refiere al apartado cuarto del art. 3 del Real Decreto, donde se prevé que los catedráticos y profesores de enseñanza secundaria de la especialidad “orientación educativa” realizarán tareas de orientación y, además, podrán desempeñar docencia de las materias optativas que determine la Administración educativa, se le reprocha por parte de la Generalitat la vulneración del art. 91 de la Ley Orgánica de educación, que en su apartado 1 d) atribuye al profesorado en general “la orientación educativa, académica y profesional de los alumnos, en colaboración, en su caso, con los servicios o departamentos especializados”. A las consideraciones ya realizadas respecto al resto de los preceptos impugnados, hay que añadir, de acuerdo con la interpretación ofrecida por el Abogado del Estado, que el artículo controvertido no reserva en exclusiva a los especialistas en “orientación educativa” la realización de esta función, sino que únicamente especifica las actividades que los mismos pueden desarrollar. No se impide, por tanto, que el profesorado de otras especialidades pueda orientar educativa, académica y profesionalmente a los alumnos, en colaboración con los servicios especializados, si así lo estima conveniente la Administración educativa correspondiente. Del mismo modo, se deja espacio a las Administraciones educativas para que decidan si los docentes con la mencionada especialidad pueden desempeñar alguna asignatura optativa. En consecuencia, ha de rechazarse, asimismo, la tacha de inconstitucionalidad que la Generalitat dirige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Después de lo dicho, debe llegarse a la conclusión de que los preceptos impugnados tienen carácter básico, encontrando su fundamento principal, según hemos razonado ya, en el art. 149.1.30 CE y que, por tanto, la Comunidad Autónoma de Cataluña no ha visto invadidas ni sus competencias exclusivas en materia organizativa de la función pública docente y de los centros educativos [arts. 136 a) y 131.2 c) EAC], ni sus competencias compartidas sobre la ordenación de la actividad docente y la organización de los centros públicos [art. 131.3 b), h) y j) EAC].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planteado por el Gobierno de la Generalitat de Cataluña en relación con el artículo 3, apartados 3 y 4, la disposición adicional sexta y el anexo V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