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7929-2009, planteada por la Sección Segunda de la Sala de lo Contencioso-Administrativo del Tribunal Superior de Justicia de Cataluña en relación con el inciso “la fecha en que se notifique” del art. 100.1 a) del texto refundido de la Ley de finanzas públicas de Cataluña, aprobado mediante Decreto Legislativo 3/2002, de 24 de diciembre, de la Generalitat de Cataluña, ante su posible contradicción con el art. 149.1.18 CE. Ha intervenido el Fiscal General del Estado y han comparecido el Abogado del Estado, el Abogado de la Generalitat de Cataluña y el Letrado del Parlamento de Cataluña.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septiembre de 2009 tuvo entrada en el Registro General de este Tribunal un oficio de la Sección Segunda de la Sala de lo Contencioso-Administrativo del Tribunal Superior de Justicia de Cataluña, al que se acompañaba testimonio del rollo de apelación núm. 57-2009, del que forma parte el Auto de 20 de julio de 2009, por el que se acuerda plantear cuestión de inconstitucionalidad en relación con el inciso “la fecha en que se notifique” del art. 100.1 a) del texto refundido de la Ley de finanzas públicas de Cataluña, aprobado mediante Decreto Legislativo de la Generalitat de Cataluña 3/2002, de 24 de diciembre, ante su posible contradicción con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S.F.S. obtuvo, mediante sendas resoluciones del Departamento de Trabajo de la Generalitat de Cataluña de 1 de junio (expediente núm. 00-T-0458) y 31 de julio de 2000 (expediente núm. 00-5-0270), una subvención de 276.364,11 € por la realización de diez cursos para desempleados y dos de formación de reciclaje.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Efectuado el control sobre la correcta aplicación de la subvención, la Intervención General de la Generalitat de Cataluña propuso el inicio de un procedimiento de revocación parcial de la subvención, a causa del incumplimiento de la obligación de justificación económica, lo que se llevó a efecto por resolución del Servei d’Ocupació de Catalunya de 13 de febrero de 2005 y, tramitado el procedimiento, mediante resolución de 28 de julio de 2006 el Servei d’Ocupació acordó revocar parcialmente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interpuso la interesada recurso contencioso-administrativo, por considerar que el expediente de revocación había incurrido en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del Juzgado de lo Contencioso-Administrativo núm. l3 de Barcelona de 24 de noviembre de 2008 se estimó el recurso, al considerar caducado el procedimiento en el momento de notificarse la resolución de revocación parcial (el 16 de agosto de 2006), dado que hacía tres días que había concluido el plazo de caducidad de seis meses contemplado en el art. 100.1 a) del texto refundido de la Ley de finanzas públicas de Cataluña, contado desde la fecha del acuerdo de incoación del expediente (13 de febrero de 2006), según preceptúa el art. 42.3 a) de la Ley de régimen jurídico de las Administraciones Públicas y del procedimiento administrativo común (LPC, en adelante) y no desde “la fecha en que se notifique” el inicio del expediente, según dispone ese art. 100.1 a) del mencionado texto refundido, que incurre en un exceso de delegación, debiendo entenderse derogada esa previsión desde la entrada en vigor de la Ley 4/1999, de 13 de enero, de modificación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fue apelada por la Generalitat de Cataluña al considerar que era de aplicación la previsión contenida en el art. 100.1 a) del texto refundido de la Ley de finanzas públicas de Cataluña que fija el dies a quo en el cómputo del plazo de caducidad de los expedientes iniciados de oficio en la fecha de “notificación” y no en la de “iniciación”, no incurriendo en exceso alguno el citado texto refundido, que se limita a incorporar lo previsto en la Ley autonómica 25/1998, de 31 de diciembre, de medidas administrativas, fiscales y de adaptación al euro, produciéndose en consecuencia la inaplicación de una norma con rango legal por parte de un tribunal ordinario. A juicio de la Generalitat, el art. 42.2 LPC (que prevé que “el plazo máximo en el que debe notificarse la resolución expresa será el fijado por la norma reguladora del correspondiente procedimiento. Este plazo no podrá exceder de seis meses, salvo que una norma con rango de ley establezca uno mayor o así venga previsto en la normativa comunitaria europea”), tras la redacción dada por la Ley 4/1999, de 13 de enero, da suficiente cobertura legal al legislador autonómico para establecer un término de caducidad superior al establecido con carácter general en dicho artículo, tal como sucede con la previsión del art. 100.1 a) del repetido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Conclusas las actuaciones, por providencia del 12 de junio de 2009 y de conformidad con el art. 35.2 de la Ley Orgánica del Tribunal Constitucional (LOTC), la Sección acordó oír a las partes y al Ministerio Fiscal para que alegasen lo que considerasen oportuno sobre la pertinencia de plantear cuestión de inconstitucionalidad con relación a la expresión “la fecha en que se notifique” del art. l00.1 a) del texto refundido de la Ley de finanzas públicas de Cataluña,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Evacuado el trámite de alegaciones conferido, tanto la representación procesal de la parte apelada —por escrito presentado el 25 de junio de 2009— como la de la Administración autonómica —mediante escrito de 30 de junio de 2009— consideraron improcedente el planteamiento de la cuestión de inconstitucionalidad. Por el contrario, el Ministerio Fiscal —por medio de escrito presentado el 2 de julio de 2009— se mostró favorable a su formulación.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la Sección, por Auto de 20 de julio de 2009, acordó promover la cuestión de inconstitucionalidad en los términos que seguidamente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órgano judicial, tras precisar los antecedentes de hecho y concretar las alegaciones de las partes y del Ministerio Fiscal sobre la constitucionalidad del precepto controvertido,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tiene la competencia exclusiva en materia de procedimiento administrativo común ex art. 149.1.18 CE, sin perjuicio de las especialidades derivadas de la organización propia de las Comunidades Autónomas. Dentro de ese procedimiento común se comprende la determinación del día inicial de cómputo de la caducidad de los procedimientos iniciados de oficio previsto en el art. 42.3 a) LPC —en la redacción dada por la Ley 4/1999, de 13 de enero—, que dispone que el cómputo del plazo de caducidad se efectuará en los procedimientos iniciados de oficio “desde la fecha del acuerdo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a continuación el Auto de planteamiento que tanto la demandante en la instancia como la Sentencia apelada enfatizan que la redacción del precepto controvertido es idéntica a la del art. 100 contenida en Decreto Legislativo 9/1994, que aprobaba el anterior texto refundido de la Ley de finanzas públicas de Cataluña, que entró en contradicción con el art. 43.2 a) LPC, a partir de la modificación operada por la Ley 4/1999 y, en consecuencia, quedando aquel precepto autonómico, a su juicio, derogado o desplazado por inconstitucionalidad sobrevenida. Pero considera el órgano judicial que la posible inconstitucionalidad de una norma autonómica, por un cambio sobrevenido de la normativa estatal en el ejercicio de una competencia exclusiva del Estado, no comporta una suerte de derogación o desplazamiento, sino su inconstitucionalidad desde la fecha de entrada en vigor de la norma estatal, como así lo señaló la STC 1/2003, no siendo posible inaplicar una norma postconstitucional vigente en atención a su posible inconstitucionalidad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Precisa también el órgano judicial, rechazando la tesis del Abogado de la Generalitat, que no es de aplicación al caso la Ley 38/2003, de 17 de noviembre, general de subvenciones, porque su entrada en vigor se produjo el 18 de enero (sic, entiéndase febrero) de 2004, cuando el procedimiento de reintegro del asunto litigioso ya había sido iniciado y, de conformidad con la disposición transitoria segunda de la citada Ley 38/2003, a los procedimientos iniciados a su entrada en vigor les era de aplicación la normativa vigente al momento del inicio. Además, la Ley general de subvenciones no establece ninguna especialidad con relación al procedimiento administrativo de reintegro de subvenciones, hasta el punto que la única previsión en este aspecto —la del art. 42— concierne únicamente a la Administración General del Estado y a las entidades de la Administración local en el ámbito territorial de las Comunidades Autónomas que no hayan asumido competencias en materia de régimen local, remitiéndose al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Hechas las precisiones anteriores, subraya el órgano judicial que la disposición cuestionada establece una previsión del cómputo del plazo de caducidad procedimental que es objetiva y directamente contraria a la regulación del procedimiento administrativo común, pues si aquélla fija el inicio del cómputo en la fecha de notificación del acuerdo de iniciación del procedimiento, ésta lo concreta en la fecha del acuerdo de iniciación. Se trata, además, de una diferencia que incide directamente en el haz de garantías del administrado que se relaciona con la Administración en mérito a su actividad de fomento, pues aunque esa distinta previsión podría ser legítima si encontrase justificación en alguna especialidad derivada de la organización propia de la Comunidad Autónoma, ello no acontece con la actividad subvencional, pues no configura ningún tipo competencial autónomo, ni una materia en sí misma considerada, ni implica la existencia de una organización administrativa especial derivada de la distribución competencial como una potestad vinculada al orden de competencias (SSTC 13/1992, 186/1999 y 98/2001).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órgano judicial, la previsión del cómputo de la caducidad de un procedimiento de reintegro de subvenciones iniciado desde la notificación del acuerdo de iniciación, en lugar de desde la fecha del acuerdo de iniciación del procedimiento, aparece contraria al procedimiento administrativo común, que compete en exclusiva al Estado, lo que justifica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noviembre de 2009, el Pleno de este Tribunal, a propuesta de su Sección Cuarta, acordó admitir a trámite la cuestión de inconstitucionalidad y deferir su conocimiento a la Sala Segunda, así como dar traslado de las actuaciones al Congreso de los Diputados y al Senado por conducto de sus Presidentes, al Gobierno por conducto del Ministro de Justicia, al Fiscal General del Estado, así como al Gobierno y al Parlamento de Cataluña por conducto de sus Presidentes, al objeto de que en el improrrogable plazo de quince días pudieran personarse en el proceso y formular las alegaciones que estimasen convenientes. En la misma providencia se acordó publicar la incoación de la cuestión de inconstitucionalidad en el “Boletín Oficial del Estado”, lo que tuvo lugar en el ejemplar del 18 de diciembre de 2009 (núm. 304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diciembre de 2009 tuvo entrada en el Registro General el escrito del Presidente del Senado poniendo en conocimiento de este Tribunal el acuerdo de la Mesa de la Cámara por el que se decide su personación en el procedimiento, ofreciendo su colaboración a los efectos del art. 88.1 LOTC. El Presidente del Congreso de los Diputados, por su parte, mediante escrito que tuvo entrada también el 16 de diciembre de 2009, comunica que la Mesa de la Cámara ha acordado su personación en el procedimiento, ofreciendo su colaboración a los efectos de lo previsto en 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21 de diciembre de 2009, en el que solicita que se dicte Sentencia declarando inconstitucional y nulo el precepto legal cuestionado. Razona que la norma que fija el dies a quo para computar el plazo máximo de resolución y notificación en los procedimientos iniciados de oficio [art. 42.3 a) LPC] debe considerarse una regla del procedimiento administrativo común, dictada por las Cortes Generales en el ejercicio de una competencia constitucional exclusiva del Estado sobre el procedimiento administrativo común, conforme al art. 149.1.18 CE, que no está “reducida al establecimiento de bases o normas básicas” sino reservada in toto al Estado (STC 23/1993, de 21 de enero, FJ 3). El concepto constitucional “procedimiento administrativo común” supone que el legislador estatal es el único competente para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(STC 227/1988, de 29 de noviembre, FJ 32), de manera que “este Tribunal no ha reducido el alcance de esta materia competencial a la regulación del procedimiento, entendido en sentido estricto, que ha de seguirse para la realización de la actividad jurídica de la Administración (iniciación, ordenación, instrucción, terminación, ejecución, términos y plazos, recepción y registro de documentos)” (STC 50/1999, de 6 de abril, FJ 3). Por tanto, al regular los procedimientos especiales en materia de su competencia, las Comunidades Autónomas deberán respetar “en todo caso las reglas del procedimiento establecidas en la legislación del Estado dentro del ámbito de sus competencias” (STC 227/1988, de 29 de noviembre, FJ 32). Esta doctrina sobre la competencia estatal relativa al “procedimiento administrativo común” ha sido confirmada, entre otras, en las SSTC 16/2003, de 30 de enero (FJ 10), y 76/2003,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existe una materia subvencional identificada como tal ni en los arts. 148.1 y 149.1 CE, ni en el Estatuto de Autonomía de Cataluña. Lo corrobora el art. 114 de este último cuerpo legal, rotulado “acción de fomento”, que se incluye dentro del capítulo I del título IV —tipología de las competencias— y describe la configuración de los varios niveles competenciales con los que se ejerce la acción subvencional de la Generalitat catalana en función del tipo de competencia que la Comunidad Autónoma ostente en la materia dentro de la cual operan las medidas de fomento. El precepto cuestionado no se dicta, pues, en el ejercicio de una competencia autonómica en una materia que pudiera denominarse “subvenciones” o “acción subvencional”, sino en el ejercicio de las competencias financieras que actualmente resultan de los arts. 203, 211 y concordantes del Estatuto de Autonomía. En efecto, la regla legal cuestionada queda comprendida en la regulación de los procedimientos de revocación y reintegro de las subvenciones autonómicas (arts. 87.1 y 88.1 del texto refundido de la Ley catalana de finanzas públicas) y su naturaleza es la de una regla que, por injustificada excepción, se separa de la norma establecida para el procedimiento administrativo común, al que, en lo demás, remite la letra b) del art. 100.1 del citado texto refundido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no cabe defender el precepto cuestionado alegando el carácter no básico del art. 42 de la Ley general de subvenciones (Ley 38/2003, de 17 de noviembre). El Auto de planteamiento anota exactamente que esta Ley resulta inaplicable ratione temporis en el litigio de origen. Pero, además, el argumento sería en sí mismo inconducente, aunque se aceptara dialécticamente la aplicabilidad de la Ley general de subvenciones, cuyo art. 42, en cuanto regulador del procedimiento de reintegro, no es básico simplemente porque, de acuerdo con la jurisprudencia constitucional, la regulación de este procedimiento, cuando se trata de subvenciones autonómicas, queda incluida en la materia sobre la que ostenta competencia la Comunidad Autónoma. La STC 98/2001, de 5 de abril, FJ 8 b), advierte que la regulación del procedimiento especial ratione materiae es aneja a la competencia sustantiva. Ahora bien, ello ha de entenderse sin perjuicio de que, al regular el procedimiento especial, deban respetarse las normas sobre el procedimiento administrativo común. Otras muchas Sentencias, dictadas igualmente en materia subvencional, reiteran esta doctrina. En consecuencia, el art. 42 de la Ley general de subvenciones no es básico porque el legislador nacional ha de respetar la autonomía regional a la hora de regular los procedimientos de revocación y reintegro de las subvenciones que otorguen. Pero ello no excluye —todo lo contrario— que, al establecer normas rectoras de tales procedimientos, las Comunidades Autónomas deban sujetarse a las reglas del procedimiento administrativo común, que es lo que no hace la regla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diciembre de 2009 la Letrada de la Generalitat solicitó ser tenida por parte en el proceso, al tiempo que presentó escrito de alegaciones en el que solicita la desestimación de la cuestión de inconstitucionalidad. Razona para ello que este Tribunal Constitucional tiene declarado que el art. 149.1.18 CE reconoce que las Comunidades Autónomas pueden establecer especialidades procedimentales derivadas de su propia organización, pero también —de igual forma que puede hacerlo el Estado— las que resulten de regular el régimen sustantivo de las diferentes actividades o servicios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realizar un breve recordatorio de la doctrina constitucional acerca del procedimiento administrativo común y los procedimientos especiales ratione materiae, se detiene en analizar la falta de fundamento que, a su entender, reviste la duda de constitucionalidad planteada por la Sala de lo Contencioso-Administrativo. Indica que la disposición final primera de la Ley general de subvenciones declara básicos dos artículos y un apartado del capítulo I del título II de la Ley, dedicado al reintegro de las subvenciones, pero no el procedimiento de reintegro que se regula en el capítulo II. Ninguna mención efectúa dicha disposición final primera a precepto alguno que haya sido dictado en ejercicio de la competencia exclusiva estatal sobre el procedimiento administrativo común, por lo que concluye que el Estado ha optado por regular unos procedimientos especiales para la concesión de subvenciones y un procedimiento de reintegro de las mismas, pero no ha querido calificarlos de comunes para este específico ámbito material. Concretamente, en cuanto al procedimiento de reintegro ha optado por regular las especialidades del mismo con respecto al procedimiento administrativo común, pero sólo para su aplicación en el ámbito de la Administración General del Estado, así como en el de la Administración local y los organismos públicos dependientes de ésta. De ello deduce que, de acuerdo con el art. 149.1.18 CE, las Comunidades Autónomas pueden legítimamente regular, en relación con la actividad subvencional, las especialidades que estimen necesarias para su organización, y, por este motivo, considera que el razonamiento que contiene el Auto de planteamiento de la cuestión de inconstitucionalidad es erróneo.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 la Generalitat de Cataluña hace referencia al criterio de la Sala proponente relativo a la no aplicabilidad de la Ley general de subvenciones al supuesto examinado. Así, señala que del tenor literal de la disposición transitoria segunda de la citada Ley resulta que los procedimientos de concesión de subvenciones ya iniciados a la entrada en vigor de la Ley general de subvenciones han de tramitarse de acuerdo con la normativa vigente en el momento de su inicio. Sin embargo, las previsiones sobre, entre otros, los procedimientos de reintegro previstos en la misma Ley serán de aplicación desde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Trasladada al presente supuesto la previsión de la referida disposición transitoria, a juicio de la Letrada de la Generalitat de Cataluña, resulta que las previsiones de la Ley general de subvenciones sí son de aplicación al procedimiento de revocación de la subvención de que se trata, puesto que, aunque el procedimiento de concesión de la subvención se inició en el año 2000, el procedimiento de revocación parcial fue iniciado en 2006. En cualquier caso, señala que no le son de aplicación las especialidades procedimentales previstas en el capítulo II del título II de la Ley general de subvenciones sino, precisamente, su consideración como no básicas. Ello confirma la legitimidad de la aplicación del procedimiento especial de revocación de subvenciones previsto en el texto refundido de la Ley de finanzas públicas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pasa a discutir el resto del razonamiento vertido en el Auto de planteamiento de la cuestión, y señala que, de acuerdo con la doctrina de este Tribunal acerca de los procedimientos especiales, no sólo es legítimo regular procedimientos especiales ratione materiae, sino que también es posible que tanto el Estado como las Comunidades Autónomas establezcan procedimientos especiales por la singularidad de la actividad o servicio de la Administración de que se trate. Siendo ello así, entiende que no ha de generar duda alguna que la singularidad y relevancia de la actividad subvencional de las Administraciones públicas constituye presupuesto suficiente para la regulación de procedimientos especiales para su concesión, control y, en su caso, reintegro. Así, insiste en señalar que resulta evidente que, de acuerdo con el art. 149.1.18 CE y la interpretación que del mismo ha efectuado la jurisprudencia constitucional, las Comunidades Autónomas pueden establecer procedimientos especiales en relación con su actividad de fomento, y ello aunque el Estado no hubiera procedido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de 20 de julio de 2009 incardina el dies a quo para el cómputo de la caducidad de los procedimientos iniciados de oficio entre las garantías de los particulares en el seno del procedimiento, consideración de la cual discrepa la Abogada de la Generalitat porque dicha doctrina se refiere a las “garantías generales”, y tan específica previsión no puede ser tributaria de esa consideración “general”. Constituyen garantías generales, entre otras, la obligación de la Administración de resolver, la previsión del silencio administrativo o la propia previsión de la caducidad de los procedimientos administrativos iniciados de oficio ante la falta de resolución en plazo. Pero, a su juicio, no goza de tal consideración la específica previsión acerca de cuándo ha de iniciarse el cómputo del plazo de la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que del mismo modo que el sentido positivo del silencio que se establece con carácter general puede ser excepcionado mediante una norma de rango legal o de Derecho comunitario europeo, y que el plazo de resolución de los procedimientos iniciados de oficio puede establecerse por ley según convenga al Estado o a las Comunidades Autónomas, no ha de suscitar duda alguna la posibilidad de que, mediante una norma de rango legal, pueda establecerse un dies a quo distinto al previsto en el art. 42.3 a)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Abogada de la Generalitat que el control de la correcta aplicación de los fondos públicos por los beneficiarios de las subvenciones ha de constituir una prioridad en la actuación de la Administración concedente. Por otra parte, señala que, en muchos supuestos, la realización de ese control comporta una labor intensa y compleja. Es por ello que cabe entender que la Ley general de subvenciones ha optado por establecer un plazo extenso (doce meses) para dictar la resolución de los procedimientos de reintegro de subvenciones, llegando a doblar el establecido en defecto de previsión expresa por el art. 42.3 LPC. Añade que no ha sido tan generoso con el tiempo el texto refundido de la Ley de finanzas públicas de Cataluña, aunque haya optado por un dies a quo distinto del previsto en el apartado a) de dicho precepto de la Ley 30/1992. Es por ello que, más allá de la legitimidad constitucional de dicha previsión, a su entender la justicia material ha de llevar a idéntica conclusión que el ajuste del repetido precepto al orden de distribución competencial: no puede considerarse caducado un procedimiento de revocación parcial de una subvención, en el que resulta perfectamente acreditada la causa determinante de dicha revocación, como consecuencia de la aplicación del art. 42.3 a) LPC, por estimar inconstitucional —y, por tanto, nulo— el inciso aquí cuestionado. Máxime cuando el exceso del plazo de resolución apreciado, de acuerdo con el referido precepto de la Ley 30/1992, sería únicamente de tres días, y cuando, además, el procedimiento específico regulado paralelamente por el Estado para el reintegro de subvenciones establece un plazo de resolución de doce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la Abogada de la Generalitat de Cataluña entiende que el inciso “la fecha en que se notifique” del art. 100.1 a) del Decreto Legislativo 3/2002, de 24 de diciembre, por el que se aprueba el texto refundido de la Ley de finanzas públicas de Cataluña, no adolece de vicio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diciembre de 2009 el Letrado del Parlamento de Cataluña presentó un escrito de alegaciones en el que pide que se desestime la cuestión planteada. Afirma que en la medida que Cataluña es competente para regular su propia actividad subvencional, que se integra tanto en el ámbito de la autonomía financiera en materia de gasto, como función de fomento vinculada a la acción administrativa de la propia Generalitat, tal como expresamente recoge el art. 114 del Estatuto de Autonomía vigente, la regulación de dicha actividad por la Generalidad misma constituye título habilitante suficiente para establecer las normas de procedimiento administrativo especiales que correspondan, respetando los principios del procedimiento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227/1988 (FJ 32) señala que, sin perjuicio del obligado respeto a esos principios y reglas del “procedimiento administrativo común”,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procedimiento para la revocación de subvenciones que establece el art. 100 del texto refundido de la Ley catalana de finanzas públicas, respeta plenamente los principios que constituyen el procedimiento administrativo común, y en concreto con los principios que derivan del art. 42 LPC. Dicho precepto establece como principio de procedimiento común la obligación de las administraciones de resolver expresamente en un plazo cierto. El plazo se configura como norma general, no como principio de procedimiento; por ello, el mismo artículo determina que, con carácter general, el plazo vendrá determinado por la norma reguladora del procedimiento y que si esta norma reguladora no es una norma con rango de ley o no deriva de la normativa comunitaria europea, el plazo máximo será de seis meses, y que si la norma reguladora no establece plazo, este será de tres meses. Además de ello, debe tenerse en cuenta que los plazos regulados por la ley se pueden suspender por decisión administrativa en los casos establecidos por el apartado 5 del mismo artículo, o se pueden ampliar en las circunstancias establecidas por el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 42 LPC fija que el cómputo de los plazos regulados, en los procedimientos iniciados de oficio, se computan desde la fecha del acuerdo de iniciación, pero ello solo es comprensible en la medida que la norma se refiere a los plazos que ella misma regula y no puede referirse a los plazos que regulen otras leyes más que como norma general, y en este sentido actúa supletoriamente. En este sentido el art. 104.1 a) de la Ley 58/2003, de 17 de diciembre, general tributaria, establece que el cómputo del plazo para notificar la resolución expresa de un expediente en su ámbito debe hacerse, en los procedimientos iniciados de oficio, desde la fecha de notificación del acuerdo de inicio, lo que es coincidente con lo previsto en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del Parlamento de Cataluña entiende que la norma cuestionada no afecta a los principios y reglas que configuran el procedimiento administrativo común y que es plenamente constitucional y no contraviene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enero de 2010 el Fiscal General de Estado pidió que se tradujese el escrito de alegaciones presentado por la Generalitat de Cataluña en el trámite abierto por el órgano judicial al amparo del art. 35.2 LOTC. Aportada la traducción, por providencia de 23 de febrero de 2010 se dio traslado de la misma a las partes para que en plazo de quince días presentasen escrito de alegaciones o ratificasen las ya presentadas. El Abogado del Estado, el Abogado de la Generalitat de Cataluña y el Letrado del Parlamento de Cataluña se ratificaron en sus precedentes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 Estado presentó su escrito de alegaciones el 31 de marzo de 2010, en el que tras recordar los antecedentes que han dado origen a esta cuestión de inconstitucionalidad y señalar que no concurren óbices procesales, pasa a exponer la doctrina constitucional elaborada en relación con el art. 149.1.18 CE, en particular sobre el concepto de “procedimiento administrativo común”. En este sentido, afirma que la Ley 30/1992 vino a recoger la concepción constitucional de distribución de competencias plasmada en el art. 149.1.18 CE, que distingue entre las bases del régimen jurídico de las Administraciones públicas —que habrán de garantizar al administrado un tratamiento común ante ellas—, el procedimiento administrativo común —sin perjuicio de las especialidades derivadas de la organización propia de las Comunidades Autónomas— y el sistema de responsabilidad de todas las Administraciones públicas, partiendo de que la delimitación del régimen jurídico de éstas se engloba en el esquema que permite a las Comunidades Autónomas dictar sus propias normas, siempre que se ajusten a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si bien la redacción original de la Ley 30/1992 pareció renunciar en un primer momento a imponer un mínimo de uniformidad en una serie de materias, tales como la duración del procedimiento o los efectos de la falta de resolución en plazo —lo que generó un proceso de imposición de particularismos sobre sus propios principios generales—, dicho déficit fue en buena parte paliado por la reforma llevada a cabo por la Ley 4/1999, de 13 de enero, de modificación de la Ley 30/1992. Recuerda que dicha reforma nació, como se explícita en su exposición de motivos, con el propósito de garantizar una igualdad en las condiciones jurídicas básicas de todos los ciudadanos en sus relaciones con las diferentes Administraciones públicas, dando lugar a la actual redacción del art. 42 LPC, que, dedicado a la obligación de dictar resolución expresa en todos los procedimientos, contempla específicamente un plazo máximo de notificación de la resolución expresa y la caducidad del procedimiento, fijando los momentos de inicio de su cómputo en función de su iniciación de oficio [art. 42.3 a)] o a solicitud del interesado [art. 42.3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Fiscal dichas previsiones tienen encuadre en el marco de las reglas relativas a la duración y terminación del procedimiento y entronque con las necesidades de seguridad jurídica derivadas del art. 9.3 CE, por lo que se integran, tal y como es la postura del órgano proponente, dentro del haz de garantías destinado a hacer efectiva la explícita exigencia constitucional de garantizar a los administrados un tratamiento común ante todas las Administraciones públicas en el escenario definido por el propio titular de la competencia exclusiva. Indica que la caducidad tanto se regula dentro de las normas generales de la actividad de las Administraciones públicas, que se contempla como un modo de finalización del procedimiento (arts. 42.3 y 87 LPC), y el numeral 3 del art. 42 establece, con carácter imperativo y sin excepción, que todos los plazos previstos en el apartado anterior (numeral 2) del mismo precepto “se contarán: a) en los procedimientos iniciados de oficio, desde la fecha del acuerdo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su juicio, la Ley 30/1992 permite en el art. 42.2 que los plazos máximos de notificación de la resolución expresa sean fijados por la norma reguladora del correspondiente procedimiento, pero no podrán exceder de seis meses si la normativa es reglamentaria, de manera que sólo podrá excederse dicho plazo si es establecido uno mayor por una norma con rango de ley o si así viene previsto en la normativa comunitaria europea. Adicionalmente, el apartado 3 del mismo precepto indica que dicho plazo máximo, en ausencia de previsión específica, deberá ser de tres meses como máximo. De este modo, para todo ese tipo de plazos rige el cómputo desde la fecha indicada en los apartados a) y b) del art. 42.3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como norma de procedimiento administrativo común, el art. 42 LPC sólo permite las excepciones que el propio titular de la competencia (el Estado) admita, sin perjuicio de la facultad de las Comunidades Autónomas para la aprobación de las normas de procedimiento administrativo destinadas a ejecutar la competencia legislativa sobre una materia que le haya sido atribuida, de manera que, por más que se reconozca competencia a la Comunidad Autónoma en materia de subvenciones, cuando apruebe normas de aquella naturaleza orientadas a dicha ejecución, deberán respetarse en todo caso las reglas del procedimiento establecidas en la legislación del Estado dentro del ámbito de sus competencias, requisito que se entiende que no cumple el precepto cuestionado en la presente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texto refundido de la Ley de finanzas públicas de Cataluña aprobado por el Decreto Legislativo 9/1994 reflejaba una impecable conexión y coherencia entre su art. 100.1 a) y la Ley 30/1992 en su redacción inicial, y, por ello, la originaria redacción de aquel precepto efectivamente era acorde con la competencia y normativa estatal en materia de procedimiento administrativo común, pero la modificación operada por la Ley 4/1999, al reglar el extremo objeto de controversia, ubicó la ordenación del referido art. 100 del texto refundido de la Ley de finanzas públicas de Cataluña de 1994 en situación de inconstitucionalidad sobrevenida y la reproducción de su mismo contenido, en lo referente al dies a quo para el inicio del cómputo de la caducidad del procedimiento, en el actual art. 100.1 a) del mencionado texto refundido resulta contraria al art. 149.1.18 CE en la medida en que dicho precepto constitucional reserva al Estado la competencia exclusiva sobre el procedimiento administrativo común y la regulación de éste, en el extremo cuestionado e indicado, colisiona con lo dispuesto en el art. 42.3 a)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octubre de 2014,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Cataluña plantea cuestión de inconstitucionalidad en relación con el inciso “la fecha en que se notifique” del art. 100.1 a) del texto refundido de la Ley de finanzas públicas de Cataluña, aprobado mediante Decreto Legislativo de la Generalitat de Cataluña 3/2002, de 24 de diciembre. Sostiene el órgano proponente que la citada disposición autonómica puede vulnerar el art. 149.1.18 CE al fijar el inicio del plazo de caducidad de los procedimientos de revocación de subvenciones en un momento diferente al establecido por la normativa estatal reguladora del procedimiento administrativo común (inconstitucionalidad mediata o indirecta) porque, efectivamente, mientras el art. 42.3 a) LPC contempla que el plazo de caducidad de los procedimientos iniciados de oficio se computará “desde la fecha del acuerdo de iniciación” del procedimiento, el precepto autonómico cuestionado dispone que en los procedimientos de revocación de subvenciones el plazo para concluir el expediente es de seis meses “a contar desde la fecha en que se notifique la resolución del inicio del expediente”. No desde la fecha del acuerdo de iniciación, por tanto, sino desde la fecha de la notificación de dicho acuerdo. Siendo además esa norma —el art. 100.1 de la Ley de finanzas públicas de Cataluña— aplicable al caso enjuiciado por el órgano jurisdiccional que ha planteado la cuestión y determinante del resultado del litigio que ante él se sigue porque según se tome en cuenta una u otra fecha —la del acuerdo de iniciación o la de su notificación— el expediente estará o no caducado en el momento de recibir la interesada la notificación de la resolución finalizadora del procedimiento por la que se acuerda revocar parcialmente la subvención otorgada y exigirle el reintegro de las cantidades cuyo destino no ha podido justificar, según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nombre del Gobierno de la Nación, y el Fiscal General del Estado apoyan la declaración de inconstitucionalidad del inciso cuestionado: consideran insalvable la contradicción entre una y otra norma, habiendo sido dictada la estatal en el ejercicio legítimo de la competencia prevista en el art. 149.1.18 CE. Por el contrario, los representantes del Parlamento y de la Generalitat de Cataluña se oponen a esa declaración, pues para ellos el precepto autonómico es compatible con las normas de procedimiento administrativo común cuyo establecimiento corresponde al Estado y, por tanto, con el orden constitucional de distribución de competencias, según los argumentos que han quedado detalladamente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explican las partes personadas, el precepto autonómico cuestionado proviene del art. 28 de la Ley del Parlamento de Cataluña 25/1998, de 31 de diciembre, de medidas administrativas, fiscales y de adaptación al euro, que lo incluyó en el art. 100.1 a) del texto refundido de la Ley de finanzas públicas de Cataluña entonces vigente, aprobado por Decreto Legislativo 9/1994, de 13 de julio, de donde ha pasado inalterado al vigente texto refundido aprobado por Decreto Legislativo 3/2002 que lo incluyó, también, en su art. 100.1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promulgarse la Ley 25/1998, ese precepto e inciso resultaban acordes con la Ley 30/1992, de 26 de noviembre, que en su redacción vigente nada disponía acerca del inicio del cómputo del plazo de caducidad, limitándose a señalar tan solo que el plazo máximo para resolver era “el que resultase de la tramitación del procedimiento aplicable en cada caso” y, subsidiariamente, si la norma de procedimiento no fijaba plazo alguno, el de tres meses (art. 42.2), sin especificar cómo se computaría ese plazo. Y cerrándose esta regulación con la previsión de que la caducidad y archivo de los procedimientos iniciados de oficio no susceptibles de producir efectos favorables para los ciudadanos se produciría una vez transcurridos “treinta días desde el vencimiento del plazo en que debió ser dictada” esa resolución expresa (art. 43.4), sin añadir nada más. Como puede fácilmente comprobarse, en la redacción originaria de la Ley 30/1992 no se fijaba el día inicial o dies a quo para el cómputo del plazo máximo para resolver y cuyo incumplimiento daba lugar a la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después de promulgada esa Ley catalana 25/1998, el legislador estatal aprobó la Ley 4/1999, de 13 de enero, que modificó entre otros el art. 42.3 a) LPC, que pasó a decir, en la redacción que se mantiene actualmente en vigor y que procede de la rectificación de errores publicada en el “BOE” núm. 30, de 4 de febrero de 1999 (pág. 4939):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las normas reguladoras de los procedimientos no fijen el plazo máximo, éste será de tres meses. Este plazo y los previstos en el apartado anterior se contarán: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procedimientos iniciados de oficio, desde la fecha del acuerdo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razonando la Sala proponente que conforme con nuestra doctrina —por todas, STC 159/2012, de 17 de septiembre, FJ 5, y las allí citadas— esa modificación de la normativa estatal no provoca la derogación o desplazamiento del precepto legal autonómico anterior y contrario a ella, como había entendido el Juzgado que conoció el asunto en primera instancia sino que lo que provocaba en realidad era la “inconstitucionalidad sobrevenida” de la norma autonómica anterior, concluyó entonces que no podía inaplicarse ese precepto por un órgano de la jurisdicción ordinaria como había hecho el señalado Juzgado, sino que lo que procedía era plantear la cuestión de inconstitucionalidad de conformidad con los arts. 117.1 y 163 CE, que fue lo que hizo tras cumplimentar, adecuadamente, el oportuno trámite de audiencia una vez conclusas las actuaciones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encontramos pues con un caso en que la posible inconstitucionalidad de una norma autonómica no proviene de su directa confrontación con la Constitución sino de su examen a la luz de otra norma (infraconstitucional) dictada por el Estado en el ejercicio de sus competencias propias, en este caso la regulación del “procedimiento administrativo común” encomendada por el art. 149.1.18 CE, habiendo señalado este Tribunal que en casos como este la existencia de la infracción constitucional denunciada precisa de las dos siguientes condiciones (entre otras, SSTC 39/2014, de 11 de marzo, FJ 3, y 94/2014, de 12 de junio, FJ 2):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entonces que aquélla ha respetado las competencias del Estado, o lo que es lo mismo, que se ha mantenido dentro de su propio ámbito competencial, (así, SSTC 181/2012, de 15 de octubre, y 132/2013,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de acuerdo pues con estas premisas, la primera tarea que debemos abordar es examinar si el art. 42.3 a) LPC pertenece o no al “procedimiento administrativo común” que el art. 149.1.18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una perspectiva estrictamente formal pocas dudas puede suscitar que ello es así, pues esta norma de contraste está incluida en la ley aprobada por el Estado en ejercicio de esa competencia, que es la Ley 30/1992, de 26 de noviembre. Ahora bien, ello resulta insuficiente para la resolución de este proceso: por este camino bastaría con que el Estado incluyese cualquier norma de procedimiento administrativo en esa concreta ley para que este Tribunal debiera entender automáticamente que la misma está amparada por la competencia prevista en el art. 149.1.18 CE, haciendo supuesto de la cuestión. Cuando es claro que lo que debe dilucidarse es si con esa concreta norma el Estado estaba actuando una competencia propia —la de regular el procedimiento administrativo común— o si por el contrario con ese amparo estaba en realidad actuando extramuros de su ámbito competencial e invadiendo el ajeno reservado a las Comunidades Autónomas (en este caso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en general, nuestra doctrina desde la STC 227/1988, de 27 de noviembre, FJ 32 (reiterada luego, entre otras, en las SSTC 98/2001, de 5 de abril, FJ 8, y 130/2013, de 4 de junio, FJ 7), donde ya dijimos que “[e]l adjetivo ‘común’ que la Constitución utiliza lleva a entender que lo que el precepto constitucional ha querido reservar en exclusiva al Estado es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Ahora bien, sin perjuicio del obligado respeto a esos principios y reglas del ‘procedimiento administrativo común’, que en la actualidad se encuentran en las Leyes generales sobre la materia —lo que garantiza un tratamiento asimismo común de los administrados ante todas las Administraciones públicas, como exige el propio art. 149.1.18—,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esta delimitación de la competencia aquí concernida pueden extraerse ya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el diseño del “procedimiento administrativo común”, esto es, de esa estructura general del iter procedimental a que deben ajustarse todas las Administraciones públicas en todos sus procedimientos (STC 227/1988) es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derivado de lo anterior, que en esa tarea el Estado goza de libertad, pues con respeto a los principios que la propia Constitución le impone, como pueden ser el acatamiento de las garantías del art. 24.2 CE en la regulación del procedimiento administrativo sancionador (por todas, STC 18/1981, de 8 de junio), la eficacia de la Administración ex art. 103.1 CE, o la garantía de la audiencia del interesado “cuando proceda” de acuerdo con el art. 105 c) CE, aquél puede optar por varios modelos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que la titularidad de la competencia impuesta por el art. 149.1.18 CE hace que esa valoración corresponda hacerla única y exclusivamente al Estado, y que su resultado solamente pueda verse constreñido por el respeto a las competencias asumidas por las Comunidades Autónomas. Así, es claro que el Estado no puede interferir en la organización interna de éstas, señalando los órganos competentes para determinados trámites como por ejemplo la presentación de solicitudes (STC 190/2000, de 13 de julio, FJ 11 a)] o imponiendo órganos estatales de control frente a los propios de las Comunidades Autónomas, como pueden ser el Consejo de Estado (STC 204/1992, de 26 de noviembre, FJ 5) o la Intervención General del Estado (SSTC 150/2012, de 5 de julio, FJ 11, y 130/2013, de 4 de junio, FJ 12), ni tampoco regular un concreto modo de ejercer las competencias autonómicas (STC 36/1994, de 10 de febrero, FJ 6) o, en general, establecer una regla competencial “específica en la materia” (STC 94/2013, de 23 de abril, FJ 6), pues lo que sí tienen éstas reservado es la regulación de las “normas ordinarias de tramitación” del procedimiento [SSTC 175/2003, de 30 de septiembre, FJ 10 c), y 126/2002, de 20 de mayo, FJ 10 a)]. Pero fuera de estos límites impuestos, como decimos, por las competencias específicas y propias de las Comunidades Autónomas, el Estado tiene competencia para establecer las normas del procedimiento administrativo que aseguren un tratamiento común de todos los administrados en los aspectos más importantes de sus relaciones con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en último lugar, que naturalmente los procedimientos especiales por razón de la materia que regulen las Comunidades Autónomas de acuerdo con sus competencias deben siempre “respetar” ese modelo o estructura general definidos por el Estado (así, entre otras, SSTC 188/2001, de 20 de septiembre, FJ 11; 178/2011, de 8 de noviembre, FJ 7 y 150/2012, de 5 de julio, FJ 9), pues de otro modo éste no cumpliría su función de ser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Alcanzadas las anteriores conclusiones, es el momento de abordar el problema concreto que plantea esta cuestión de inconstitucionalidad y que no es otro que determinar si el art. 42.3 a) LPC responde a ese modelo general o común de procedimiento administrativo que según el art. 149.1.18 CE corresponde elaborar al Estado o si, por el contrario, esa específica norma puede ser desplazada por la Comunidad Autónoma en conflicto, lo cual siempre requerirá, según lo que acabamos de exponer, la invocación de un título competencial específico y apto para ello, diferente de una supuesta competencia general para regular o modificar las normas de procedimiento administrativo dictadas por el Estado siguiendo criterios de propia conveniencia u oportunidad pues, como hemos dicho, las Comunidades Autónomas no ostentan ni pueden ostentar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primera aproximación a esa concreta cuestión que nos ocupa podemos indicar que, sin duda, forma parte del modelo general de procedimiento administrativo que el Estado puede imponer en ejercicio de su competencia —con el margen de apreciación y oportunidad política que ello siempre trae consigo, así, STC 191/2012, de 29 de octubre, FJ 5— el establecimiento de la obligación de dictar resolución expresa en un plazo determinado (art. 42 LPC), así como la regulación de las consecuencias que ha de generar el incumplimiento de esa obligación (en este caso, por tratarse de un procedimiento susceptible de causar efectos desfavorables al interesado, la caducidad del expediente: art. 44.2 LPC), pues de lo contrario aquella previsión inicial no pasaría de ser una mera declaración de principios. Desde luego, sin esas dos previsiones —la una impuesta para la efectividad de la otra— no habría procedimiento administrativo “común”, o, en todo caso, el modelo sería otro distinto; en ello están de acuerdo incluso los representantes de la Generalitat 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un poco más, y esta vez desde la otra perspectiva, no puede dudarse tampoco de que el respeto antes comentado a las competencias de las Comunidades Autónomas que incluyen, según lo dicho, la competencia para regular los procedimientos administrativos necesarios para ejercerlas, sí debe impedir que con amparo en el art. 149.1.18 CE el Estado pueda imponer a las Comunidades Autónomas un plazo inalterable para cumplir esa obligación de resolver, pues con ello podría fácilmente cercenar, dificultar o incluso impedir el funcionamiento de estas, o lo que es lo mismo, menoscabar su autonomía. Asumido entonces que conforme con nuestra doctrina la competencia normativa para regular el procedimiento administrativo específico necesario para intervenir en cada sector concreto de la actividad administrativa ha de corresponder, lógicamente, al ente competente para esa intervención (por todas, STC 227/1988, antes citada), de ello se sigue sin dificultad que ese ente territorial ha de tener autonomía para poder ponderar, entre otras circunstancias, la dificultad o complejidad de la materia, los informes o trámites necesarios o convenientes para ordenar adecuadamente la intervención de su Administración en ese concreto ámbito, o la capacidad de su propia organización administrativa para asumir ese trabajo; cuestiones todas ellas que inciden forzosamente en la duración previsible de ese procedimiento y, con ello, en la decisión de cuál ha de ser el plazo máximo en que esa Administración debe resolver para cumplir así con la garantía general establecida en este sentido por el legislador competente, que es el estatal de acuerdo con art. 149.1.18 CE. Sin que ello impida, por otra parte, considerar también una garantía general del administrado el establecimiento de un plazo máximo para resolver, como prevé la LPC (art. 42.2 y 3), pues el margen indicado es suficiente para que las Comunidades Autónomas puedan ponderar todas las circunstancias que, por razón de la materia y de su propia organización administrativa, pueden influir en la duración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estas mismas razones las que impiden compartir la apelación que hacen el Parlamento y la Generalitat de Cataluña a su propia autonomía o libertad de criterio para alterar el dies a quo previsto por el legislador estatal para el cómputo de ese plazo para resolver. Para ellos, esa supuesta autonomía o competencia se asienta en su propio interés en que ese día inicial del cómputo sea otro distinto; pero con ello se están adentrando en criterios sobre la estructura general del procedimiento administrativo que, como hemos dicho más arriba, corresponde valorar exclusivamente al legislador estatal, ex art. 149.1.18 CE. Ya hemos descartado que la actividad subvencional sea una “materia” que permita a las Comunidades Autónomas la regulación entera del procedimiento administrativo necesario para tramitarlas (por todas, STC 130/2013, de 4 de junio, FJ 8, sobre la Ley general de subvenciones), y los representantes de los órganos legislativo y ejecutivo de la Comunidad Autónoma implicada no identifican otro título distinto, ni justifican por qué su propia organización o competencias sectoriales habrían de justificar esa desviación de la norma estatal (más allá de que les resulta más conveniente en orden a la tramitación y resolución del procedimiento, apreciación que como decimos corresponde al Estado de acuerdo con el sistema diseñado por la Constitución). No pueden merecer favorable acogida las alegaciones del Parlamento y de la Generalidad de Cataluña relativas a que de conformidad con la disposición final primera de la Ley general de subvenciones el procedimiento de reintegro de subvenciones regulado en ella no tiene carácter básico, puesto que lo discutido en el presente caso no es si la Generalidad de Cataluña tiene o no competencia para regular un procedimiento especial anejo a la competencia sustantiva que tiene atribuida en materia de subvenciones, sino si en el desarrollo de esa competencia ha incluido alguna previsión que haya podido entrar en conflicto con otra aprobada por el Estado en ejercicio de sus competencias exclusivas, ex art. 149.1.18 CE, sobre el procedimiento administrativo común. Por otra parte, el tenor de la Ley 30/1992 tampoco abona la solución propuesta por aquéllos, pues el art. 42.2 dispone que “el plazo máximo en que debe notificarse la resolución expresa será el fijado por la norma reguladora del correspondiente procedimiento”, lo que debe interpretarse, de acuerdo con la literalidad del precepto, como una remisión a las normas estatales o autonómicas que regulen el procedimiento sectorial de que se trate para establecer el “plazo máximo” en que debe notificarse la resolución expresa de ese procedimiento, no el modo de computar ese plazo, que está fijado de modo inalterable en el art. 42.3, según el cual “Cuando las normas reguladoras de los procedimientos no fijen el plazo máximo, éste será de tres meses. Este plazo y los previstos en el apartado anterior [esto es, los fijados por la norma sectorial correspondiente] se contarán: a) En los procedimientos iniciados de oficio, desde la fecha del acuerdo de iniciación”. De tal modo que la Comunidad Autónoma de Cataluña hubiera podido, por medio de la correspondiente norma de rango legal, establecer un periodo de tramitación de los procedimientos de revocación de las subvenciones concedidas por ella distinto del que con carácter general indica la Ley 30/1992, pero no una norma para la determinación del día inicial del cómputo de ese plazo distinta del impuesto por dicha Ley tras su reforma por la Ley 4/1999, de 13 de enero. Lo pudo hacer en la fecha en que se aprobó el Decreto Legislativo 9/1994, cuyo artículo 100.1 a) pasó con la misma numeración al Decreto Legislativo 3/2002, de 24 de diciembre, cuya constitucionalidad pone en duda el órgano judicial proponente de esta cuestión de inconstitucionalidad, pero tras la reforma de la Ley 30/1992 producida por la Ley 4/1999, aquel precepto entró en contradicción con el artículo 42.3 a) de la ley estatal lo que determina, según repetida doctrina de este Tribunal iniciada por nuestra STC 1/2003, de 16 de enero, no el desplazamiento de la ley autonómica por la posterior legislación básica estatal opuesta a aquélla, sino su inconstitucionalidad sobrevenida y la necesidad de que dicha consecuencia se declare precisamente por este Tribunal, previo planteamiento de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Concluido entonces conforme a todo lo anterior que el art. 42.3 a) LPC está amparado por el título competencial del art. 149.1.18 CE (regulación por el Estado del “procedimiento administrativo común, sin perjuicio de las especialidades derivadas de la organización propia de las Comunidades Autónomas”) y que la contradicción entre aquel precepto estatal y el aquí cuestionado es efectiva e insalvable, como también exige nuestra doctrina para estos casos de inconstitucionalidad mediata, pues uno y otro fijan como día inicial para el cómputo del mismo plazo dos días diferentes, de ello se sigue derechamente la inconstitucionalidad de la norma autonómica por vulnerar indirecta o mediatamente el art. 149.1.18 CE antes citado, lo que obliga a declarar su nulidad de acuerdo con el art. 39.1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del inciso “la fecha en que se notifique” contenido en el art. 100.1 a) del texto refundido de la Ley de finanzas públicas de Cataluña, aprobado mediante Decreto Legislativo de la Generalitat de Cataluña 3/2002, de 24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