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abril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7848-2014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inconstitucionalidad 7848-2014, 7874-2014, 21-2015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los recursos de inconstitucionalidad núms. 7874-2014 y 21-2015 al recurso de inconstitucionalidad 7848-2014.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Constitucional el día 30 de diciembre de 2014, el Letrado del Parlamento de Cataluña, en la representación que ostenta, interpuso recurso de inconstitucionalidad contra los arts. 2 y 4, apartados, 1 y 3 del Real Decreto-ley 13/2014, de 3 de octubre, por el que se adoptan medidas urgentes en relación con el sistema gasista y la titularidad de las centrales nucleares, publicado el “Boletín Oficial del Estado” núm. 24, de 4 de octubre de 2014. Este recurso fue registrado con el núm. 7848-2014.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mismo día la Generalitat de Cataluña interpuso recurso de inconstitucionalidad contra el referido Real Decreto-ley 13/2014, de 3 de octubre, excepto contra su disposición transitoria. Este recurso fue registrado con el núm. 7874-2014.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2 de enero de 2014 más de cincuenta Diputados del Grupo Parlamentario Socialista del Congreso de los Diputados interpusieron también recurso de inconstitucionalidad contra el citado Real Decreto-ley 13/2014, de 3 de octubre. Este recurso fue registrado con el núm. 21-2015.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Todos estos recursos fueron admitidos a trámite por las providencias del Pleno del Tribunal de 3 de febrero de 2015, en las que se acordó, conforme establece el art. 34 de la Ley Orgánica del Tribunal Constitucional (LOTC), dar traslado de la demanda y documentos presentados, al Congreso de los Diputados y al Senado, por conducto de sus Presidentes y al Gobierno, a través del Ministro de Justicia, al objeto de que, en el plazo de quince días, pudieran personarse en el proceso y formular las alegaciones que estimasen conveniente. Junto a ello se acordó publicar la incoación de los recursos en el “Boletín Oficial del Estado”, lo que tuvo lugar en el ejemplar publicado el 7 de febrero de 2015 (núm. 33 de ese 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por escritos registrados el 5 de febrero de 2015, en la representación que legalmente ostenta, solicitó que se le tuviera por personado en los referidos recursos de inconstitucionalidad y que se le concediera una prórroga por el máximo legal del plazo concedido para formular alegaciones, habida cuenta del número de asuntos pendientes en esa Abogacía. Por providencias de 6 de febrero 2015, el Pleno acordó incorporar a las actuaciones los mencionados escritos, teniendo por personado al Abogado del Estado en estos procesos constitucionales, a quien se concedió una prórroga de ocho días sobre el plazo inicial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Presidente del Senado y del Presidente del Congreso de los Diputados, mediante escritos de 10 de febrero de 2015, registrados en este Tribunal el 11 y 12 de febrero de 2015, respectivamente, comunicaron que las Mesas de esas Cámaras habían acordado darse por personadas en estos procedimientos y ofrecer su colaboración a los efectos de lo previsto en 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Pleno, por providencia de 20 de febrero de 2015, acordó oír al Parlamento y al Gobierno de Cataluña, a la Procuradora doña Virginia Aragón Segura, en representación de más de cincuenta Diputados del Grupo Parlamentario Socialista del Congreso de los Diputados, y al Abogado del Estado, para que, en el plazo de diez días, alegasen lo que estimasen conveniente sobre la acumulación al recurso de inconstitucionalidad núm. 7848-2014 de los recursos de inconstitucionalidad núms. 7874-2014 y 21-2015.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 los más de cincuenta Diputados del Grupo Parlamentario Socialista del Congreso de los Diputados, el Parlamento y la Generalitat de Cataluña y el Abogado del Estado, por escritos registrados en este Tribunal el 3, 4, 6 y 9 de marzo de 2015, respectivamente, no se opusieron o consideraron procedente la acumulación.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presentó sus escritos de alegaciones el 9 de marzo de 2015 interesando la desestimación de estos recursos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83 de la Ley Orgánica del Tribunal Constitucional (LOTC) permite, de oficio o a instancia de parte y previa audiencia de los comparecidos, disponer la acumulación “de aquellos procesos con objetos conexos que justifiquen la unidad de tramitación y decisión”. Se establecen, pues, dos requisitos diferentes que han de concurrir necesariamente de manera simultánea para que proceda dicha acumulación: por un lado, la conexión entre los objetos de los procesos de que se trate; por otro, que tal conexión sea relevante en relación con su tramitación y decisión unitarias o, lo que es lo mismo, que la referida conexión justifique la unidad de tramitación y decisión (AATC 49/2009, de 17 de febrero, FJ 1, 74/2010, de 30 de junio, fundamento jurídico único; 201/2014, de 22 de julio,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existe entre los recursos de inconstitucionalidad registrados con los números 7848-2014, 7874-2014 y 21-2015 una indudable conexión, pues todos ellos impugnan, en todo o en parte, el Real Decreto-Ley 13/2014, de 3 de octubre, por el que se adoptan medidas urgentes en relación con el sistema gasista y la titularidad de las centrales nucleares y la impugnación se fundamenta en motivos similares. Por ello, conforme a lo establecido en el art. 83 LOTC, procede acordar la unidad de decisión de estos procesos constitucionales.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los recursos de inconstitucionalidad núms. 7874-2014 y 21-2015 al recurso de inconstitucionalidad 7848-2014.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abril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