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6059-2014, promovida por la Sección Segunda de la Sala de lo Contencioso-Administrativo del Tribunal Superior de Justicia de Castilla-La Mancha respecto del art. 23.1 a) y 2 en relación con los arts. 12 y 25 del Real Decreto Legislativo 2/2008, de 20 de junio, que aprueba el texto refundido de la Ley de suelo. Han comparecido el Abogado del Estado, en la representación que ostenta, y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octubre de 2014, tuvo entrada en el Tribunal Constitucional el Auto de la Sección Segunda de la Sala de lo Contencioso-Administrativo del Tribunal Superior de Justicia de Castilla-La Mancha, de fecha 12 de septiembre del mismo año, dictado en el procedimiento ordinario 494-2010, por el que se acuerda el planteamiento de la cuestión de inconstitucionalidad de los apartados 1 a) y 2 del art. 23, ambos en relación a los arts. 12 y 25 del Real Decreto Legislativo 2/2008, de 20 de junio, que aprueba 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en lo que interesa a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proceso contencioso-administrativo del que trae causa la presente cuestión, la mercantil Promociones Garquisa, S.L., impugnó la resolución del Jurado Territorial de expropiaciones, que fijaba el justiprecio de la finca 1 del polígono 3 del proyecto de expropiación “Proyecto de Singular Interés Parque industrial y tecnológico de Illescas,” de su propiedad. El Jurado aplicó el método de capitalización de rentas, incrementando la cantidad así obtenida en un 75 por 100, por estar próxima la finca al casco urbano y centros de actividad económica y, por tanto, “con mayores facilidades para su explotación y acceso”. La recurrente solicitaba que la valoración tuviera en cuenta el aprovechamiento urbanístico que su finca tenía atribuido por el planeamiento y del que se había visto privada al haber sido ejecutado el proyecto de singular interés por el sistema de expropiación. Por el contrario, la Administración demandada entendía que aunque la finca estaba clasificada por el proyecto de singular interés como suelo urbanizable delimitado, como éste determinaba como sistema de ejecución el de expropiación, sus propietarios no habían adquirido la facultad de participar en la actuación de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Conclusas las actuaciones y señalada fecha para votación y fallo, la Sala dictó providencia, de 27 de junio de 2014, en la que se acordaba dar traslado a las partes, de acuerdo con lo establecido en el art. 35.2 de la Ley Orgánica del Tribunal Constitucional (LOTC), para que en el plazo común de diez días pudieran alegar sobre la pertinencia de plantear cuestión de inconstitucionalidad sobre los apartados 1 a) y 2 del art. 23, en relación a los arts. 12 y 25 del texto refundido de la Ley de suelo por vulneración de los arts. 33.3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presentó sus alegaciones el 4 de julio de 2014. Tras concluir sobre la corrección de la providencia en cuanto a los requisitos formales exigidos por la Ley Orgánica del Tribunal Constitucional, y resumir la doctrina constitucional en materia de privación de la propiedad y la indemnización contemplada en el art. 33.3 CE, afirma que si bien los criterios de valoración impugnados no son, en abstracto considerados, manifiestamente irrazonables, ello no implica que garanticen efectivamente el derecho a percibir la contraprestación económica que corresponde al valor real del bien, pues no es difícil imaginar supuestos en los que la aplicación de los criterios legales pueden conducir a resultados que violenten el adecuado equilibrio entre la indemnización y el valor real del bien. De ahí la conveniencia de plantear cuestión de inconstitucionalidad sobre los preceptos citados en la providencia en relación con el art. 33.3 CE. No llega a la misma conclusión, sin embargo, en el caso del art. 14 CE, pues es claro, en su opinión, que la situación del expropiado no es la de quien puede vender el suelo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mercantil recurrente hizo lo propio manifestando la pertinencia de plantear la cuestión. La finca expropiada, argumenta, está clasificada como suelo urbanizable. No sólo por el proyecto de singular interés que ya está ejecutado y transformado en suelo urbanizado (la finca ha sido vendida como suelo urbanizado), sino porque ya lo estaba con anterioridad, pues fue incorporada al proyecto de reparcelación aprobado por el ayuntamiento, antes incluso de que se aprobara el proyecto de singular interés. La clasificación urbanística del terreno, prosigue, afecta al valor real del mismo. De hecho, éste fue enajenado por la Administración expropiante a razón de 195 €/m2, una vez urbanizado, mientras que el Jurado valora el metro cuadrado de suelo bruto a 2,0381 €. La compensación opera, concluye la mercantil recurrente, como una garantía frente a la privación del derecho que queda sustituido por su valor económico. La indemnización prevista en el art. 25 del texto refundido de la Ley de suelo es insuficiente en relación con el art. 23 del mismo texto legal, en la medida en que establece un porcentaje inferior a la diferencia de valor entre el suelo urbanizado y el suelo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Sala de 12 de septiembre de 2014, de planteamiento de la cuestión, se basa en los razonamientos que a continuación se exponen. Considera, en primer lugar, que los preceptos del texto refundido son aplicables al caso, pues establecen normas imperativas de valoración de suelo. De ser inconstitucionales, recobraría su vigencia la Ley 6/1998 que establecía métodos de valoración que arrojaban resultados muy distintos y no planteaban duda de constitucionalidad. Así, la tasación del Jurado se realizó por aplicación del art. 23 del texto refundido de la Ley de suelo en relación con el art. 12 del mismo texto legal, mientras que los recurrentes solicitan se les aplique también el art. 25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leyes del suelo, continúa, han declarado inaplicable el método estimativo del art. 43 de la Ley de expropiación forzosa, hoy eliminado por la disposición adicional 5.5 del texto refundido de la Ley de suelo. El legislador puede establecer criterios de valoración, el problema es cuando éstos arrojan resultados claramente alejados del valor real del bien, pues impide tener en cuenta elementos que inciden en su precio de mercado. Con ello no se quiere afirmar que el único método posible sea el de comparación, pero sí será inconstitucional cualquier método que, de manera manifiesta, impida dar con un valor real próximo al de mercado. Sólo en circunstancias excepcionales, que no pueden convertirse en regla general, cabe aceptar una reparación no íntegra del valor real del bien (SSTEDH de 8 de junio de 1986, de 9 de diciembre de 1994, de 4 de agosto de 2009, y de 26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del texto refundido de la Ley de suelo incluye en la misma situación básica de rural, a efectos de valoraciones, realidades sustancialmente distintas: el suelo clasificado como suelo no urbanizable alejado de la ciudad o de centros productivos, el clasificado de igual forma pero situado en la zona de borde de la ciudad, el urbanizable y el suelo clasificado como suelo urbano cuando le falten algunos servicios para considerarlo suelo urbano consolidado por la urbanización. La igualación de todas estas categorías por el art. 23 del texto refundido de la Ley de suelo a afectos de valoración no permite tener en cuenta los elementos de valor que concurren y es, por tanto,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Jurado valoró la finca por el método de capitalización de rentas (cereal de secano) que incrementó en un 75 por 100 por proximidad a la ciudad. Aunque hubiera aplicado el tope del doble, el valor máximo habría sido de 2,3 €/m2. El proyecto que clasifica el suelo y motiva la expropiación se refiere a una bolsa de suelo rústico rodeado de suelo urbanizado y en su estudio económico financiero, confeccionado a partir de los precios de mercado, estimaba un valor de suelo de 25 €/m2, antes incluso de que se le reconocieran facultades urbanísticas, que tenía que ver con las expectativas urbanísticas. “se ve pues, que hay elementos suficientes —prosigue el Auto— que conducen a la convicción de la Sala de que sobre el terreno en cuestión, aun antes del reconocimiento de cualquier facultad urbanística, concurrían intensísimas expectativas urbanísticas que producían un notable incremento de su valor puramente agrícola o de capitalización, según se recoge en el proyecto de singular interés”. Ahora bien, el art. 23 del texto refundido de la Ley de suelo impide tomar en consideración estas circunstancias siendo así que esas expectativas son elementos ya existentes y que han tenido su reflejo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anticipó, el art. 23 del texto refundido de la Ley de suelo incorpora los suelos clasificados como urbanizables delimitados. En este caso, el art. 25 del texto refundido contempla la posibilidad de valorar la pérdida de la facultad de participar en la actuación urbanizadora, por lo que si este concepto permitiera hallar un valor compatible con el valor real del bien no habría problema de inconstitucionalidad alguno. Ahora bien, esto no es lo que sucede. Un suelo urbanizable recibe una consideración económica en el mercado que le dota de un valor superior. En las leyes anteriores su valor se obtenía a partir de la ponencia de valores catastrales o por el método residual dinámico, con deducción de los gastos de urbanización pendientes. Pero el art. 25 del texto refundido de la Ley de suelo ni reconoce a este suelo valor de mercado, ni su valor catastral, sino un porcentaje entre el 5 y el 15 por 100 de la diferencia del valor que tendrían los terrenos una vez urbanizados y el que tenían en su situación inicial, lo que conduce a que el propietario sea privado de su propiedad con una compensación de 2,0381 €/m2, cuando ese suelo, una vez urbanizado se vende a 195 €/m2. De ahí que el propietario que no es expropiado se quede con el valor íntegro de la propiedad, descontada la participación de la comunidad en las plusvalías, mientras que al expropiado se le abona entre el 5 y 15 por 100 de la diferencia. En la pericial obrante en autos se calcula un valor de suelo urbanizado de 69 €/m2 que, tras descontar los costes de urbanización, quedarían en 44,914 €/m2. Con la aplicación del art. 25 del texto refundido de la Ley de suelo no es posible llegar a valores próximos a los enunciados de manera que no queda garantizado el valor real del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noviembre de 2014, el Pleno del Tribunal Constitucional acordó admitir a trámite la cuestión planteada en relación con los arts. 23.1 a) y 23.2 del texto refundido de la Ley de suelo, ambos en relación con los arts. 12 y 25 del texto refundido de la Ley de suelo, por posible vulneración de los arts. 14 y 33.3 CE reservándose el conocimiento de la cuestión, dar traslado para alegaciones de las actuaciones recibidas en los términos del art. 37.3 LOTC, comunicar la resolución a la Sección proponente de la cuestión y publicar su incoación en el “BOE”.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registrados en este Tribunal el 12 y 13 de noviembre de 2014, los Presidentes del Senado y Congreso se personaron en el proceso ofreciendo la colaboración de sus respectivas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noviembre de 2014 tuvo entrada en el Tribunal Constitucional el escrito de alegaciones del Abogado del Estado, actuando en la representación que legalmente ostenta. Comienza por exponer que la cuestión debe ser inadmitida en relación al art. 25 del texto refundido de la Ley de suelo. En efecto, señala, la forma en que la Sala ha planteado la cuestión de inconstitucionalidad exige determinar si los arts. 12 y 25 se encuentran cuestionados por la Sala. La respuesta es negativa en relación al art. 12 del texto refundido de la Ley de suelo, que define las situaciones básicas del suelo. De hecho, el mismo Auto afirma que nada hay de inconstitucional en esta previsión antes de ponerla en conexión con la forma de valorar cada uno de estos suelos. Ahora bien, conviene retener que en esta situación de suelo rural, a efectos de valoración, se pueden incluir situaciones que desde el punto de vista urbanístico son francamente diversas. Su cita es, pues, instrumental de la inconstitucionalidad del art. 23 del texto refundido de la Ley de suelo, por lo que cabe concluir que no se trata de una impugnación autónoma. Pero la conclusión no es tan clara en relación con el art. 25 del texto refundido de la Ley de suelo, que es también objeto de consideraciones sobre su constitucionalidad. En este último caso, el juicio de relevancia no aparece correctamente formulado, pues es obligación del órgano judicial justificar qué precepto legal se cuestiona no pudiéndose plantear, como en este caso, cuestión de inconstitucionalidad de dos preceptos de aplicación alternativa, el art. 23 del texto refundido de la Ley de suelo en el caso de que se trate de un supuesto de suelo en el que no existe incidencia del planeamiento urbanístico, o del art. 25 del texto refundido de la Ley de suelo para un suelo en el que pueda reconocerse una indemnización de la facultad de participar en actuaciones de nueva urbanización. Adicionalmente, lo que cuestionaría la Sala sería el apartado 2 del art. 25 del texto refundido de la Ley de suelo, puesto que no se ofrece explicación alguna sobre el apartado primero. Por ello la cuestión sólo debe admitirse en relación con el artículo 23 partiendo de la consideración del suelo como rural sin ninguna incidencia del planeamiento urbanístico, y debería excluirse también como objeto de la cuestión el apartado 2 del art. 23 del texto refundido de la Ley de suelo que se refiere al suelo sobre el que existe una incidencia urbanística concreta. No se acredita en el expediente, ni razona la Sala, que en el suelo expropiado exista planeamiento urbanístico en vigor, y no puede considerarse sino un error que el proyecto de singular interés atribuya al suelo el carácter de urbanizable, pues incurriría en la prohibición del art. 36.1 de la Ley de expropiación forzosa (LEF) que impide tener en cuenta las plusvalías consecuencia del plan o proyecto de obras que dan lugar al proyecto de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afirmado, aborda la constitucionalidad del art. 23 del texto refundido de la Ley de suelo insistiendo que el presupuesto del que parte el Auto es el de un suelo en situación de rural no pendiente de transformación urbanística [art. 12 b) del texto refundido de la Ley de suelo]; por ello no es objeto de la cuestión el apartado b) de este precepto que parte de la atribución de un mayor valor a la finca expropiada en cuanto se le han asignado usos por la ordenación territorial o urbanística que no hayan sido aun plenamente realizados, lo que no sucede en este caso en que no estamos ante una actuación urbanística promovida por la Administración local sino por la Junta de Comunidades de Castilla La Mancha. Así, lo que el Auto plantea es si la existencia en la proximidad de la finca valorada de suelo urbano, en concreto, de un polígono industrial, debe tenerse en cuenta para su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a continuación el método de valoración por capitalización de rentas tal y como ha sido concebido en la Ley y el reglamento de valoraciones. Un método que tiene en cuenta la renta de explotación, con tipos de capitalización diferentes para explotaciones diferentes, y ello en función del riesgo de cada actividad en suelo rural (arts. 7 a 18 del reglamento), así como el factor de corrección incluido en el párrafo tercero del artículo 23.1 a), como consecuencia de una enmienda incluida en la tramitación del proyecto de ley. Este factor obedece a la consideración de que aunque la renta de posición está implícita en la renta potencial, existen casos en que la singular localización, al margen de la expectativa de desarrollo urbano, aconseja la aplicación de un factor de modulación al alza. Así concebido, este método no vulnera el art. 33.3 CE ni el art. 14 CE. Partiendo de la doctrina sentada en las SSTC 61/1997 y 164/2001, el legislador cuenta con un amplio margen para fijar las distintas modalidades de valoración cuyo único límite es que no se revelen manifiestamente desprovistas de base razonable, lo que no es el caso. El concepto de precio, de acuerdo con el punto 4.2 de las Normas internacionales de valoración de activos elaboradas por el Comité de Normas Internacionales de Valoración (IVSC), es el término usado para designar la cantidad pedida, ofrecida o pagada por un determinado bien. Sin embargo, continúa, debido a los intereses de un determinado comprador, el precio que se paga por esos bienes puede no tener relación alguna con el valor que pueden adscribir a estos bienes y servicios otras personas. El concepto económico de valor, prosigue, de acuerdo con el punto 4.5, refleja la visión que se tiene en el mercado de los beneficios que obtiene el que posee los bienes o recibe los servicios en la fecha de efectiva evaluación. Así pues, una vez eliminado el tope del doble, el órgano competente es libre para establecer un coeficiente mayor siempre y cuando no contemple expectativas urbanísticas y en función de otros factores desarrollados por el art. 17 de Reglamento de valoraciones. Este sistema resulta conforme con el art. 33.3 CE y el criterio del razonable equilibrio en el sacrificio del expropiado, pues valora el terreno en situación básica de suelo rural en función de su capacidad de renta real o potencial sin tener en cuenta expectativas incompatibles con esa situación o estado, e impide la compensación por valores especulativos pagados en el mercado con funcionamiento real muy alejado de un mercado perfecto.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sistema valorativo engendra aplicaciones que desde la perspectiva micro pueden considerarse injustas o desiguales. Pero en el suelo rural o no urbanizable lo normal es la enajenación voluntaria a precios de mercado y, posteriormente, continúa con una cadena de transmisiones a precios crecientes reveladora del pago de expectativas indebidamente anticipadas. Tomar como referencia precios especulativos en un mercado con un funcionamiento alejado de la competencia perfecta no es conforme con el mandato de evitar la especulación (art. 47 CE). Tampoco puede decirse que haya discriminación, pues no son iguales los propietarios de fincas incluidas en un sector a ejecutar por compensación en el que se han generado costes y riesgos empresariales que los propietarios han tenido que sufragar y el propietario de un ámbito que se va a ejecutar por expropiación, en el que éste sólo se ve privado de la participación en la ejecución cuando aún no se ha iniciado o no se ha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sistema de valoración ha sido analizado en la STC 141/2014, de 11 de septiembre, que abordó tanto la valoración de las expectativas urbanísticas como la constitucionalidad de los preceptos cuestionados, tanto desde la perspectiva del art. 33 CE, como del art. 14 CE. Y tras reproducir literalmente lo que denomina su fundamento jurídico 2, afirma que una vez eliminado el límite de la corrección de la valoración del suelo rural, la norma resulta perfectamente hábil para obtener una valoración del bien ajustada a su valoración real, esto es, guarda un proporcional equilibrio con su valor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tras recordar que el art. 25 del texto refundido de la Ley de suelo queda fuera de la cuestión de inconstitucionalidad, señala que el art. 25.2 del texto refundido de la Ley de suelo no puede considerarse inconstitucional. La aplicación de este precepto solo se produciría con un suelo susceptible de transformación en “suelo urbanizable”, en cuyo caso se aplicaría el art. 23.2 del texto refundido de la Ley de suelo, al que habría que sumar la indemnización prevista en el art. 25.2 del texto refundido de la Ley de suelo. Pero el Auto no razona el cumplimiento de los requisitos del art. 25.1 del texto refundido de la Ley de suelo, lo que abunda en la falta del juicio de relevancia. Tras reproducir parcialmente el Auto de planteamiento y afirmar que ningún razonamiento se realiza en relación con el art. 25.1 del texto refundido de la Ley de suelo, señala que cuando se impide la participación en la ejecución de una actuación de urbanización, la valoración de esa facultad realiza un tratamiento ponderado de la situación en que estos se encuentran. Los porcentajes del art. 16 del texto refundido de la Ley de suelo, que pueden ser modificados por la legislación autonómica, son razonables en terrenos en los que no ha existido urbanización sino previsiones de urbanización y no pueden compararse con suelos urbanizados. No es, por tanto, inconstitucional el criterio establecido en el art. 25.2 del texto refundido de la Ley de suelo por el hecho de que parezcan inferiores a los que pueden obtenerse por una no acreditada enajenación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solicitando la inadmisión parcial de la cuestión de inconstitucionalidad, y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sus alegaciones en el Registro General del Tribunal Constitucional el 7 de enero de 2015. Tras exponer extensamente los antecedentes de hecho y los motivos en que se fundamenta el Auto de planteamiento de la cuestión, no opone óbice procesal alguno relativo al trámite de audiencia y al juicio de aplicabilidad y relevancia realizado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seguidas, que la STC 141/2014, de 11 de septiembre, anuló el inciso “hasta el máximo del doble” del art. 22.1 a) de la Ley del suelo (LS) y correlativo 23.1 a) del texto refundido de la Ley de suelo. Considera que la duda de constitucionalidad ahora planteada en relación con el art. 23.1 a) del texto refundido de la Ley de suelo es coincidente con la expresada en los recursos resueltos en aquella Sentencia (FJ 13) siendo así que este Tribunal afirmó entonces que: (i) el art. 33.3 CE no exige que la indemnización sea equivalente al valor de mercado bastando con que exista un proporcional equilibrio entre la indemnización y el valor económico del bien; (ii) la valoración se desvincula de la clasificación del suelo atendiendo a la situación fáctica del terreno, determinando así un valor objetivo que no incluya las expectativas urbanísticas generadas por la acción de los poderes públicos y paliar la especulación; (iii) la ley distingue dos situaciones de suelo rural y urbanizado, siendo así que sólo en el segundo dicha naturaleza integra su destino urbanístico porque dicho destino se ha hecho realidad; (iv) reconoce el derecho de propiedad privada como un conjunto de derechos y obligaciones, función social que no permite anular la utilidad meramente individual del derecho. Termina por reproducir literalmente el fundamento jurídico 13 de la citada Sentencia. De todo ello concluye que la duda de constitucionalidad planteada por el órgano judicial en relación con el art. 23 texto refundido de la Ley de suelo ya ha sido resuelta por el Tribunal Constitucional no estimando razonable el límite de “hasta un máximo del doble”, lo que conllevaría la desaparición sobrevenida de la cuestión en relación con los apartados 1 y 2 del artículo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aún, en relación con la valoración de las expectativas urbanísticas, que el derecho de propiedad del suelo delimitado por el texto refundido no integra facultades de urbanización o de edificación, facultades que sólo se adquieren cuando el instrumento de planeamiento ha sido aprobado por la Administración y el propietario ha cumplido con las cargas. Este régimen urbanístico conlleva la adquisición gradual de las facultades urbanísticas que no se consideran inherentes al derecho de propiedad, sino condicionadas al cumplimiento de una serie de deberes, regulación que es conforme con el apartado 2 del art. 23 del texto refundido de la Ley de suelo. Por ello, la libertad estimativa que reclama el órgano judicial proponente de la cuestión está vedada por la doctrina constitucional [SSTC 166/1986, FJ 13 b); y 313/2006, FJ 8 a)] y la jurisprudencia del Tribunal Supremo (STS de 21 de marzo de 2013, recurso número1884-2010) que declaran que la proporcionalidad que debe existir entre la indemnización expropiatoria y el daño producido al expropiado debe ser determinado por el legislador mediante la fijación de distintas modalidades de valoración, dependientes de la naturaleza de los bienes expropiados debiendo ser respetadas salvo que se revelen manifiestamente desprovistas de base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las expectativas responde a la finalidad legítima y objetiva de evitar la especulación derivada de futuros e hipotéticos usos o destinos del terreno consecuencia de una posible actuación de la Administración sobre el suelo no hecha realidad, y persigue valorar el suelo por lo que es en el momento de la valoración. Insiste en que el art. 23 del texto refundido de la Ley de suelo establece un factor de localización, o renta de posición, que actúa como factor relevante en la determinación del valor del suelo rural, factor de localización que aunque permite considerar factores extrínsecos al valor del suelo, en ningún caso puede comprender expectativas urbanísticas. Es así que, una vez eliminado el tope del doble, y habida cuenta de las modificaciones normativas operadas por la Ley 2/2008, de 23 de diciembre, disposición final 16, y art. 10.2 del Real Decreto-ley 6/2010, de 9 de abril, late en la legislación sobre valoración del suelo el propósito de evitar una infravaloración del suelo rural, al arbitrar una serie de medidas correctoras del posible alejamiento del valor de mercado de este tipo de suelos, pero también para evitar la especulación, para lo que ha excluido las expectativas urbanísticas. La propia STC 141/2014, se habría pronunciado sobre el apartado 2 del art. 23 del texto refundido de la Ley de suelo cuando concluye que procede declarar que el art. 23 del texto refundido de la Ley de suelo no es inconstitucional con la única salvedad del inciso hasta un máximo del doble, para lo que reproduce literal y parcialmente los argumentos de su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que el órgano judicial plantea la posible inconstitucionalidad del art. 12 del texto refundido de la Ley de suelo por su conexión con el art. 23 del texto refundido de la Ley de suelo, por considerar que establece dos clases de suelo a efectos valorativos que se desligan de la tradicional clasificación del suelo y atiende a la situación física del suelo en el momento de la expropiación. La Sala no discrepa de la clasificación que hace el artículo 12, pero considera que en la situación única de suelo rural cabe incluir situaciones muy dispares, suelo rústico en un entorno urbano alejado de centros urbanos y dedicados al aprovechamiento agropecuario; suelo rústico o no urbanizable próximo a dichos centros o en zona de crecimiento de la ciudad; suelo clasificado como suelo urbanizable programado que se expropia antes de estar iniciada la urbanización, o antes de su finalización y suelo urbano no consolidado por la urbanización. Al igualar todas las situaciones para su valoración, el artículo 23 no es constitucional pues impide incluir todos los elementos de valor que concurren. El texto refundido explica en su exposición de motivos que no utiliza la técnica urbanística de la clasificación, porque no es necesaria para fijar los criterios legales de valoración del suelo. El art. 13 del texto refundido de la Ley de suelo, hoy derogado por la disposición única tercera de la Ley 8/2013, regulaba el régimen del suelo rural en las dos situaciones en que se puede encontrar, una de las cuales es aquella susceptible de transformación urbanística y que todavía no reúne los requisitos para ser suelo urbano. Lo que la anterior legislación consideraba suelo urbanizable es lo que la ley actual considera suelo rural en proceso de transformación a suelo urbanizado y, una vez que adquiere esta condición, está sujeto al régimen propio de éste. Dada la distribución constitucional de competencias y aun cuando el Estado determina las condiciones básicas de la propiedad, son las Comunidades Autónomas las que determinarán en qué situación se encuentra el suelo. No obstante, las situaciones básicas del suelo son las que delimitan el contenido del derecho de propiedad, lo que vendría refrendado por la doctrina constitucional precedente, para lo que cita la STC 61/1997, FJ 14 b) y lo por esta afirmado en relación con la clasificación del suelo, así como la STC 164/2001, FJ 13. En consecuencia, el Estado a través del art. 12 del texto refundido de la Ley de suelo no ha hecho sino de conformidad con el art. 149.1.1 CE configurar la premisa a partir de la cual se fijan las condiciones básicas del suelo y establecer el presupuesto lógico jurídico para la aplicación del sistema de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órgano judicial proponente señala que la finca es rústica pues el proyecto de singular interés que motiva la expropiación “establecía un precio unitario en la zona de 25 euros/m2 (precio referido al suelo antes de la adquisición de cualquier facultad urbanística propia del suelo urbanizable) y consta convenio entre el Instituto de Finanzas de la Comunidad de Castilla La Mancha y Aernovo Composites, S.A.U., en que se prevé la valoración del suelo urbanizado a razón de 195 euros/m2, además de que en otros autos, se han observado precios de referencia de hasta 215 euros/m2. Así el suelo valorado en octubre de 2008 vale 2,0381 euros/m2 y se enajena tres meses después una vez urbanizado a 195 euros/m2”. Como ya había anticipado, insiste en que el texto refundido prescinde de la categoría de suelo urbanizable a efectos de la valoración, su valor será el del suelo rural sin perjuicio de la indemnización que establece el art. 25 del texto refundido de la Ley de suelo. Este precepto legal reconoce al propietario del suelo la facultad de participar en la ejecución de actuaciones urbanizadoras como facultad independiente de la propiedad del suelo. Este derecho “no formaría parte de la propiedad del suelo sino que pertenecería al propietario del suelo en cuanto titular del derecho sobre el suelo”. En cuanto a los criterios de valoración de la cuantificación de la indemnización debida por este concepto se calcula por los criterios objetivos establecidos en el art. 25.2 del texto refundido de la Ley de suelo. Debe tenerse en cuenta a estos efectos que la STC 141/2014 se refiere a esta indemnización como un “complemento indemnizatorio importante”, pero además viene a coincidir con la participación que le corresponde a la comunidad en las plusvalías generadas por la acción urbanizadora de la administración, lo que hace proporcional y razonable la cantidad que debe percibir el expropiado como consecuencia de la privación de esta facultad, lo que convertiría esta duda de inconstitucionalidad en infundada y no contraria al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Ministerio Fiscal sus alegaciones con el art. 14 CE, para lo que invoca la STC 141/2014, FJ 9 b) que descarta la vulneración del precepto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Suplica, en definitiva, se declare la pérdida de objeto de la cuestión respecto del art. 23.1 a) del texto refundido de la Ley de suelo; en relación con el apartado 2 del mismo precepto entiende que debe ser rechazada por notoriamente infundada, y finalmente, respecto de los arts. 12 y 25 del texto refundido de la Ley de suelo, entiende que procede rechazar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veinte de octubre de 2015, se señaló para deliberación y votación de la presente cuestión el veintidós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tiene por objeto resolver la cuestión de inconstitucionalidad planteada por la Sección Segunda de la Sala de lo Contencioso-Administrativo del Tribunal Superior de Justicia de Castilla-La Mancha respecto del art. 23.1 a) y 2 en relación con los arts. 12 y 25 del Real Decreto Legislativo 2/2008, de 20 de junio, que aprueba el texto refundido de la Ley del suelo. Como se expuso de forma pormenorizada en los antecedentes, la Sala considera que el art. 23.1 a) del texto refundido de la Ley de suelo establece un método de valoración, el mismo para el suelo que se encuentra en situaciones muy diversas, pero en situación básica de suelo rural de acuerdo con el art. 12 del texto refundido de la Ley de suelo, pues sólo se excluye de esta situación básica el suelo urbanizado o suelo urbano consolidado por la urbanización,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texto refundido de la Ley de suelo). Es cierto, reconoce la Sala, que para este último tipo de suelo, la ley contempla otra indemnización, la prevista en el art. 25 del texto refundido de la Ley de suelo, debida a la privación de la facultad de participar en la actuación urbanizadora. Si esta indemnización correspondiera al valor real del suelo expropiado, nada habría que objetar sobre la constitucionalidad del método de valoración previsto para este tipo de suelo. Pero esta indemnización no se corresponde con el valor real del suelo, pues se limita a reconocer un porcentaje, entre el 5 y el 15 por 100, a determinar por las Comunidades Autónomas, aplicado a la diferencia de valor que tendrían los suelos ya urbanizados y el que tienen en su situación inicial. De no haber sido privados los propietarios de su facultad de participar en la actuación de transformación urbanística, habrían incrementado su patrimonio con la diferencia de valor que habrían adquirido los terrenos, descontada la cesión del aprovechamiento lucrativo prevista en la Ley urbanística.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estima vulnera el art. 14 CE. De ahí que la Sala plantee cuestión de inconstitucionalidad “respecto de los arts. 23, párrafos 1 a) y 2) del Texto Refundido en relación con sus arts. 12 y 25, en los términos que derivan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inadmisión de la cuestión en lo que se refiere al art. 25 del texto refundido de la Ley de suelo, y, subsidiariamente, en lo que atañe al art. 25.1 del texto refundido de la Ley de suelo. Desde la perspectiva del art. 33.3 CE, sostiene que, una vez declarado inconstitucional por la STC 141/2014, de 11 de septiembre, el inciso “hasta el máximo del doble” del art. 23.1 a) del texto refundido de la Ley de suelo, este apartado no es inconstitucional. Tampoco lo es el apartado 2, sobre el que ya se habría pronunciado el Tribunal en la misma sentencia, ni el art. 25 del texto refundido de la Ley de suelo, que otorga un tratamiento más ponderado de la situación en que se encuentra el suelo sometido a una actuación de transformación urbanística. Considera que no se achaca inconstitucionalidad alguna al art. 12 del texto refundido de la Ley de suelo, salvo por su relación con el art. 23 del texto refundido de la Ley de suelo. Descarta, finalmente, que el tratamiento desigual de los propietarios, según sean o no expropiados, vulnere el art. 14 CE al no tratarse de situaciones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por su parte, no opone óbice procesal alguno, aunque solicita se declare la pérdida de objeto de la cuestión en lo que atañe al art. 23.1 a) del texto refundido de la Ley de suelo, y, por argumentos similares a los expuestos por el Abogado del Estado, se desestime la cuestión de inconstitucionalidad planteada por la Sala para el resto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de fondo planteada, debemos dar respuesta al óbice procesal opuesto por el Abogado del Estado relativo a su objeto y a la falta del juicio de aplicabilidad y relevancia. Considera que la forma en que está planteada genera dudas relativas a su objeto, puesto que la cuestión afecta a preceptos que, como el art. 12 del texto refundido de la Ley de suelo no generan por sí solos objeción alguna de constitucionalidad, sino que éstas vienen dadas por su relación con el resto de preceptos cuestionados. A la vez, entiende que el Auto proponente no ha realizado adecuadamente el juicio de aplicabilidad y relevancia del art. 25 del texto refundido de la Ley de suelo. Tal y como se expuso en los antecedentes, razona que no es posible plantear una cuestión de inconstitucionalidad sobre el artículo 23 y el artículo 25, cuando ambos preceptos son de aplicación alternativa. El primero sería aplicable al suelo rural sin incidencia sobre el mismo de una actuación urbanística concreta, mientras que el segundo lo sería para el suelo clasificado por el planeamiento. Es más, dirá, del expediente no deriva, ni razona la Sala, que en el suelo expropiado exista planeamiento urbanístico en vigor cuando no se trata de un proyecto municipal sino autonómico, y no puede considerarse sino un error que el proyecto de singular interés atribuya al suelo el carácter de urbanizable, pues incurriría en la prohibición del art. 36.1 de la Ley de expropiación forzosa (LEF), que impide tener en cuenta las plusvalías consecuencia del plan o proyecto de obras que dan lugar al proyecto de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objeción procesal, resulta necesario exponer someramente el sistema que la Ley estatal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del texto refundido de 1976 y la Ley 6/1998, de régimen del suelo y valoraciones, la Ley 8/2007 y, en consecuencia, el texto refundido de 2008, han desligado la definición de los derechos y deberes de los propietarios y la valoración del suelo de su clasificación urbanística. El nuevo sistema de delimitación del contenido de los distintos estatutos jurídicos de la propiedad del suelo, que sirve a su vez para determinar el método de valoración, no se ha visto alterado por la modificación operada por la Ley 8/2013, de 26 de junio, que se ha limitado a incluir en la situación de suelo urbanizado los suelos urbanos consolidados por la edificación, que no resultan afectados por la presente cuestión, y a reubicar sistemáticamente, renumerando, algunos de sus preceptos. Por ello, en aras de una mayor claridad expositiva, y aun cuando la Ley 8/2013 no estuviera vigente en el momento de dictarse la valoración impugnada en el proceso judicial, nos referiremos, en adelante, a los preceptos del texto refundido de acuerdo con la numeración vigente en el momento de dictarse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antaño los métodos de valoración variaban según la clasificación del suelo, es decir, según se tratase de suelo no urbanizable o suelo urbanizable no delimitado; suelo urbanizable o suelo urbano no consolidado, y suelo urbano consolidado, el texto refundido parte de dos nuevos elementos: la situación básica en que se encuentra el suelo y la actuación de transformación urbanística a la que está sometido. Esto es lo que explica que la ley estatal no mencione ya las tradicionales clasificaciones del suelo para fijar los derechos y deberes que integran las condiciones básicas de los distintos derechos de propiedad y, por tanto, tampoco para la determinación de los criterios de valoración, y, de igual forma, es lo que da cumplida razón de que todas las leyes urbanísticas autonómicas sin excepción y el texto refundido de 1976, que sigue siendo directamente aplicable en Ceuta y Melilla, sigan manteniendo la técnica urbanística de la clasificación para determinar los derechos y deberes de los propietarios, pues esta clasificación resulta de la combinación de los dos criterios antes enunciados. Es decir, de la situación básica en que se encuentra el suelo y de las actuaciones de transformación urbanística a las que está sometido.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acuerdo con el art. 12 del texto refundido de la Ley de suelo, se encuentran en situación básica de suelo urbanizado los suelos ya transformados por la edificación o la urbanización (suelo urbano), mientras que el resto pertenece a la condición de suelo rural (suelo no urbanizable y urbanizable). A las situaciones básicas en que se encuentra el suelo, se superpone la actuación de transformación urbanística o edificatoria a que estén sometidos (art. 14 del texto refundido de la Ley de suelo). Así, en lo que interesa a la presente cuestión, dentro de los suelos rurales, se encuentran los preservados de la urbanización (suelo no urbanizable de protección y suelo no urbanizable común), aquellos para los que el plan no ha establecido condiciones de ordenación (suelo urbanizable no delimitado, no programado o no sectorizado) y aquellos otros para los que los instrumentos de ordenación territorial y urbanística prevean o permitan su paso a suelo urbanizado hasta que termine la correspondiente actuación de primera urbanización (suelo urbanizable delimitado, programado, o sectorizado).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al texto refundido, los suelos en situación básica de suelo rural se valoran por el método de capitalización de la renta anual, potencial o real, conforme a su destino rural, que podrá ser corregido al alza en función de factores objetivos de localización en los términos que reglamentariamente se establezcan (art. 23 del texto refundido de la Ley de suelo). Esta es la única compensación prevista para los propietarios de los suelos rurales no sometidos a una actuación de primera urbanización. Sin embargo, en el caso de los suelos en situación básica rural sometidos a una actuación de primera urbanización, entendiendo por tal la que conlleva el paso de un suelo de la situación básica de suelo rural a la de suelo urbanizado, para crear una o más parcelas aptas para la edificación y conectadas funcionalmente con la red de servicios [art. 14.1 a) 1 del texto refundido de la Ley de suelo], a la compensación obtenida por el método del art. 23.1 del texto refundido de la Ley de suelo, que no tiene en cuenta las plusvalías derivadas del planeamiento aprobado o que pudiera aprobarse en el futuro (art. 23.2 del texto refundido de la Ley de suelo), se le añade la debida por la privación de la facultad de participar en la actuación urbanizadora (art. 25.2 del texto refundido de la Ley de suelo), siempre y cuando se den los requisitos establecidos en el art. 25.1 del texto refundido de la Ley de suelo. Cuando la actuación de primera urbanización en el suelo rural ya estuviera iniciada cuando se procede a expropiar el suelo, la indemnización que corresponde por la privación de esta facultad es la prevista en el art. 26.2 del texto refundido de la Ley de suelo en la que no cabe detenerse en este momento por exceder del objeto de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justiprecio contemplado en el texto refundido por la privación de la propiedad de los suelos que, aun estando en situación básica de suelo rural, están sometidos a una actuación de primera urbanización, es decir, están clasificados como suelos urbanizables delimitados, programados o sectorizados y cuentan con la ordenación necesaria para legitimar la actividad urbanística de ejecución cuando ésta aún no se ha iniciado, está compuesto por la suma de dos conceptos indemnizatorios: el que corresponde al suelo sin tener en cuenta el destino que le atribuye el planeamiento (art. 23.1 del texto refundido de la Ley de suelo) y el que le corresponde por la privación de la facultad de participar en la actuación urbanística o primera urbanización (art. 25.2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en primer lugar, que lo que la Sala cuestiona es la inconstitucionalidad del completo sistema de valoración establecido por el texto refundido para los suelos urbanizables delimitados o suelos rurales sometidos a una actuación de primera urbanización, de ahí que incluya en la cuestión todos los preceptos que inciden en la misma: el que descompone las facultades del derecho de propiedad, igualando todos los suelos con diferente clasificación (art. 12 del texto refundido de la Ley de suelo) y determina la aplicación del método de capitalización de rentas, que no permite tener en cuenta las expectativas derivadas del planeamiento [art. 23.1 a) y 2 del texto refundido de la Ley de suelo], así como el que reconoce de forma separada la facultad de participar en la actuación de urbanización y establece para ella un valor que no arroja un valor proporcionado al real del bien expropiado (art. 25 del texto refundido de la Ley de suelo). Aunque la Sala reconoce que el método de comparación no es el único posible, considera que el art. 33.3 CE impide utilizar cualquier método que se aleje del valor del mercado. Y el sistema de valoración establecido para este tipo de suelos lo hace. Su objeto aparece, por tanto, convenientemente precisado sin perjuicio de que su resolución deba partir del análisis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expuesto, resulta manifiesto que la objeción planteada por el Abogado del Estado relativa a que la cuestión se ha promovido en relación con dos preceptos (el art. 23 y el art. 25 del texto refundido de la Ley de suelo) de aplicación alternativa, el primero para el suelo que no se encuentra afectado por una actuación de nueva urbanización, el segundo para aquellos sometidos a ella, es infundada. Cuando se trata de suelos rurales sometidos a una operación de primera urbanización la compensación, como se viene de razonar, se obtiene por la suma de las cantidades obtenidas en aplicación de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según la cual ni del expediente se deriva, ni la Sala razona expresamente que se trate de suelo afectado por una actuación de urbanización, es más, que ello sólo puede proceder de un error, es importante recordar que de acuerdo con la doctrina constitucional, es al órgano judicial al que corresponde comprobar y exteriorizar el juicio de relevancia de modo que el Tribunal Constitucional no puede invadir ámbitos que a éste corresponde, rectificando el criterio de los órganos proponentes, salvo en supuestos en que de manera notoria y sin necesidad de examinar el fondo debatido y en aplicación de principios jurídicos básicos, se desprenda que no existe nexo causal entre la validez de los preceptos jurídicos cuestionados y la decisión a adoptar en el proceso a quo (por todas STC 139/2005, de 26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diferencia de lo alegado por el Abogado del Estado, la Administración demandada reconoce en su contestación a la demanda que el suelo expropiado en la fecha a la que debe referirse la valoración, no sólo estaba clasificado como suelo urbanizable como consecuencia de la aprobación definitiva del proyecto de singular interés, mediante el acuerdo del Consejo de Gobierno de 23 de septiembre de 2008, que obligaba al planeamiento municipal a incorporar sus determinaciones, sino que establecía, además, que la ejecución sistemática del planeamiento se llevaría a efecto por el sistema de expropiación forzosa, lo cual, por razones obvias, sólo es posible cuando existe una actuación de urbanización prevista en el planeamiento. No cabe tampoco acoger la alegación del Ministerio Fiscal según la cual el Auto proponente habría afirmado que la finca es rústica pues el proyecto de singular interés que motiva la expropiación “establecía un precio unitario en la zona de 25 euros/m2 (precio referido al suelo antes de la adquisición de cualquier facultad urbanística propia del suelo urbanizable)”. El proyecto de singular interés se refería, y así lo explicita el Auto, a la situación del suelo antes de la aprobación de este instrumento de ordenación, y la alusión a su condición de rústica antes de la aprobación del proyecto se realiza por el Auto para justificar que, incluso antes de su clasificación, el suelo tenía un precio superior en el mercado al que establece la resolución del Jurado territorial impugnada en el proceso del que trae causa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al contrario, el Auto de planteamiento de la cuestión razona que “la definición de suelo rural que hace el art. 12 del texto refundido de la Ley de suelo incluye en su seno el caso de un suelo urbanizable en el que la urbanización aún no se ha iniciado. Ahora bien, la ley pretende introducir una matización valorativa cuando el art. 25 del texto refundido de la Ley de suelo indica la posibilidad de valorar la pérdida de la facultad de participar en las actuaciones urbanizadoras. Si esta matización permitiera hallar un valor comparable al valor real del bien en tales casos, no habría problema alguno de constitucionalidad en este caso”. Como quiera que el Auto explica que “sin ir más lejos, consta por ejemplo, aportado por el demandante, el convenio entre la beneficiaria de la expropiación, Instituto de Finanzas de Castilla-La Mancha, S.A., y Aernova Composites, S.A.U., de 8 de enero de 2009, en el que se prevé la enajenación del suelo urbanizado a razón de 195 euros/m2”, sólo cabe concluir que la Sala ha razonado debidamente, valiéndose de conceptos urbanísticos, la aplicación y relevancia, junto con el art. 23 del texto refundido de la Ley de suelo, del art. 25.2 a) del mismo texto legal. La valoración discutida en el proceso y que genera las dudas de constitucionalidad a la Sala proponente, trae causa, según esta expone, de la expropiación en ejecución del planeamiento de la que fue beneficiaria la mercantil pública, que procedió a venderlos una vez urbanizados. De ahí que la valoración discutida afecte a un suelo rural, condición a la que el Auto se refiere expresamente al señalar que había sido recogida en el proyecto de singular interés, y sometido a una actuación de primera urbanización, que es la que permite que la beneficiaria de la expropiación lo urbanizara en ejecución del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no es exigible al Auto de planteamiento que anticipe en este momento procesal todos y cada uno de los motivos de la resolución que finalmente vaya a adoptar. Basta con que establezca la debida conexión entre la cuestión planteada y el objeto del litigio para garantizar el control concreto de constitucionalidad que corresponde a este tipo de proceso constitucional. Y esta conexión ha quedado debidamente acreditada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supuesto error en que habría incurrido el Auto, según el Abogado del Estado, y que justificaría rectificar su razonamiento, se basa en su interpretación de que sólo el planeamiento municipal puede clasificar suelo y no así, sin embargo, la ordenación territorial -lo que contradice palmariamente el tenor literal del art. 12.2 b) del texto refundido de la Ley de suelo, y en que la aplicación del art. 25.2 del texto refundido de la Ley de suelo a este supuesto vulneraría lo dispuesto en la Ley de expropiación forzosa. Esto es, meras razones de legalidad ordinaria que no permiten a este Tribunal reemplazar el juicio del órgano judicial sin invadir el ámbito que a éste último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no podemos dar la razón al Abogado del Estado cuando afirma que la Sala no ha realizado alegación alguna sobre la relevancia del apartado primero del art. 25 del texto refundido de la Ley de suelo, que determina las condiciones del nacimiento para el propietario de la facultad de participar en la actuación de urbanización y de su compensación. En la medida en que ésta parte de que no es posible separar, a efectos de valoración, el suelo del destino que para él contempla el planeamiento y el art. 25 del texto refundido de la Ley de suelo, a pesar de reconocer la facultad de participar, no prevé una indemnización adecuada al valor que realmente tiene un suelo urbanizable delimitado destinado a su transformación, la Sala ha justificado su aplicabilidad y relevancia de la misma forma en que lo ha hecho para el art. 12 del texto refundido de la Ley de suelo cuyo juicio de aplicabilidad y relevancia no plantea, sin embargo, objeción alguna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el art. 25.2. b) del texto refundido de la Ley de suelo, que establece el método de valoración aplicable a los supuestos en que el suelo rural sometido a una actuación de primera urbanización ve modificadas las condiciones de su ejercicio por variación de los usos del suelo o reducción de su edificabilidad, que la Sala descarta implícitamente sea el que concurre en el supuesto que ha dado origen a esta cuestión, en el que el propietario del suelo valorado ha sido privado por completo de su propiedad, a causa de la expropiación en favor de la beneficiaria. De ahí que el art. 25.2 b) del texto refundido de la Ley de suelo deba quedar al margen de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12 del texto refundido de la Ley de suelo define uno de los elementos que, como se expuso en el fundamento jurídico anterior, sirve para delimitar el contenido de los derechos y deberes de los distintos estatutos de la propiedad, y, en función de ellos, determinar el método de valoración que resultará de aplicación. No es inconstitucional que este precepto incluya en la situación básica de rural todos los suelos aún no transformados, esto es, no incorporados al desarrollo urbano, partiendo de las características físicas en que realmente se encuentran, y sin tener en cuenta el diferente destino que les atribuye el planeamiento urbanístico o de ordenación territorial, y en función de ello sirva para aplicar a todos un mismo método de valoración, el contemplado en el art. 23 del texto refundido de la Ley de suelo. Tampoco lo es, que el legislador, al delimitar el derecho de propiedad, opte por separar las diferentes facultades que este le atribuye, para en función de ello establecer distintos conceptos indemnizatorios (art. 25.1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puede, en atención a la función social que cumple la propiedad, delimitar su contenido (art. 33.2 CE) definiendo los derechos y deberes que ésta comprende en cada caso —régimen estatutario del derecho de propiedad—. Así, el legislador estatal, al delimitar el derecho de propiedad, bien puede establecer que el ius aedificandi se vaya adquiriendo en función de cumplimiento de los deberes, tal y como dispone el art. 7 del texto refundido de la Ley de suelo, cuando prevé que la patrimonialización de la edificabilidad se produce con su realización efectiva y está condicionada al levantamiento de las cargas. Así lo afirma la STC 141/2014, de 11 de septiembre, FJ 9 b) que concluye que “tampoco se deriva de la Constitución que el método de valoración del suelo haya de atender necesariamente al contenido del plan y, más concretamente, a la clasificación que éste prevea para el terreno. Este criterio podría considerarse preferible, como lo entienden en su demanda los diputados recurrentes; pero la controversia se desplazaría entonces desde el terreno de la constitucionalidad al de la oportunidad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cabe afirmar, siguiendo la STC 141/2014, de 11 de septiembre. FJ 9 b), que la definición que realiza el art. 12 del texto refundido de la Ley de suelo de las situaciones en que se encuentra el suelo incluyendo en la situación de rural suelos con distinta clasificación urbanística, no es inconstitucional. No solo porque tiene carácter meramente instrumental para la definición de los derechos y deberes de las distintas propiedades del suelo y, aplicar conforme a éstos, un determinado método de valoración, sino porque, además, la clasificación del suelo, con ser un método posible no es el único que respeta el art. 33 CE. Por las mismas razones, no es inconstitucional que el art. 25.1 del texto refundido de la Ley de suelo establezca las condiciones para que nazca la facultad del propietario de participar en la actuación de urbanización y los requisitos que tienen que concurrir para que su privación sea indemnizada. Se trata de una decisión del legislador estatal, adoptada en el ejercicio de la discrecionalidad que le asiste al determinar las facultades y deberes que garantizan la igualdad del derecho de propiedad, que no ha sido cuestionada en este proceso, y que excede del ámbito de control de constitucionalidad que corresponde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ello es así, tampoco es inconstitucional el art. 23.2 del texto refundido de la Ley de suelo, que se limita a concretar la regla mencionada, descartando que se tengan en cuenta, en el método de capitalización de rentas, las que podrían derivar del destino de transformación urbanística que haya contemplado o pudiera otorgar en el futuro el planeamiento urbanístico o la ordenación territorial: “en ninguno de los casos previstos en el apartado anterior podrán considerarse expectativas derivadas de la asignación de edificabilidades y usos por la ordenación territorial y urbanística que no hayan sido aún plenamente realizados”. Tal y como señala la STC 43/2015, de 2 de marzo, FJ 5, “la regulación de un criterio de valoración que excluya de la compensación debida el incremento del valor que adquiere en el mercado un suelo clasificado como rústico por la confianza en que el planeamiento le reconocerá en su día usos urbanísticos, esto es, propios de los núcleos urbanos, no es inconstitucional, pues pretende evitar que se traslade a la colectividad tanto el coste de los riesgos que corresponde asumir a la propiedad como el resto de elementos subjetivos que intervienen en la formación del precio de mercado. En otras palabras, el art. 33.3 CE no garantiza en todo caso el valor de mercado. No lo hace, sin duda, cuando en su formación intervienen las expectativas derivadas de la futura aprobación del planeamiento, ni siquiera las derivadas de un planeamiento ya aprobado hasta que se hayan cumplido las cargas y deberes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arts. 12, 23.2 y 25.1 del texto refundido de la Ley de suelo no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método de valoración contemplado en el art. 23.1 a) del texto refundido de la Ley de suelo, este Tribunal afirmó en la STC 141/2014, de 11 de septiembre, FJ 9 b) y ha reiterado en la STC 43/2015, de 2 de marzo, FJ 5, en cuanto al método contemplado en el art. 23 del texto refundido de la Ley de suelo,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En conclusión, desde el punto de vista abstracto que corresponde al Tribunal Constitucional, no ha de atenderse a las circunstancias precisas que en el supuesto concreto puedan darse, sino a la existencia de un proporcional equilibrio entre el valor del bien o derecho expropiado y la cuantía ofrecida, de manera que la norma solo podrá considerarse constitucionalmente ilegitima cuando la correspondencia entre aquél y ésta se revele manifiestamente desprovista de base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una vez eliminado del ordenamiento el tope del doble con el que el legislador permite corregir el valor obtenido para los suelos que se encuentran en situación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texto refundido de la Ley de suelo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proponente de la presente cuestión alega que el suelo urbanizable delimitado tiene un precio en el mercado en el que incide el destino que le atribuye el planeamiento. Los propietarios ostentan la facultad de participar en la actuación urbanística obteniendo las plusvalías derivadas del planeamiento aunque deben hacer frente a los costes de producción del suelo y a la cesión del aprovechamiento lucrativo correspondiente a la participación de la comunidad. Si el art. 25 del texto refundido de la Ley de suelo estableciera una compensación que se acercara al precio de mercado, ningún problema de constitucionalidad existiría, pero ni el art. 23 del texto refundido de la Ley de suelo lo permite, al excluir en el método de capitalización de rentas las plusvalías derivadas del planeamiento, ni tampoco el art. 25 del texto refundido de la Ley de suelo cuya aplicación arroja cantidades bien alejadas del valor de mercado, como intenta demostrar a partir de los precios establecidos en la pericial judicial y el precio de venta del suelo expropiado una vez urbanizado en ejecución del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141/2014, de 11 de septiembre, FJ 9 b) afirma que: “pues bien, esta regulación (arts. 25 y 26 del texto refundido de 2008) que prevé un complemento indemnizatorio importante, no ha sido objeto de impugnación y sobre su conformidad o no al texto constitucional tampoco han realizado los recurrentes argumentación específica alguna si quiera por su relación con el art. 22 de la Ley del suelo 2007 y 23 del texto refundido de 2008. Por tanto este Tribunal tampoco tiene que entrar ahora a enjuiciar la constitucionalidad ni de estas reglas adicionales concretas, ni tampoco del sistema de valoración completo”. En consecuencia, este Tribunal no se pronunció sobre la constitucionalidad del art. 25 del texto refundido de la Ley de suelo y a ello debemos ahora dar respuesta ciñéndonos al objeto de la cuestión en los términos en que anteriormente ha sido delimitado.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partir, una vez más, de lo afirmado en la STC 141/2014, de 11 de septiembre. Esta señala, en primer lugar, que el art. 33.3 CE garantiza una indemnización que guarde un proporcional equilibrio con el valor económico del bien expropiado, aun cuando éste no es necesariamente el valor que el mercado está dispuesto a pagar por él: “la Constitución no exige, pues, que la indemnización correspondiente por la privación de bienes y derechos sea equivalente al valor de mercado de éstos, consintiendo así pues al legislador estatal un margen de apreciación para instituir distintas modalidades de valoración” [FJ 9 b)]. Pero, a la vez, establece un límite a este margen de apreciación, pues la determinación de criterios objetivos no justificados, en concreto, el establecimiento de un máximo o tope a la corrección a aplicar al valor obtenido por capitalización de rentas en función de factores objetivos puede impedir, en determinados casos, que la compensación guarde proporción con el valor real del bien y, en consecuencia, puede dificultar una determinación de la indemnización acorde con la idea del proporcional equilibrio. Por esta razón este Tribunal declaró inconstitucional el inciso “como máximo del doble” del art. 23.1 a) del texto refundido de la Ley de suelo: “no obstante, respecto de dichos factores, el art. 23.1 prevé un máximo o límite a la corrección de la valoración del suelo, que incorpora un tope máximo que no se halla justificado, que puede resultar inadecuado para obtener en estos casos una valoración del bien ajustada a su valor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Señaló esta Sentencia, también, que el valor económico del derecho viene determinado por el contenido que el legislador estatal haya delimitado. Para ello goza de una amplia discrecionalidad. Así, puede legítimamente optar por desvincular el ius aedificandi del derecho de propiedad y establecer que este no se incorpore a la propiedad del suelo, que no se adquiera, hasta que no se hayan cumplido las cargas inherentes a la actuación urbanizadora: “así lo dispone el art. 7 del texto refundido de la Ley de suelo 2008 que dice que la ‘previsión de edificabilidad por la ordenación territorial y urbanística, por si misma no la integra en el contenido de la propiedad del suelo’. La patrimonialización de la edificabilidad, sigue explicando el precepto, ‘se produce únicamente con su realización efectiva y está condicionada en todo caso al cumplimiento de los deberes y levantamiento de las cargas propias del régimen que le corresponda’. La edificabilidad no es, pues, una cualidad del suelo mismo, sino un contenido que le otorga la ley y el plan a cambio del cumplimiento de determinadas obligaciones y es indudable que esta configuración legítima del derecho de propiedad urbanística tiene lógicamente una incidencia y traducción en el régimen de valoración del suelo cuando ya está transformado, esto es, en el suelo urbanizado, mientras que en el suelo rural la indemnización de la simple expectativa urbanística se condiciona a la concurrencia de determinadas circunstancias establecidas en la Ley”. A ello debemos añadir aún, que este Tribunal nada señaló en relación con el complemento indemnizatorio que contempla el art. 25 del texto refundido de la Ley de suelo, al que a continuación nos referiremos, ni tampoco respecto al sistema completo que, a la vista de este precepto, establece la ley para la valoración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25 del texto refundido de la Ley de suelo contempla la indemnización por la privación de la facultad de participar en la actuación de primera urbanización. Conforme al art. 8.3 c) del texto refundido de la Ley de suelo, entre las facultades que comprende la propiedad del “suelo en situación rural para el que los instrumentos de ordenación territorial y urbanística prevean o permitan el paso a la situación de suelo urbanizado”, se encuentra la de “participar en la ejecución de las actuaciones de urbanización a que se refiere el apartado 1 del art. 14 —actuaciones de primera urbanización— en un régimen de equitativa distribución de beneficios y cargas entre todos los propietarios afectados en proporción a su aportación”. Esto es, a diferencia de la facultad de iniciativa que sólo se reconoce al propietario cuando la Administración no se la haya reservado o cuando se la haya atribuido al propietario [arts. 6.4 y 5, y 8.3 b) del texto refundido de la Ley de suelo], el texto refundido atribuye al propietario de este tipo de suelo, con independencia del sistema de ejecución, público o privado, por el que se opte, la facultad de urbanizar sus terrenos y a quedarse con las fincas de resultado en función de su aportación, con la carga de costear la urbanización y realizar las cesiones correspondientes en esta misma proporción. Se trata, en definitiva, de una facultad que el legislador, al delimitar el derecho de propiedad, ha incluido en el derecho cuando se dan las condiciones por éste establecidas. De ahí que, a diferencia de la facultad de iniciativa, la Administración no puede reservarse, excluyéndola del derecho de propiedad, la facultad de participar en la actuación urbanizadora, ni tampoco es necesario que un acto administrativo se la atribuya al propietario. Lo hace directamente la ley. Dicho sea esto sin perjuicio de que se le pueda privar de ella mediante su expropiación ya sea porque la Administración opte por un sistema de ejecución urbanística que elimine de ella a los propietarios —expropiación urbanística—, o bien porque los terrenos que ya incorporan esta facultad son necesarios para el cumplimiento de otros fines de utilidad pública o interés social ante los que debe ceder el derecho de propiedad —expropiación no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el art. 25.1 del texto refundido de la Ley de suelo el que concreta cuándo nace esta facultad, esto es, cuando los terrenos rurales se encuentran incluidos en un ámbito delimitado que cuenta con todas las condiciones de ordenación necesarias para iniciar la actuación de nueva urbanización. Y determina las tres condiciones que deben darse para la compensación prevista en el artículo 25.2. En primer lugar, que la disposición o acto que motiva la valoración impida o altere las condiciones de su ejercicio, cuando esta alteración consista en la modificación de los usos del suelo inicialmente contemplados o en la reducción de edificabilidad. En segundo lugar, que la privación se produzca antes del inicio de la actuación y del vencimiento de los plazos establecidos para llevarla a efecto o, después, cuando la ejecución no se hubiera llevado a cabo por causas imputables a la administración. En tercer lugar, que el propietario no haya incumplido sus deberes.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legislador ha previsto una compensación, precisamente, para cuando el propietario, que ya es titular de la facultad de participar en la actuación de nueva urbanización, que no ha incurrido en incumplimiento, pero no ha cumplimentado aún carga alguna inherente a la actuación urbanizadora pues ésta aún no se ha iniciado, se ve privado de ella. Por mandato del art. 25 del texto refundido de la Ley de suelo, una vez nacida la facultad de participación en la actuación urbanizadora, y dándose las condiciones establecidas para su compensación, su privación, ya sea porque el planeamiento se ejecute por el sistema de expropiación, o porque el suelo sea objeto de una expropiación no urbanística, debe ser indemnizada. Ello resulta coherente con un sistema urbanístico, en el que, a diferencia de otros modelos urbanísticos comparados, el propietario no tiene que adquirir onerosamente una facultad que pertenece a la Administración, ni siquiera tiene que hacerlo sin contraprestación, pues la ley se la atribuye directa y gratuitamente cuando se delimita la actuación y se aprueba la ordenación necesaria para proceder a la ejecución urbanística (arts. 8 y 25.1 del texto refundido de la Ley de suelo), todo ello sin perjuicio de la obligación que se le impone de cumplir los deberes que son inherentes a la actuación de urbanización para la completa patrimonialización de la edificabilidad (art. 7 del texto refundido de la Ley de suelo) entre los que figura la obligación de cesión al municipio del aprovechamiento lucrativo.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de participar en la actuación urbanizadora en régimen de equidistribución de beneficios y cargas que define el art. 8.3 c) del texto refundido de la Ley de suelo al delimitar el derecho de propiedad, aún pendiente del cumplimiento de los deberes que le son inherentes, obra, pues, incorporada al patrimonio del propietario, cuando se dan las condiciones establecidas en el art. 25.1 del texto refundido de la Ley de suelo. En caso contrario, el legislador no podría haber previsto indemnización alguna por su privación, ya que no son objeto de compensación las meras expectativas no incorporadas al derecho de propiedad, sino, solo y únicamente, las que ya lo están. Y esta facultad, cuya privación debe ser compensada por mandato del legislador, tiene un valor económico real, acorde con el contenido con que la ha definido el legislador, que es, conforme al art. 33.3 CE, el que debe ser indemnizado.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valor económico de la facultad que incorpora el derecho de propiedad que se expropia no tiene que ser necesariamente un valor de mercado tal y como señaló el Tribunal Constitucional en la STC 141/2014, de 11 de septiembre, FJ 9 b). El legislador, dentro de su discrecionalidad, puede establecer distintos métodos de valoración, tanto más cuanto el mercado está sujeto a tensiones especulativas que el legislador debe tender a evitar por mandato constitucional. Pero, a la hora de establecerlos, debe respetar los límites constitucionales derivados del art. 33.3 CE, límites que también precisó la STC 141/2014, de 11 de septiembre, FJ 9 b): que estos criterios, aunque objetivos, se encuentren justificados, y que la compensación obtenida en su aplicación guarde proporción con el valor real del bien, valor real que no es el que en cada caso determina el legislador, sino el que realmente tiene, límites cuya infracción llevó al Tribunal a declarar inconstitucional el tope del doble contemplado en el art. 23.1 a)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valoración prevista por el apartado 2 letra a) del art. 25 del texto refundido de la Ley de suelo, de la privación de la facultad de participar en la actuación de urbanización cuando aún no se ha iniciado, se obtiene por la aplicación de un porcentaje (art. 25.2) a la diferencia de valor que tiene el suelo en su situación de origen —el obtenido por capitalización de rentas conforme a su situación rural incrementado en función de factores objetivos de localización— y el que habría tenido de haberse finalizado la actuación [art. 25.2 a)], esto es el valor de mercado que tienen en el momento de la expropiación los suelos ya urbanizados de las mismas características del que es objeto de expropiación. Este porcentaje fijo, lejos de estar relacionado con el contenido económico de la facultad de la que el propietario se ha visto privado, la que le hubiera permitido desarrollar la urbanización en régimen de equistribución de beneficios y cargas, viene dado por un elemento objetivo, a establecer por el legislador autonómico dentro del margen permitido por la legislación estatal, que sirve una finalidad bien distinta, la de determinar la prestación patrimonial pública de naturaleza no tributaria impuesta por el art. 47 CE cuando contempla la participación de la comunidad en las plusvalías derivadas de la acción urbanística de los poderes públicos. Un porcentaje que oscila, como regla general, entre el 5 y 15 por 100, excepcionalmente entre el 0 y el 20 por 100 cuando el valor de las parcelas resultantes sea sensiblemente inferior o superior al medio de los restantes en su misma categoría de suelo [art. 16.1 b)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las prestaciones patrimoniales públicas de carácter tributario, el tipo impositivo no determina el valor del bien, servicio o actividad económica gravados, el porcentaje de cesión del aprovechamiento urbanístico aplicado a la diferencia del valor del suelo urbanizado y el que tenía inicialmente por capitalización de rentas, no guarda relación alguna con el valor real de la facultad de la que se ve privado el propietario, la que le habría permitido participar en la actuación de urbanización en régimen de equidistribución de beneficios y cargas. Tanto es así que, en aquellas Comunidades Autónomas en que los resultados económicos netos derivados del ejercicio por el propietario de la facultad de participación en la actuación urbanizadora de la que se ha visto privado hubieran sido menores, por ser mayor el porcentaje de cesión al municipio, el valor del suelo expropiado será mayor por ser mayor el porcentaje aplicado, mientras que en aquellas otras en que el porcentaje de cesión es menor, y por tanto, mayores los beneficios netos del propietario, la aplicación del criterio establecido por el art. 25.2 a) del texto refundido de la Ley de suelo arroja un precio de suelo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la aplicación de este método de valoración responde a una lógica que no es otra que cuando el desarrollo del planeamiento se realiza por los propietarios, la comunidad, a través del municipio, participa en las plusvalías urbanísticas con la cesión de suelo ya urbanizado, por lo tanto, cuando el propietario es expropiado de esta facultad sin haber iniciado siquiera el cumplimiento de sus deberes, debe participar en las plusvalías urbanísticas de la misma forma que la comunidad. Pero, conforme a la STC 141/2014, de 11 de septiembre, el método de valoración del suelo, aun cuando pueda tener en cuenta intereses públicos de relevancia constitucional, como es el mandato de los poderes públicos de evitar la especulación, debe garantizar un adecuado equilibrio entre la compensación obtenida y el valor real del bien, en este caso, de la facultad que se expropia, adecuado equilibrio que no se garantiza con la aplicación del porcentaje fijo con que el legislador ha determinado la participación de la comunidad en la plusvalía generada por el planeamiento y costeada por los propietarios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hasta aquí expuesto, la justificación que ofrece el texto refundido, a la que se remiten tanto el Abogado del Estado como el Fiscal General del Estado, para afirmar que existe un proporcional equilibrio entre la compensación por la privación de la facultad que comprende la propiedad del suelo rural sometido a una actuación de nueva urbanización, es la siguiente: “en todo caso, cuando éste está sometido a una actuación de transformación urbanizadora o edificatoria, se indemniza los gastos e inversiones acometidos junto con una prima razonable que retribuya el riesgo asumido y se eliminan saltos valorativos difícilmente entendibles en el curso del proceso de ordenación y ejecución urbanística. En los casos en que una decisión administrativa impide participar en una actuación de urbanización o altera las condiciones de ésta, sin que medie incumplimiento por parte del propietario, se valora la privación de la facultad en sí misma, lo que contribuye a un tratamiento más ponderado de la situación en que se encuentran aquellos. En definitiva un régimen que sin valorar expectativas generadas exclusivamente por la actividad administrativa de ordenación de los usos del suelo, retribuye e incentiva la actividad urbanizadora o edificatoria emprendida en cumplimiento de aquella y de la función social de la propiedad”. Pues bien, la exposición de motivos no da razón alguna, más allá de afirmar que se trata de un tratamiento ponderado, de porqué este valor objetivo y fijo que se impone a partir de la aplicación de un porcentaje establecido con otra finalidad, y no otro, permite hallar una compensación que guarde un proporcionado equilibrio con el valor real de la facultad expropiada.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tal y como este Tribunal tiene afirmado en la STC 251/2006, de 25 de julio, FJ 5 a), “en tanto que institución de garantía de los intereses económicos privados, la expropiación forzosa implica la obligación de los poderes públicos de indemnizar a quien resulta privado de sus bienes y derechos por legítimas razones de interés general con un equivalente económico, que ha de establecerse conforme a criterios objetivos de valoración prefijados por la ley, a través de un procedimiento … Sin duda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la ley para las diferentes modalidades de expropiación. De este modo, la competencia exclusiva que al Estado reserva el art. 149.1.18 CE impide que los bienes sean evaluados con criterios diferentes en unas y otras partes del territorio nacional y que se prive algún ciudadano de alguna de las garantías que comporta el procedimiento expropiatorio”.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en este caso, el legislador estatal no ha dejado en manos de las Comunidades Autónomas el establecimiento del criterio de valoración por la privación de la facultad de participación en la actuación de primera urbanización cuando ésta aún no ha sido iniciada, pero ha establecido un criterio que depende única y exclusivamente de lo que cada Comunidad Autónoma establezca como porcentaje de participación de la comunidad en las plusvalías derivadas del planeamiento urbanístico. De esta manera, resulta que la compensación debida por la privación de esta facultad dependerá de dónde estén ubicados los bienes dentro del territorio nacional sin que, a estos efectos, se garantice la uniformidad normativa a la que, como este Tribunal ha afirmado, sirve la expropiación forzosa y las garantías que ésta debe observar a los efectos de garantizar el contenido del derecho de propiedad ex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hasta aquí expuesto, al igual que en la STC 141/2014, de 11 de septiembre, debemos afirmar ahora que el método de valoración objetivo y no justificado que establece el art. 25.2 a) del texto refundido de la Ley de suelo para determinar la compensación debida por la privación de la facultad de participar en la actuación de primera urbanización, cuando los propietarios no han iniciado aún la urbanización pero no han incumplido sus deberes, no garantiza en todo caso el proporcional equilibrio que debe existir entre la compensación prevista en la ley y el contenido real de la facultad de la que se ve privado el propietario. En consecuencia la compensación contemplada en el art. 25.2 a) del texto refundido de la Ley de suelo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Declarada la inconstitucionalidad del art. 25.2 a) del texto refundido de la Ley de suelo, corresponde al legislador establecer el método de valoración de la facultad del derecho de propiedad definida en el art. 8.3 c) del texto refundido de la Ley de suelo, sin que competa, a este Tribunal sustituirle en su discrecionalidad, debiéndonos limitar, en consecuencia, a declarar inconstitucional y nulo el método establecido en el art. 25.2 a) del texto refundido de la Ley de suelo, dejando señalado que la valoración del suelo en situación básica de suelo rural sometido a una actuación de primera urbanización cuando ha nacido para los propietarios la facultad de participar de la actuación y se dan el resto de requisitos establecidos en el art. 25.1 del texto refundido de la Ley de suelo, requiere de un complemento indemnizatorio que responda al valor real de la facultad de la que los propietarios se han visto privados, con respeto al art. 33.3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 presente cuestión de inconstitucionalidad y declarar inconstitucional y nulo el art. 25.2 a) del Real Decreto Legislativo 2/2008, de 20 de junio, que aprueba el texto refundido de la Ley de suelo.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la cuestión de inconstitucionalidad núm. 6059-2014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Pleno, expreso mi discrepancia con el fallo de la Sentencia y con la argumentación que lo sustenta en el fundamento jurídico 5, en virtud de los argumentos que defendí en la deliberación del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órgano judicial promotor de la cuestión de inconstitucionalidad cuestiona el sistema general de valoración de la compensación que articula el texto refundido de la Ley de suelo (aprobado por el Real Decreto Legislativo 2/2008) en los supuestos de expropiación de la propiedad del suelo rural, porque a su juicio dicho sistema no se corresponde con el precio de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generalidad y laxitud con que se formula, la premisa que late en esa duda de constitucionalidad tendría que haber sido rechazada categóricamente, pues nuestra doctrina constitucional excluye el valor de mercado como directriz constitucional de la indemnización garantizada por el art. 33.3 CE. En la STC 141/2014, de 11 de septiembre (FJ 9 B), que versa sobre el mismo texto legal que aquí enjuiciamos, este Tribunal afirmó —–en continuidad con la pionera STC 166/1986, de 19 de diciembre (FJ 13)— que la Constitución no exige que la indemnización correspondiente por la privación de bienes y derechos sea equivalente a su valor de mercado; que el legislador estatal, dentro de su discrecionalidad, puede establecer distintas modalidades de valoración; y que la valoración obtenida debe permitir obtener una compensación que guarde un proporcional equilibrio con el valor real. Así, apreciamos que “el sistema de valoración a efectos indemnizatorios que parte del criterio de la capitalización de rentas, modulado en atención a otros factores, es un sistema que incorpora criterios acordes con la idea del valor real o económico del bien y que, en principio y en abstracto, puede ofrecer un proporcional equilibrio entre el daño sufrido y la indemnización correspondiente, en línea con la doctrina del Tribunal Europeo de Derechos Humanos”. En la citada Sentencia reiteramos que “desde el punto de vista abstracto que corresponde al Tribunal Constitucional, no ha de atenderse a las circunstancias precisas que en el supuesto concreto puedan darse, sino a la existencia de un proporcional equilibrio entre el valor del bien o derecho expropiado y la cuantía ofrecida, de manera que la norma solo podrá considerarse constitucionalmente ilegítima cuando la correspondencia entre aquél y ésta se revele manifiestamente desprovista de base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la Sentencia de la que discrepo cita reiteradamente la STC 141/2014 y su discurso pretende ofrecer una imagen de continuidad y coherencia con ella, creando la impresión de que se limita a completarla, parece percibirse en ella un cambio jurisprudencial, que se infiere tanto de la perspectiva del control que se ejerce como del resultado que finalmente se alcanza.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la declaración de inconstitucionalidad que contiene la Sentencia es el resultado de dos operaciones combinadas de reformulación implícita de la cuestión de inconstitucionalidad promovida por el órgano judicial. Por un lado, la duda de constitucionalidad giraba, como ya he dicho, en torno a la correspondencia de los criterios de valoración con el valor de mercado del bien o derecho expropiado. Sin embargo, la Sentencia de la que disiento la reformula en términos distintos a los planteados por el órgano judicial: la tacha de inconstitucionalidad se transforma en una desviación con respecto al “proporcional equilibrio” entre el valor del bien o derecho expropiado y la compensación ofrecida. Por otro lado, el objeto de la duda de inconstitucionalidad que promueve el órgano judicial es el sistema de valoración en su conjunto —–se cuestionan los apartados 1 a) y 2 del art. 23, ambos con relación a los arts. 12 y 25 del Real Decreto Legislativo 2/2008—–. Pues bien, la Sentencia redirige el enjuiciamiento al criterio previsto por el legislador en el art. 25.2.a) del Real Decreto Legislativo 2/2008 para valorar “la facultad de participar” en la actuación de urbanización, esto es, a uno de los dos conceptos indemnizatorios que contempla la legislación del suelo en relación con la expropiación del suelo urbanizable delimitado. Como consecuencia, el criterio de valoración previsto en el art. 25.2.a) del Real Decreto Legislativo 2/2008 se convierte en un objeto autónomo del presente control incidental de constitucionalidad, apoyándose en el argumento reiterado —–pero irrelevante a mi juicio—– de que la STC 141/2014 excluyó expresamente de su control de constitucionalidad al art. 25 del citado texto refundido y que, por tanto, la conformidad constitucional de dicho precepto legal estaba todavía imprejuzgada.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incluso con las mencionadas reformulaciones no creo que la Sentencia argumente debidamente la declaración de inconstitucionalidad y nulidad que recoge su fallo. La justificación que aporta la Sentencia para fundamentar la inconstitucionalidad del específico criterio de valoración de la facultad de participar en la actuación de urbanización previsto por el legislador, es que dicho criterio no se relaciona con el contenido económico de la facultad de la que el propietario se ha visto privado. Se considera, por un lado, que la aplicación del porcentaje fijo con que el legislador ha determinado la participación de la comunidad en la plusvalía generada por el planeamiento “no garantiza en todo caso un adecuado equilibrio” con el contenido económico de la facultad de la que se priva al propietario y, por otro lado, que “la exposición de motivos no da razón alguna de por qué ese valor objetivo y fijo … y no otro, permite hallar una compensación que guarde un proporcionado equilibrio con el valor real de la facultad expropiada”.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el criterio de compensación establecido por el legislador podrá ser considerado más o menos acertado u oportuno desde una perspectiva técnica, pero que incurra en inconstitucionalidad es una cuestión muy distinta. Este Tribunal puso de manifiesto en la STC 141/2014 que la compensación que ofrezca el legislador no tiene que reflejar o corresponderse con el valor de mercado del bien en cuestión y declaró que una “norma solo podrá considerarse constitucionalmente ilegítima cuando la correspondencia entre [el valor del bien o derecho expropiado y la cuantía ofrecida] se revele manifiestamente desprovista de base razonable”. Sin embargo, la Sentencia de la que disiento no razona en ningún momento por qué, o en qué medida, existe una falta de correspondencia entre el valor económico de la facultad de participar en la actuación de urbanización y la compensación legalmente prevista, ni argumenta por qué esa pretendida falta de correspondencia se revela “manifiestamente desprovista de base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lugar de ofrecer ella misma, como corresponde, las razones que deben sustentar el pronunciamiento sobre la inconstitucionalidad y nulidad del art. 25.2 a), la Sentencia de la que discrepo le reprocha al legislador que no haya justificado por qué el método de valoración que ha previsto “permite hallar una compensación que guarde un proporcionado equilibrio con el valor real de la facultad expropiada”. Con ello se trastoca, a mi juicio, el canon de enjuiciamiento y, en último término, la función de la justicia constitucional, que no consiste en expulsar del ordenamiento jurídico las normas que el legislador no haya justificado, sino estrictamente las que incurren en una contradicción insalvable con el texto constitucional. Es la sentencia que enjuicia la constitucionalidad de una ley la que debe aceptar o rechazar de forma argumentada la hipótesis de contradicción insalvable que formula 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ello, primero habría que esclarecer si con carácter general se puede precisar o acotar de alguna forma el “contenido económico” o “real” que cabe atribuir a la facultad de participar en la actuación de urbanización. Una facultad que, en todo caso, según la propia Sentencia, no pertenecería al contenido constitucional del derecho de propiedad, sino que constituiría un mero contenido adicional, al tratarse de una facultad que la Ley atribuye “directa y gratuitamente” al propietario del suelo. En suma, el legislador podría suprimir plenamente esa facultad de participación sin infracción alguna del texto constitucional, con la consiguiente desaparición del deber legal de indemnización. Pues bien, una vez que el legislador ha reconocido esa facultad de participación y ha configurado en torno a ella un “complemento indemnizatorio importante” (STC 141/2014), que, tal como afirma la exposición de motivos del texto refundido de 2008 y subrayamos en la STC 141/2014, “contribuye a un tratamiento más ponderado de la situación en la que se encuentran” los propietarios, ¿puede declararse inconstitucional la norma que establece un criterio objetivo de valoración de esa facultad desde el entendimiento de que no refleja un pretendido contenido económico que no hemos podido precisar? Por otra parte, la Sentencia diferencia el plano del reconocimiento legal de la facultad de participar en la actividad de urbanización y el plano de la compensación ofrecida a quien se ve privado de su propiedad y, con ello, de dicha facultad, pero ambos planos no son estancos, sino los dos lados de la misma moneda: la facultad se reconoce en los concretos términos que establece el legislador, no con un indeterminado “contenido económico”, sino hasta donde alcanza el contenido indemnizatorio previsto en el art. 25.2 a) del texto refundido.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tampoco comparto el argumento que “a mayor abundamiento” se desliza al final del fundamento jurídico 5 para reforzar la tesis de la inconstitucionalidad del art. 25.2 a). Aunque apenas esboza el argumento, la Sentencia apunta que el criterio de valoración controvertido no garantiza la uniformidad normativa que exigiría la configuración de la institución de la expropiación forzosa, e insinúa —pues no pasa de ahí— que ello podría constituir una infracción del art. 149.1.18 CE que atribuye al legislador estatal la competencia legislativa plena sobre esa materia. Como resulta indiscutible que el art. 25.2 a) del texto refundido contiene una regulación uniforme en materia de valoración de la facultad de participar en la actuación de valoración, en este punto parece que la Sentencia confunde uniformidad normativa con existencia de una valoración única e idéntica, para todo el territorio del Estado, de la facultad de participar en la actuación de urbanización.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en mi opinión la Sentencia debió desestimar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octubre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José González Rivas, respecto a la Sentencia del Pleno de fecha 22 de octubre de 2015, dictada en la cuestión de inconstitucionalidad núm. 6059-2014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de la Ley Orgánica del Tribunal Constitucional y con el máximo respeto a la tesis mayoritaria disiento de esta Sentencia, en el punto concreto que declara la constitucionalidad del art. 23.1 a) y 2 del texto refundido de la Ley de suelo, compartiendo el resto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dije en el Voto particular respecto de la Sentencia del Pleno de fecha 11 de septiembre de 2014, dictada en el recurso de inconstitucionalidad núm. 6963-2007 y acumulados y remitiéndome sustancialmente a su contenido, formulo los siguientes razonamientos en los que concreto mi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valor de mercado es el valor real y está ligado inescindiblemente a la equivalencia entre daño expropiatorio-reparación, no siendo aceptable, desde la perspectiva constitucional, que un bien tenga un precio determinado cuando se adquiera por particulares y otro distinto cuando sea adquirido forzosamente por el instituto de la expropiación, lo que puede generar desigualdad.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no puede compartirse la disociación que se realiza entre valor de mercado y valor a efectos expropiatorios, pues parece contradecir la equivalencia entre valor real del bien e indemnización expropiatoria, lo que se infiere de la doctrina constitucional e incluso de la doctrina del Tribunal Europeo de Derechos Humanos, pues parece innegable que el valor real de un bien es lo que vale en el mercado, y por ello los métodos de valoración a efectos expropiatorios deberían ser aptos para aproximarse al valor que tiene el bien en 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Sobre este punto, la doctrina constitucional ha expresado la identidad entre los conceptos “indemnización” y “valor real” del bien expropiado desde la perspectiva del art. 33.3 CE. Así, la STC 166/1986, de 19 de diciembre, FJ 13, señala que lo que garantiza la Constitución es el “razonable equilibrio entre el daño expropiatorio y su reparación” y este mismo criterio se reitera en las posteriores SSTC 61/1997, de 20 de marzo, y 164/2001, de 11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Tribunal Europeo de Derechos Humanos ha utilizado la expresión “equilibrio justo” entre las exigencias del interés general y los imperativos de los derechos fundamentales de la persona (así, en STEDH de 9 de octubre de 2003, asunto Federici c. Italia).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método de capitalización de rentas, aplicado al suelo rural y sometido a una actuación de urbanización, no tiene en cuenta la naturaleza del bien y su utilidad, por lo que estimo que los criterios de corrección establecidos en el art. 23 del texto refundido de la Ley de suelo son insuficientes y no guardan relación alguna con el valor real del que el propietario se ve privado, pues debemos tener en cuenta que el suelo se valora como rural no sólo cuando sus instrumentos de desarrollo no han sido aprobados (plan parcial, plan especial, estudio de detalle, etc.), sino incluso con los instrumentos de gestión sí han sido aprobados, pero no han sido ejecutados en plazo por causas imputables a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tanto, los arts. 22.1 y 2 de la Ley 8/2007, de 28 de mayo, del suelo y 23.1 y 23.2 del Real Decreto Legislativo 2/2008, de 20 de junio, al fijar un método de valoración del suelo rural con expectativas urbanísticas cerrado, donde se proscribe tanto la valoración de dichas expectativas, como la utilización de métodos de valoración alternativos o subsidiarios como puede ser el de comparación, en abstracto, no es conforme a la garantía de indemnidad del art. 33.3 CE, lo que, a mi juicio, debería haber concluido en el reconocimiento por la sentencia mayoritaria de la inconstitucionalidad de tales preceptos.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expreso mi Voto particular discrepante del mayoritario, que firmo en Madrid, a veintidós de octubre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Juan Antonio Xiol Ríos de la Sentencia dictada en la cuestión de inconstitucionalidad núm. 6059-2014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la fundamentación jurídica y con el fallo, que, en mi opinión, hubiera debido ser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se funda en que el criterio de valoración establecido en el art. 25.2 a) del texto refundido de la Ley de suelo para determinar la indemnización que debe otorgarse en los casos en los que se impida el ejercicio de participar en la urbanización es contraria al art. 33.3 CE. Con apoyo en la doctrina establecida en la STC 141/2014, se considera que la aplicación del porcentaje fijo que establece ese precepto no garantiza un proporcionado equilibrio con el valor real de la facultad expropiada. Citando la STC 251/2005, se afirma que la compensación debida por la privación de esta facultad depende según la Ley impugnada de dónde estén ubicados los bienes dentro del territorio nacional, por lo que no se garantiza la uniformidad normativa a la que sirve la expropiación forzosa y las garantías que esta debe observar a los efectos de garantizar el derecho de propiedad reconocido en el art. 33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estas conclusiones ni se derivan de la doctrina constitucional ni del art. 33 CE. El valor real de la facultad de urbanización solo puede ser el que la ley establece. La atribución de esta facultad al propietario del suelo rural es una decisión del legislador [art. 8.3 c) del texto refundido de la Ley de suelo ]. Es la Ley la que, al atribuir la facultad de urbanizar al propietario del suelo, crea el derecho que esta facultad conlleva, define su contenido y, al establecer el criterio para determinar la indemnización que corresponde al propietario en el caso de que tal facultad sea expropiada, determina su valor.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método de valoración establecido en el art. 25.2 del texto refundido de la Ley de suelo es, a mi juicio, un medio adecuado para definir el valor de esta facultad. En contra de la opinión en que se funda la Sentencia, es mi parecer que el método previsto en este precepto está relacionado aceptablemente con el contenido de la facultad de participar en la urbanización. En efecto, lo que esta facultad otorga al propietario de suelo rural es la posibilidad de llevar a cabo el proceso de urbanización. Valorar esa facultad aplicando el mismo porcentaje que el que resulta de aplicación a las cesiones que los propietarios de suelo deben efectuar a la comunidad con el fin de compensar las plusvalías que les ha proporcionado la acción urbanizadora, es, a mi juicio, una forma coherente de indemnizarles cuando se les impida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del mismo porcentaje en ambos casos conlleva, en efecto, un tratamiento similar de supuestos que, aunque son distintos, responden a la misma exigencia: valorar la plusvalía del suelo rural como consecuencia del proceso de urbanización y determinar qué parte de la misma corresponde, bien al propietario de este suelo, al integrar la facultad de urbanización el derecho de propiedad del suelo rural [art. 8.3 c) del texto refundido de la Ley de suelo], bien a la comunidad, a la que deben revertir parte de las plusvalías generadas por la actividad administrativa de ordenación del uso suelo (art. 47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Determinar el valor que tiene la facultad de participar en la urbanización aplicando el referido porcentaje a la diferencia entre el valor del suelo rural y el valor del suelo urbanizado supone entender que esta facultad, en sí misma considerada, no incluye todas las plusvalías que tienen su origen en el proceso de urbanización, sino solamente la parte de la mismas comprendidas en ese porcentaje. Las demás se consideran meras expectativas que no integran el contenido de esta facultad en tanto no se haya iniciado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facultad de participar en la urbanización no forma parte del contenido esencial del derecho de propiedad que garantiza el art. 33 CE. Del mismo modo en que entra dentro del amplio margen de configuración del legislador el atribuir esta facultad a los propietarios de suelo rural y establecer las condiciones de su ejercicio, entra también dentro su margen de configuración determinar en qué casos resulta indemnizable la privación de la facultad y cómo ha de determinarse el alcance de esa indemnización. Aunque pueden existir otros métodos que permitan determinar el valor de la facultad de participar en la urbanización, el método por el que ha optado el legislador, en cuanto no incurre en arbitrariedad ni en manifiesta irrazonabilidad, establece un equilibrio, en abstracto no desproporcionado, entre el valor reconocido a esta facultad y la compensación prevista para los casos en los que se impida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estoy de acuerdo con la opinión en que se sustenta la Sentencia cuando argumenta que, como el porcentaje que se va a aplicar para determinar la indemnización que se otorgue por la privación de esta facultad va a ser el establecido en la legislación autonómica en relación con las cesiones obligatorias de suelo, no se respeta la garantía de uniformidad, que, según se sostiene, exige el art. 33.3 CE. A mi juicio, esta uniformidad no se deriva del art. 33.3 CE, pues este precepto se limita a garantizar que nadie pueda ser privado de sus bienes y derechos sino por causa justificada de utilidad o interés social y de conformidad con lo dispuesto en las leyes. Tampoco puede deducirse del art. 149.1.18 CE, en el que parece fundamentarse la opinión de la que discrepo al referirse a las garantías expropiatorias e invocar la doctrina establecida en la STC 251/2006, de 25 de julio, FJ 5 a). Este precepto no tiene más alcance que el de atribuir al Estado en exclusiva la competencia en materia de legislación forzosa. El art. 25.2 a) del texto refundido de la Ley de suelo, norma estatal, no incide en las garantías expropiatorias, pues, como he explicado, este precepto, al establecer el método de valoración de la facultad de urbanizar, está definiendo su propio contenido cuando el titular de la misma no puede ejercerla.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uniformidad a la que apela la opinión de la que discrepo no es, a mi juicio, una exigencia constitucional. Como tantas veces ha afirmado este Tribunal, “la igualdad de derechos y obligaciones de todos los españoles en cualquier punto del territorio nacional no puede ser entendida como rigurosa uniformidad del ordenamiento” [SSTC 76/1983, de 5 de agosto, FJ 2 a); 247/2007, de 12 de diciembre, FJ 4 c), entre otras muchas], pues “el principio de igualdad no impone que todas las Comunidades Autónomas ostenten las mismas competencias, ni, menos aún, que tengan que ejercerlas de una manera o con un contenido y unos resultados idénticos o semejantes”. Por esta razón este Tribunal ha entendido que las desigualdades en la posición jurídica de los ciudadanos residentes en cada una de las distintas comunidades autónomas no son contrarias a la Constitución cuando no afectan a las posiciones jurídicas fundamentales (SSTC 37/1987, 247/2007, FJ 13; 150/200, FJ 4; 6/2005, FJ 4; 90/2004, FJ 4, entre otras). En relación con las facultades dominicales en el ámbito urbanístico este tribunal ha sostenido que el art. 149.1.1 CE no permite la delimitación completa y acabada de dichas facultades, “pues ello excedería por definición de lo que son condiciones básicas de ejercicio, único título que, desde la óptica del Derecho público, le permite al Estado intervenir en los términos ya conocidos sobre esta concreta forma de dominio” (SSTC 61/1997, FJ 17, y 178/2004,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consideraciones que acabo de exponer son las que, a mi juicio, hubieran debido llevar a desestimar la duda de constitucionalidad formulada en relación con el art. 25.2 a) del texto refundido de la Ley de suelo. No obstante, consciente de que la polémica sobre la inclusión de los derechos de urbanización y edificación en el contenido esencial del derecho de propiedad arrastra importantes connotaciones ideológicas, y partiendo de que el proceso deliberativo jurisdiccional tiene en los Tribunales carácter colectivo y de que en él reviste una importancia pragmática el consenso, he estado en disposición, con el fin de llegar a un acuerdo con la mayoría, de reconsiderar mi opinión, aceptando incluso que se declare la inconstitucionalidad del precepto controvertido. Para ello hubiera sido preciso (i) que la Sentencia hubiera diferido los efectos de la declaración de inconstitucionalidad durante un tiempo prudencial con el fin de que el legislador pudiera establecer otro criterio de valoración y (ii) que de su argumentación se dedujera con claridad que de la Constitución no se deriva exigencia alguna, salvo la de la racionalidad y proporcionalidad, que obligue al legislador a valorar la referida facultad tomando en consideración las expectativas derivadas del proceso urbanizador.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solución propuesta (i) hubiera sido coherente con la decisión del legislador de integrar esta facultad dentro del derecho de propiedad del suelo rural y, al mismo tiempo, de determinar su valor sin tomar en consideración elementos especulativos; (ii) hubiera permitido al legislador resolver algunas incoherencias en el sistema de valoración que, especialmente en los casos de expropiación forzosa, han sido denunciadas por la doctrina; y (iii) hubiera permitido establecer una conexión razonable entre el artículo 33 de la Constitución, en relación con el llamado valor real de la propiedad, y el deber del legislador de seguir un principio de coherencia en la fijación de cualesquiera valoraciones que tengan que ver con el proceso urbano. Vanamente consideré que esta propuesta podía facilitar el hallazgo de una solución jurídica e ideológicamente equilibrada.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al declarar la inconstitucionalidad y nulidad del art. 25.2 a) del texto refundido de la Ley de suelo en términos absolutos y no diferir sus efectos para que el legislador pueda establecer otro criterio capaz de hallar el valor real de esta facultad, hace difícil evitar la consecuencia de que, hasta que el legislador establezca el nuevo criterio, si es capaz de hacerlo, sean los aplicadores del Derecho los que tengan que valorar esta facultad y determinar su “valor real”. En estas circunstancias, es también difícil eludir la aceptación como valor real de esa facultad del valor de mercado obtenido mediante el cálculo del valor de repercusión del suelo o, cosa todavía más preocupante, mediante el método de comparación.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propiedad del suelo la define el legislador. Son la ley y los planes de urbanismo los que definen su concreto contenido y en esta tarea el legislador dispone, como ya he expuesto, de un amplio margen de configuración, que no tiene más límites que el de respetar el contenido que la naturaleza otorga al suelo (contenido natural, que se corresponde con el llamado suelo rural y que, a su vez, constituye el contenido esencial del derecho de propiedad —art. 53.1 CE—) y el de regular su uso de acuerdo con su función social y evitando la especulación (arts. 33. 2 y 47 CE). La edificabilidad no es, por tanto, una cualidad del suelo, sino un contenido que otorga la ley y los planes de urbanismo a los propietarios de suelo que cumplan las obligaciones que la normativa urbanística les imponga. El derecho a edificar y las facultades que integran este derecho, entre las que se encuentra la de participar en la urbanización, no tienen un contenido “real” más allá del que el legislador quiera otorgarle. A falta de esta previa determinación legal de su valor, el aplicador del Derecho difícilmente puede acudir a otro criterio que el derivado de los valores de mercado. De ahí que la Sentencia de la que disiento, al anular este precepto y no diferir sus efectos hasta que el legislador pueda cumplir su función de definir el contenido de esta facultad, ha introducido por esta vía un criterio de valoración que expresamente el legislador había descartado. Por ello considero que la declaración de inconstitucionalidad provoca en este caso un efecto perverso, al tener como consecuencia que, por una vía indirecta no confesada, se instaure un criterio de valoración contrario a la la voluntad expresa del legislador, que es a quien la Constitución atribuye esta decisión, favoreciendo valores especulativos en un terreno tan sensible social y económicamente como el de la propiedad urbana.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circunstancia, unida al hecho de que la introducción del valor de mercado como criterio de valoración de una de las facultades que integra el derecho a edificar no constituye una medida que tienda a evitar la especulación ni a garantizar la participación de la comunidad en las plusvalías que genere la acción urbanística de los poderes públicos, tal y como establece el art. 47 CE, conlleva que tampoco desde la perspectiva del análisis económico del Derecho pueda compartirse la decisión adoptada en esta sentencia. Esta decisión, por otra parte, es difícil que deje de afectar no solo a los supuestos regulados en el art. 25 2 a) del texto refundido de la Ley de suelo, sino también a los casos en los que la ejecución de la actuación ya se ha iniciado (art. 26.2 del texto refundido de la Ley de suelo), por lo que puede conllevar, en la práctica, una importante alteración del sistema de valoraciones establecido por el legislador, por no hablar francamente de su demolición, realizada sobre unos presupuestos que hacen difícil reconstruirlo si este tribunal persiste en la doctrina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abre negativas consecuencias desde la perspectiva de la seguridad jurídica, incrementadas por el hecho de que la opinión por la que he sido doblemente vencido (en mi opinión principal y en mi propuesta de transacción) implica un giro copernicano (tampoco confesado) respecto de la doctrina mantenida en la STC 141/2014, en la que se aceptó la constitucionalidad de los principios de (i) estimación del valor real del suelo rural por el método de capitalización y (ii) prohibición de inclusión en la valoración, más allá de las previsiones expresas del legislador, de las expectativas urbanísticas. Para convencerse de ello basta comprobar que los votos aquí concurrentes fueron discrepantes en aquella resolución y advertir cómo la nueva argumentación (mediante un tropo digno de estudio desde el punto de vista retórico) proyecta incondicionalmente el concepto de “valor real”, que solo tiene sentido abstracto en relación con el contenido esencial de la propiedad, sobre las facultades de urbanización y edificación reconocidas por la ley al propietario.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octubre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concurrente que formula el Magistrado don Pedro José González-Trevijano Sánchez, al que se adhiere el Magistrado don Andrés Ollero Tassara, respecto a la Sentencia del Pleno de fecha 22 de octubre de 2015, dictada en la cuestión de inconstitucionalidad núm. 6059-2014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formulo Voto particular concurrente respecto de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sentido del fallo aprobado por la mayoría del Pleno, pero, por las razones que ya expuse en el Voto particular que formulé a la STC 141/2014, de 11 de septiembre (que resolvió los recursos de inconstitucionalidad acumulados, interpuestos en contra de la Ley 8/2007, de 28 de mayo, del suelo; y contra el texto refundido de la Ley del suelo, aprobado por Real Decreto Legislativo 2/2008, de 20 de junio) al cual me remito, debo formular ahora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la Sentencia tendría que haber afirmado, además, la inconstitucionalidad del art. 25.2 a) del Real Decreto Legislativo 2/2008, por vulneración del art. 33.3 CE. Como ya tuve ocasión de exponer, lo que garantiza el art. 33.3 CE es el principio de indemnidad, esto es, el propietario tiene que quedar en la misma situación que si se le hubiera permitido continuar con la propiedad, de manera que el método de valoración debe garantizar ese contenido constitucional del derecho de propiedad que exige, al menos, la compensación con el valor en renta. Es decir, el que hubiera obtenido por el ejercicio de la facultad que la ley le atribuye de participar en la ejecución de las actuaciones de urbanización en un régimen de equidistribución de beneficios y cargas de no haber sido privado del bien; indemnidad que el precepto controvertido no garantiza.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octubre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