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18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Trias,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en defensa de la autonomía local núm. 2599-2013, promovido por las Diputaciones Provinciales de Almería, representada por el Procurador de los Tribunales don Ignacio Aguilar Fernández; de Granada, representada por el Procurador de los Tribunales don Juan Ignacio Valverde Cánovas; de Málaga, representada por la Procuradora de los Tribunales doña Victoria Pérez-Mulet y Diez-Picasso; y de Cádiz, representada por el Procurador de los Tribunales don José Ignacio de Noriega Arquer, asistidas por el Abogado don Alfonso Pérez Moreno, en relación con los arts. 2 y 3 del Decreto-Ley 5/2012, de 27 de noviembre, del Consejo de Gobierno de la Junta de Andalucía, de medidas urgentes en materia urbanística y para la protección del litoral de Andalucía, así como respecto de la totalidad del citado Decreto-ley por no concurrir la extraordinaria y urgente necesidad que exigen los arts. 86.1 CE y 110 del Estatuto de Autonomía de Andalucía, con lesión de la autonomía local constitucionalmente garantizada. Han comparecido y formulado alegaciones el Parlamento y la Junta de Gobierno de Andalucía.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el día 30 de abril de 2013 don Ignacio Aguilar Fernández, don Juan Ignacio Valverde Cánovas, doña Victoria Pérez-Mulet y Diez-Picasso, don José Ignacio de Noriega Arquer, Procuradores de los Tribunales, en nombre y representación de las Diputaciones Provinciales de Almería, Granada, Málaga y Cádiz, respectivamente, plantearon conflicto en defensa de la autonomía local en relación con los arts. 2 y 3 del Decreto-ley 5/2012, de 27 de noviembre, del Consejo de Gobierno de la Junta de Andalucía, de medidas urgentes en materia urbanística y para la protección del litoral de Andalucía, así como respecto de la totalidad de esta norma por falta del presupuesto de hecho habilitante de extraordinaria y urgente necesidad. El Decreto-ley impugnado fue publicado en el “BOJA” núm. 233, de 28 de noviembre de 2012, y entró en vigor ese mismo día. Fue posteriormente convalidado por acuerdo del Parlamento de Andalucía, (resolución de 12 de diciembre de 2012, publicada en el “BOJA” núm. 253, de 28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lo alegado por sus promotores, el conflicto se formaliza por entender que las normas impugnadas vulneran la autonomía municipal, vulneración que también se derivaría de la inexistencia del presupuesto habilitante para dictar la norma, que viene exigido, tanto por el art. 86.1 CE como por el art. 110 del Estatuto de Autonomía para Andalucía (en adelante EAAnd), y que infringe la autonomía local constitucionalmente garantizada porque, sin existir la extraordinaria y urgente necesidad, la aprobación por decreto-ley de las medidas impugnadas imposibilita la participación de las entidades locales afectadas en el procedimiento de suspensión cautelar del planeamiento, regulado en el art. 35.2 de la Ley 7/2002, de 17 de diciembre, de ordenación urbanística de Andalucía, que prevé la participación de las precitadas entidades locales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disposiciones impugnadas establecen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Adopción de medidas cautelares urgentes en el ámbito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Desde la entrada en vigor del presente Decreto-ley y hasta tanto se apruebe el Plan de Protección del Corredor Litoral de Andalucía, en los municipios costeros que se relacionan en el Anexo, cuyo planeamiento general ha sido aprobado con anterioridad a la entrada en vigor del Plan de Ordenación del Territorio de Andalucía, se suspende el procedimiento para la aprobación de los planes de sectorización y de los planes parciales en suelo urbanizable en los ámbitos que incluyan terrenos situados a una distancia inferior a 500 metros medidos en proyección horizontal tierra adentro, desde el límite interior de la ribera del 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el inicio de la información pública del Plan de Protección del Corredor Litoral de Andalucía, la suspensión a que hace referencia el apartado 1 solo será de aplicación a los sectores afectados por las determinaciones de dicho Plan que se identifiquen expresamente en el documento sometido a dicho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medidas de suspensión a que se refiere el apartado primero tendrán una vigencia máxima de dos años desde la entrada en vigor de este Decreto-ley y quedarán sin efecto si dentro de dicho plazo se produce la adaptación del respectivo Plan General de Ordenación Urbanística a las determinaciones del Plan de Ordenación del Territorio de Andalucía. Esta suspensión se extingue, en todo caso, con la entrada en vigor del Plan de Protección del Corredor Litoral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Medidas urgentes de adecuación del planeamiento urbanístico al Plan de Ordenación del Territorio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municipios que a la entrada en vigor del presente Decreto Ley no hayan adaptado su planeamiento general a las determinaciones establecidas en el Plan de Ordenación del Territorio de Andalucía y a los criterios para su desarrollo, deberán hacerlo mediante la revisión de dicho planeamiento en el plazo establecido en el respectivo instrumento de planeamiento general a la entrada en vigor de este Decreto-ley o, si éste no lo estableciera, en el plazo máximo de ocho años desde su aprobación definitiva por la Consejería competente en materia de urbanismo. Habiendo transcurrido el plazo a que se refiere el párrafo anterior sin que se haya aprobado la revisión, la Consejería competente en materia de urbanismo, previo requerimiento al municipio correspondiente, podrá sustituir la inactividad municipal conforme a lo dispuesto en el artículo 36.3 de la Ley 7/2002, de 17 de diciembre, de Ordenación Urbanística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Transcurrido el plazo de revisión sin que ésta se haya aprobado, no se podrán tramitar instrumentos de planeamiento de desarrollo que supongan para el municipio un crecimiento superior a los límites establecidos en la Norma 45 del Plan de Ordenación del Territorio de Andalucía y en los criterios para su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escrito de interposición del conflicto dedica su primer apartado a justificar la legitimación de las Diputaciones Provinciales que lo promueven. Para ello cita el art. 3.3 de la Ley 5/2010, de 11 de junio, de autonomía local de Andalucía, y señala que se ha recibido de un gran número de municipios el rechazo frontal al Decreto-ley 5/2012, lo que motiva que las Diputaciones Provinciales de referencia hayan promovido el conflicto, de conformidad con lo previsto en el art. 75 ter de la Ley Orgánica del Tribunal Constitucional (LOTC), en la medida en que, con el mismo, se pretende garantizar el ejercicio de las competencias municipales. Junto a ello se argumenta que cabría, incluso, hablar de la vulneración de competencias propias, pues entre ellas se encuentra la de asistencia técnica sobre la elaboración y disciplina del planeamiento urbanístico y de instrumentos de gestión urbanística [art. 12.1 a) de la Ley 5/2010], así como la relativa a la asistencia material al municipio prevista en el art. 14.1 de la misma Ley. Se alude también al Voto particular que se formula a los dictámenes del Consejo Consultivo de Andalucía que, frente a lo argumentado en ellos (que niegan la concurrencia de la legitimación ad causam precisa para promover el conflicto), estima que las mismas se encuentran legitimadas para promoverlo, en cuanto que el art. 75 ter.1 LOTC toma como referencia el ámbito territorial de aplicación de la norma y no el ámbito subjetivo de las competencias afectadas, interpretación que se deduciría, a su juicio, de los AATC 361/2005 a 364/2005.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los recurrentes alegan, como primer motivo de impugnación, que el art. 2 del Decreto-ley 5/2012 implica la suspensión ex lege del planeamiento general así como del legítimo ejercicio de potestades municipales relativas al procedimiento para la aprobación de los planes de sectorización y de los planes parciales en suelo urbanizable durante el plazo máximo de dos años desde la entrada en vigor del Decreto-ley, que se corresponde con el que está previsto para la aprobación del plan de protección del corredor litoral; esto es, hasta el 29 de noviembre de 2014. El artículo 2 del Decreto-ley adopta unas medidas cautelares que denomina urgentes en ese ámbito litoral consistentes en suspender el procedimiento para la aprobación de los planes de sectorización y de los planes parciales en suelo urbanizable, en los ámbitos que incluyan terrenos situados a una distancia inferior a 500 metros, medidos en proyección horizontal tierra adentro, desde el límite interior de la ribera del mar, siempre que se trate de municipios que no hayan revisado su planeamiento general para adaptarse a los límites de crecimiento del plan de ordenación territorial de Andalucía, lo que sólo han hecho 10 de los 62 municipios costeros. Entienden los promotores del conflicto que “estamos ante una norma con rango de ley que viene a paralizar de forma indiscriminada el procedimiento de tramitación de cualquier plan de sectorización o plan parcial de suelo urbanizable que afecte a dicha franja de terreno litoral. Se trata de una medida suspensiva ex lege, que afecta de manera directa, y sin posible participación ni procedimiento alguno, a las competencias municipales en materia de planeamiento, y supone una paralización del legítimo ejercicio de las competencias de planeamiento municipales”. Aluden para fundamentar esta afirmación a la doctrina constitucional sobre la autonomía local y su plasmación en la Ley 7/1985, de 7 de abril, de bases del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promotores del conflicto, con arreglo a la Constitución Española se ha producido una absoluta judicialización de los controles sobre las resoluciones adoptadas por las corporaciones locales, con lo que se ha de entender vetada cualquier tipo de posibilidad de articular mecanismos de tutela administrativa y cualquier facultad de producir efectos suspensivos sobre las resoluciones de las corporaciones locales. Eso es precisamente lo que se ha ocasionado en el caso que nos ocupa cuando la norma impugnada, una vez en vigor, ha suspendido, para todos los municipios afectados, su Plan General vigente para suelos urbanizables, dentro de los 500 metros de protección del litoral, y sus potestades de iniciativa de planes de sectorización y de tramitación y aprobación de planes parciales. Se contradice con ello el derecho de las entidades locales a decidir con plena libertad y capacidad sobre sus intereses urbanísticos y, en un sentido más amplio, territoriales, frente a las competencias estatales o autonómicas con trascendencia territorial, en especial las autonómicas en materia de urbanismo en las que se incluyen las potestades de control sobre la actividad de los entes locales mediante la aprobación definitiva de los planes urbanísticos y el aseguramiento del cumplimiento de la legalidad urbanística. Así, las leyes autonómicas de ordenación del territorio y de urbanismo están llamadas a concretar las competencias locales en la materia que regulan, pero resultarán inconstitucionales cuando no otorguen suficiente participación a los entes locales en la toma de decisiones que afecten a sus intereses territoriales o cuando introduzcan mecanismos de control incompatibles con la autonomía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 que ocurre en el art. 35.2 de la Ley 7/2002, de 17 de diciembre, de ordenación urbanística de Andalucía, en el art. 2 impugnado, ni siquiera se prevé la audiencia del municipio afectado, sino que la suspensión se produce ex lege por dos años sin analizar motivadamente los supuestos concretos en los que se encuentran los distintos suelos urbanizables sectorizados y no sectorizados de todos los municipios afectados. Se trata de un Decreto-ley contrario a las garantías constitucionales, que no permite la necesaria intervención del ente local afectado ni de los particulares, y que implanta una medida suspensiva indiscriminada para todos los suelos urbanizables dentro de los 500 metros de influencia del litoral enarbolando la idea de la defensa de la costa pero “admitiendo que ya se verá los suelos que verdaderamente necesitan de protegerse y cuales no y en qué medida”. Así, la “medida incluso impide a los Ayuntamientos afectados que puedan ejercer en base al derecho a una tutela judicial efectiva impugnarla ante la Jurisdicción Contencioso-Administrativa, quedándole sólo la vía abierta de la defensa constitucional de su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aludiendo al voto particular formulado al dictamen del Consejo Consultivo de Andalucía, se afirma que “estamos ante una nueva forma de afrontar el control sobre el urbanismo del litoral, una auténtica moratoria elevada al rango de ley en el desarrollo de planes en suelo urbanizable en la costa andaluza, que no respeta el umbral mínimo de constitucionalidad trazado en medidas de control urbanístico autonómico, y que amenaza incluso con entrar en colisión directa con la reforma de la Ley de costas que el Estado tramita en la actualidad”.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motivo de impugnación se aduce que el art. 3 del Decreto-ley 5/2012, de 27 de noviembre, atenta contra la autonomía local al imponer los límites de crecimiento urbanístico de la norma 45 del plan de ordenación territorial de Andalucía sin procedimiento administrativo alguno de revisión de los planes generales. El art. 3 adopta un plazo máximo de revisión de todos los planes generales de ordenación urbana que no estén adaptados al plan de ordenación territorial de Andalucía, que será el que esté establecido en los propios planes o, subsidiariamente, el plazo de ocho años desde que se aprobaron definitivamente por la Consejería. En el caso de que haya transcurrido el plazo se pondrá en marcha el sistema de subrogación en las competencias municipales previsto en el artículo 36.3 de la Ley de ordenación urbanística de Andalucía, con base en el artículo 60 de la Ley de bases del régimen local. Sin embargo, no se queda en ese punto la norma, sino que, a juicio de los promotores del conflicto, en el apartado segundo del artículo se incluye la afirmación de que, si transcurre el mencionado plazo de revisión sin que se haya aprobado ésta, ya no se podrán tramitar instrumentos de desarrollo que supongan para el municipio un crecimiento superior a los límites establecidos en la norma 45 del plan de ordenación territorial de Andalucía y en los criterios para su desarrollo. Entienden los recurrentes que “prohibir con carácter general, en todos los municipios andaluces, que cuando un Plan General supere su plazo de revisión, automáticamente quede el municipio imposibilitado para tramitar instrumentos de desarrollo que supongan crecimientos superiores a los límites al crecimiento del art. 45 del plan de ordenación territorial de Andalucía, supone no respetar la autonomía local, pues no se otorga al Ayuntamiento en cuestión la posibilidad de demostrar en el seno de un específico procedimiento administrativo que el desarrollo propuesto es acorde con los criterios del plan de ordenación territorial de Andalucía. Además, al tratarse de planes anteriores al plan de ordenación territorial de Andalucía, se estaría dando una validez retroactiva automática a medidas limitadoras, habiendo sido la propia Comunidad Autónoma la que habría aprobado definitivamente los Planes Generales que ahora pretenden congelarse en su desarrollo”. La norma pretende así que los límites al crecimiento establecidos genéricamente en el plan de ordenación territorial de Andalucía impidan a los municipios poder plantear cualquier desarrollo urbanístico, aún previsto en el plan general vigente, aprobado por la Junta de Andalucía, lo que supone establecer un límite sin respaldo en motivación territorial o urbanística concreta o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como tercer motivo de impugnación, las diputaciones recurrentes alegan la inexistencia de la extraordinaria y urgente necesidad que se exige a un decreto-ley, atentando contra la autonomía local, pues de la lectura de la exposición de motivos del Decreto-ley 5/2012 se deduce que los argumentos en los que la Comunidad Autónoma pretende basar la extraordinaria y urgente necesidad son evitar que se desarrollen en la costa procesos urbanos que vengan a incidir negativamente en la protección de las costas, evitar que esos desarrollos estén amparados por la inactividad de los Ayuntamientos en la revisión de sus planes generales de ordenación urbana, con el objeto de adaptarlos al plan de ordenación territorial de Andalucía y, en concreto, a los límites de crecimiento previstos en la norma 45. Sin embargo, aducen las recurrentes que ninguna de estas razones sirve para justificar la extraordinaria y urgente necesidad y menos en el contexto de crisis económica en el que nos encontramos, donde el propio mercado mantiene paralizadas gran parte de las iniciativas de desarrollo urbanístico. En cuanto a la justificación que ofrece la exposición de motivos del decreto-ley impugnado respecto de la necesidad de obligar a la adaptación de los planes generales de ordenación urbana al plan de ordenación territorial de Andalucía y corregir los desequilibrios territoriales que se han producido en los últimos años, consideran los promotores del conflicto que se trata de una justificación puramente formal, ya que esas razones podrían motivar un cambio normativo pero no por la vía extraordinaria utilizada.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desde un punto de vista jurídico, aducen que tampoco existe una situación de extraordinaria y urgente necesidad que imponga la elaboración de nuevos instrumentos de ordenación del territorio, pues los planes subregionales previstos en la Ley 11/1994, de 11 de enero, de ordenación del territorio de Andalucía y vinculantes para los planes urbanísticos han de incluir disposiciones para la protección de las costas. Además, la mayoría de los planes subregionales de ordenación del territorio relacionados en la demanda están adaptados al plan de ordenación territorial de Andalucía de 2006. No existe, pues, urgencia en la creación de un nuevo instrumento de protección de las costas, dado que ya se fijaron criterios de protección de las costas en la Ley de ordenación urbanística de Andalucía. Tampoco existiría urgencia en la adaptación de los planes generales de ordenación urbana a los límites de crecimiento establecidos en el plan de ordenación territorial de Andalucía (norma 45), que la propia Junta de Andalucía ha excepcionado con posterioridad, los cuales, por lo demás, quedarían desfasados con la aprobación del plan de protección del corredor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Discuten las Diputaciones recurrentes la tesis del Consejo Consultivo según la cual la concurrencia de la extraordinaria y urgente necesidad no puede ser objeto del conflicto en defensa de la autonomía local, pues entienden que, en este caso, la falta del presupuesto habilitante de la norma implica una vulneración de la autonomía local, por los efectos directos y específicos que, para la autonomía local, tiene el empleo del decreto-ley, dado que tal utilización permite eludir la participación de las entidades locales andaluzas en el procedimiento legislativo autonómico que afecta a sus competencias propias, cuando no existe una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del Pleno del Tribunal de 7 de mayo de 2013 se acordó requerir a los representantes legales de las Diputaciones Provinciales promotoras del conflicto para que en el plazo de diez días aportasen el dictamen de 20 de marzo de 2013 del Consejo Consultivo de Andalucía en relación con el Decreto-Ley 5/2012, de 27 de noviembre, de medidas urgentes en materia urbanística y para la protección del litoral de Andalucía y, asimismo, acreditasen la fecha de recepción del citado dictamen.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del Tribunal Constitucional el día 22 de marzo de 2013, los representantes legales de las Diputaciones Provinciales promotoras del conflicto adjuntaron, de conformidad con el requerimiento previo efectuado por la Secretaria de Justicia del Pleno del Tribunal, el dictamen de 20 de marzo de 2013 del Consejo Consultivo de Andalucía requerido y acreditaron, como fecha de recepción del mismo, la del 26 de marzo, en el caso de las Diputaciones Provinciales de Almería y Cádiz, y del 1 de abril, las de Málaga y Granada.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del Tribunal de 10 de septiembre de 2013, a propuesta de la Sección Cuarta, se acordó admitir a trámite el conflicto en defensa de la autonomía local planteado por las Diputaciones Provinciales de Almería, Granada, Málaga y Cádiz. Además, se acordó, de conformidad con lo dispuesto en el art. 75 quinque.2 de la Ley Orgánica del Tribunal Constitucional (LOTC), dar traslado de la demanda y documentos presentados al Congreso de los Diputados y al Senado, así como a la Junta de Andalucía y al Parlamento de Andalucía, por conducto de sus Presidentes, y al Gobierno de la Nación, por conducto del Ministro de Justicia, para que en el plazo de veinte días pudiesen personarse en el proceso y formular las alegaciones que estimasen pertinentes. Por último, se acordó publicar la incoación del conflicto en el “Boletín Oficial del Estado” y en el “Diario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Registro General del Tribunal el día 23 de septiembre de 2013, el Abogado del Estado declaró que no iba a formular alegaciones y que se personaba a los solos efectos de que, en su día, le fueran notificadas las resoluciones que se dicten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escritos registrados en el Tribunal Constitucional los días 25 y 26 de septiembre de 2013, se dieron por personados, respectivamente, el Senado y el Congreso de los Diputados, que ofrecieron su colaboración a los efectos del art. 88.1 LOTC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Seguidamente, por escrito presentado en el Registro General del Tribunal el día 27 de septiembre de 2013, la Letrada de la Junta de Andalucía, en la representación que ostenta, se personó en el conflicto planteado por las cuatro Diputaciones Provinciales y solicitó la concesión de una ampliación del plazo de ocho días para formular alegaciones, debido a la importante acumulación de trabajo que sufría el centro directivo. Por diligencia de ordenación de 1 de octubre de 2013, el Pleno del Tribunal acordó prorrogar en diez días más el plazo concedido para formular alegaciones a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17 de octubre de 2013, se personó en el conflicto en defensa de la autonomía local el Parlamento de Andalucía interesando la inadmisión del mismo por concurrir óbices procesales y, subsidiariamente, su desestimación, al alegar que los preceptos del Decreto-ley impugnado no vulneran la autonomía local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óbices se alega, en primer lugar, la falta de legitimación ad causam de las cuatro Diputaciones Provinciales que lo promueven, lo que impide al Tribunal entrar a conocer del fondo del asunto, dado que, según se afirma en el escrito de impugnación, no pueden aquellas promover un conflicto en defensa de la autonomía local de otros, en este caso, de los 62 municipios afectados por el Decreto-ley impugnado. Se alega que, junto con la legitimación ad procesum, presupuesto necesario para el acceso como parte a cualquier tipo de proceso, que, en el conflicto en defensa de la autonomía local, viene recogida en el art. 75 ter LOTC (cuando se refiere en su apartado primero al ámbito territorial y poblacional de los legitimados para promoverlo), también el art. 75 bis, apartado 1 LOTC exige de manera expresa o implícita la legitimación ad causam, que hace referencia a la relación material de las partes con el objeto del litigio del proceso de que se trate (art. 10 de la Ley de enjuiciamiento civil, de aplicación supletoria), que, en el conflicto en defensa de la autonomía local son, en concreto, las normas del Estado con rango de ley o las disposiciones con rango de ley de las Comunidades Autónomas que lesionen la autonomía local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parecer del escrito de impugnación del Parlamento andaluz, no resulta admisible, además, lo alegado por los promotores del conflicto, que afirman que los preceptos impugnados del Decreto-ley 5/2012 cercenan competencias de las propias Diputaciones Provinciales porque no se acierta a vislumbrar cuáles serían esas competencias lesionadas.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óbice de procedibilidad alega el Letrado del Parlamento de Andalucía la concurrencia de otra causa de inadmisión del conflicto planteado, como es la insuficiencia del poder de representación otorgado a los procuradores de los Tribunales por parte de las Diputaciones provinciales de Almería, Málaga y Cádiz. En las escrituras notariales no se autoriza a los representantes legales de éstas, ni siquiera de manera genérica, a promover cualquiera de los procesos constitucionales regulados por la Ley Orgánica del Tribunal Constitucional, entre ellos, el conflicto en defensa de la autonomía local. En cambio, el Letrado del Parlamento de Andalucía sí que considera suficiente el poder de representación otorgado por la Diputación de Granada, al referirse de modo expreso la escritura de poder al acuerdo del Pleno de esa corporación celebrado el 14 de febrero de 2013, en el que se acordó iniciar el procedimiento para la interposición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como tercer óbice de procedibilidad, se interesa la inadmisión del conflicto por falta de acreditación del requisito previsto en el art. 75 ter, apartado 2, LOTC. Concretamente, se afirma que, dada la relevancia del requisito de población de las provincias que exige el apartado 1 del art. 75 ter LOTC, es necesario que se acredite fehacientemente el mismo mediante el correspondiente certificado del Instituto Nacional de Estadística. Pero, además, respecto al requisito del apartado 2 del art. 75 ter, es asimismo necesario que el acuerdo del órgano plenario de las corporaciones locales se adopte “con el voto favorable de la mayoría absoluta del número legal de miembros de las mismas”, lo que, según se sostiene en el escrito de impugnación, no aparece claramente cumplido por las Diputaciones de Málaga y de Cádiz.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conflicto planteado inicia sus alegaciones el Letrado del Parlamento de Andalucía con una consideración preliminar sobre el objeto del mismo que, a pesar del suplico de la demanda, que identifica los arts. 2 y 3.2 del Decreto-ley 5/2012, así como la falta de presupuesto habilitante de la norma, como lesivos de la autonomía local constitucionalmente garantizada, hay que entender que, en realidad, viene referido, al art. 2 y, también, a la totalidad del art. 3 del Decreto-ley 5/2012, pues esa voluntad se desprende de la demanda; la impugnación se extiende, igualmente, al conjunto del Decreto-ley 5/2012, por no concurrir la extraordinaria y urgente necesidad que exige el art. 110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Letrado del Parlamento de Andalucía pone de manifiesto que la Comunidad Autónoma tiene competencias exclusivas sobre urbanismo, ordenación del territorio y ordenación del litoral (arts. 56.3. 5 y 6 EAAnd) y destaca el hecho de que el espacio costero es un sistema interdependiente que precisa de un enfoque unitario, integrador y supralocal para encauzar las dinámicas de crecimiento urbanístico, por lo que la Comunidad Autónoma constituye la institución idónea para adoptar las medidas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art. 2 del citado decreto-ley, el Letrado del Parlamento de Andalucía afirma que el precepto respeta plenamente la autonomía local constitucionalmente garantizada, porque las medidas cautelares contenidas en el mismo tienen un alcance territorial, material y temporal limitado, con lo que resultan proporcionadas con la finalidad perseguida, esto es, la de salvaguardar la calidad ambiental y paisajística del litoral evitando situaciones irreversibles que pongan en peligro la sostenibilidad del sistema territorial y urbano de la Comunidad Autónoma de Andalucía, tal como expresa la exposición de motivos de aquel. En este sentido, se aduce que la efectiva aplicación de las medidas de suspensión del procedimiento de aprobación de determinado planeamiento de desarrollo se hace depender de la realidad de los municipios afectados, porque las medidas cautelares cuestionadas quedarán sin efecto en cuanto se produzca la obligada adaptación del respectivo plan general de ordenación urbana a las determinaciones del plan de ordenación territorial de Andalucía (art. 2.3). Pero, además, lo único que se suspende hasta la aprobación del plan de protección del corredor del litoral de Andalucía es el procedimiento para la aprobación de los planes de sectorización, cuya aprobación definitiva corresponde a la Consejería competente en materia de urbanismo [art. 31.2 B) de la Ley de ordenación urbanística de Andalucía], y el procedimiento para la aprobación de los planes parciales. Debe tenerse en cuenta, asimismo, que la suspensión es por un término máximo de dos años, que no resulta afectado porque, de manera extraordinaria, el Consejo de Gobierno amplíe el plazo de aprobación del plan de protección del corredor del litoral, y que dentro de los seis meses siguientes a la formulación del plan de protección del corredor del litoral debe someterse a información pública, lo que determinará que la suspensión del procedimiento de los citados planes sólo será aplicable a los sectores afectados por las especificaciones del plan que se identifiquen en el documento sometido al trámite de información pública. Esto quiere decir que los sectores no afectados quedarán exentos de las limitaciones impuestas por el Decreto-ley de referencia. En consecuencia, las medidas cautelares impuestas por el art. 2 de aquella norma no pueden, por su naturaleza y alcance, vulnerar la autonomía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significado preciso de la autonomía local, el Letrado del Parlamento de Andalucía acude a la Carta Europea de Autonomía local, cuyo art. 4 establece que las entidades locales deberán ser consultadas en la medida de lo posible sobre las cuestiones que les afecten directamente, y a la doctrina constitucional sobre este principio (SSTC 240/2006, FJ 8, y 121/2012, FJ 7). De ello deduce que la autonomía local: a) debe, en primer lugar, asegurar la necesaria participación de las entidades locales en los asuntos que afecten a sus intereses pero el grado de participación dependerá de la relación existente entre los intereses locales y supralocales respecto de tales asuntos o materias; y b) que, en segundo término, corresponde al legislador estatal o autonómico competente por razón de la materia la determinación concreta de cuáles sean las competencias locales sobre tales asuntos y materias, o, de manera más genérica, su grado de participación en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margen de apreciación política que corresponde a los órganos de gobierno de la Comunidad Autónoma de Andalucía y la relevancia del objetivo a alcanzar, que se refiere a la salvaguarda de la forma más inmediata posible de la calidad ambiental y paisajística del litoral con el fin de evitar situaciones irreversibles que pongan en peligro la sostenibilidad de nuestro sistema territorial y urbano, justifica el recurso a la legislación de urgencia a través de la figura del Decreto-ley. Los municipios afectados participarán a través del trámite de información pública del plan de protección del corredor del litoral de Andalucía en el que podrán (y deberán) participar todos y cada uno de los municipios. Una participación que, en ningún caso, atendiendo al objetivo pretendido por la norma y a la naturaleza y alcance de las medidas contempladas, se ha situado “por debajo de ese umbral mínimo” que garantiza a los municipios afectados “su participación efectiva en los asuntos que les atañen y, por consiguiente, su existencia como reales instituciones de autogobierno” (STC 159/2001,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art. 3 del Decreto-ley 5/2012, el Letrado del Parlamento de Andalucía aduce que respeta plenamente la autonomía local constitucionalmente garantizada. Recuerda que por Decreto 206/2006, de 28 de noviembre, se publicó el plan de ordenación del territorio de Andalucía, que establece una serie de criterios para promover un crecimiento sostenible de las ciudades de Andalucía y unos límites al crecimiento en el planeamiento urbanístico municipal, al objeto de garantizar la efectividad del modelo urbano propuesto. Pues bien, como explica la exposición de motivos del Decreto-ley impugnado, de los 62 municipios costeros sólo 10 han revisado sus planes para adaptarse al plan de ordenación territorial de Andalucía, número en todo caso superior en porcentaje al del conjunto de Andalucía, donde sólo el 11 por ciento de los municipios han aprobado su planeamiento con posterioridad a 2006 y, por tanto, están adaptados al plan de ordenación territorial de Andalucía. Es por eso que en la exposición de motivos del Decreto-ley impugnado se dice que resulta necesario evitar desequilibrios territoriales que se hayan producido entre los planeamientos de los últimos años, entre los planes que respetan los límites de crecimiento establecidos en el plan de ordenación territorial de Andalucía y los planeamientos aprobados con anterioridad al plan de ordenación territorial de Andalucía, que responden en muchos casos a modelos de crecimiento no sostenibles, alejados del actual contexto socioeconómico y de los criterios y limitaciones establecidos en el plan de ordenación territorial de Andalucía. En consecuencia, una vez transcurridos seis años desde la aprobación del plan de ordenación territorial de Andalucía, se trata de que los municipios que no se hayan adaptado a las determinaciones del mismo lo hagan, con lo que resulta proporcionado lo dispuesto en el art. 3 con la finalidad prevista. De no adaptarse en el plazo de ocho años el precepto establece que la Consejería, previo requerimiento al municipio correspondiente, pueda sustituir la inactividad del municipio afectado, imponiéndole la obligación, previa audiencia al mismo, de proceder a la innovación de los instrumentos de planeamiento vigentes para la adaptación de sus determinaciones a las de la planificación territorial, conforme con lo dispuesto en el art. 36.3 de la Ley de ordenación urbanística de Andalucía y con pleno respeto al derecho de participación de los ayuntamientos afectados. Se trata, según alega el Letrado del Parlamento de Andalucía, de una suerte de “último recurso” que introduce el decreto-ley para disuadir a la corporación municipal de la persistencia en la inactividad contraria a la legislación urbanística que perjudica al equilibrio territorial y al desarrollo sostenible de la Comunidad Autónoma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concluye sus alegaciones el Letrado del Parlamento de Andalucía declarando que no puede ser objeto de enjuiciamiento por parte del Tribunal en el seno del conflicto planteado la constitucionalidad del Decreto-ley por la concurrencia o no de la extraordinaria y urgente necesidad porque, de acuerdo con los arts. 75 bis.1 y 75 quinque.5 LOTC, la Sentencia debe declarar si existe o no la vulneración de la autonomía local. En este sentido, la doctrina del Tribunal ha declarado que el conflicto sólo puede ser promovido frente a normas legales con base en un único motivo de inconstitucionalidad, la lesión de la autonomía local constitucionalmente garantizada (SSTC 47/2008, FJ 1, y 121/2012,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medio de escrito presentado en el Registro General del Tribunal el día 4 de noviembre de 2013, formuló sus alegaciones la Letrada de la Junta de Andalucía en la representación que ostenta, solicitando con carácter previo la inadmisión del conflicto por falta de las legitimaciones ad procesum y ad causam de las Diputaciones promotoras del mismo, pasando, a continuación, a dar respuesta a las cuestiones de fondo respecto de las que interesó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alega la Letrada de la Junta de Andalucía la falta del certificado del acuerdo del pleno de la Diputación de Cádiz con el voto favorable de la mayoría absoluta del número legal de miembros de la misma, en la documentación que acompaña a la demanda. De ello deriva, según afirma, la falta de legitimación ad procesum de las promotoras del conflicto, al no cumplir lo exigido por el art. 75 ter LOTC. El Decreto-ley 5/2012, de 27 de noviembre, tiene como ámbito de aplicación territorial la Comunidad Autónoma de Andalucía, que consta de ocho provincias. Sin la Diputación provincial de Cádiz, las otras tres diputaciones recurrentes no suman un número de provincias de, al menos, la mitad de las existentes en el ámbito territorial de aplicación de la disposición con rango de ley que se impugna, sin que tampoco representen, como mínimo, la mitad de la población oficial, pues entre las tres alcanzan la cifra de 3.268.239 habitantes que no llega al límite mínimo exigido, según lo corrobora el padrón oficial aprobado por Real Decreto 1697/2012, de 21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Letrada de la Junta de Andalucía alega la falta de legitimación ad causam de las Diputaciones Provinciales promotoras del conflicto porque, según admiten las recurrentes, el planteamiento de aquel tiene por finalidad, no la invocación de competencias propias, sino la defensa de la autonomía de los municipios que se encuentran en el ámbito territorial de la norma con rango de ley impugnada. Para la Letrada, tal como puso de manifiesto el dictamen del Consejo Consultivo de Andalucía, no puede desprenderse una legitimación por subrogación de las provincias para plantear un conflicto en defensa de la autonomía local de municipios que se agrupen en las mismas, pues no basta ese punto de conexión territorial para que las provincias queden activamente legitimadas para sustituir a los municipios afectados, ya que ello desnaturalizaría el sistema de legitimación selectiva configurado por la Ley Orgánica del Tribunal Constitucional y puede considerarse perturbador de la propia noción de autonomía municipal, máxime cuando no consta que los municipios afectados hayan expuesto sus consideraciones al respecto. Añade la Letrada que este Tribunal ya se ha pronunciado sobre el particular en el ATC 359/2004, al negar la posibilidad de que una entidad metropolitana constituida por una agrupación de municipios actuara, ni en sustitución de estos, ni como comisionado de los mismos, figura ésta respecto de la cual se ha negado su aplicación analógica. La interpretación amplia de la legitimación activa en cuanto a interés objetivo de depuración del ordenamiento jurídico que realiza el Tribunal Constitucional, únicamente está prevista, según se alega, para la interposición del recurso de inconstitucionalidad por las Comunidades Autónomas pero no para el conflicto de competencias, de ahí que mucho menos pueda extenderse, como pretenden las actoras, al conflicto en defensa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óbice formulado se refiere a la inadmisión del motivo de impugnación relativo a la inexistencia de extraordinaria y urgente necesidad del Decreto-ley 5/2012, de 27 de noviembre, porque se trata de una cuestión que no constituye el objeto del conflicto en defensa de la autonomía local, que tiene un motivo tasado de impugnación, el de las leyes y disposiciones con fuerza de ley que lesionen la autonomía local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conflicto planteado, inicia sus alegaciones la Letrada de la Junta de Andalucía con una amplia recopilación de la doctrina constitucional sobre el principio de autonomía local y la garantía institucional para, a continuación, recordar el esquema de distribución constitucional de competencias en materia de territorio y urbanismo. Según se alega, la autonomía local constitucionalmente garantizada se concreta en materia de urbanismo en que los legisladores autonómicos y estatal respeten la garantía mínima y reconocible de participación en el proceso de elaboración del planeamiento (con cita de la STC 240/2006, de 20 de julio). La legislación andaluza regula el ámbito de competencias que, en materia de ordenación del territorio y urbanismo, ostentan los entes locales, garantizando en todo caso su autonomía local pero supeditándolo a lo que son los intereses supramunicipales. El análisis de la Ley de ordenación urbanística de Andalucía pone de manifiesto que el legislador andaluz ha reforzado las competencias autonómicas en materia de urbanismo por medio de la que, también le corresponde, sobre ordenación del territorio, al que queda supeditado el precitado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la pretendida vulneración de la autonomía local por el art. 2 del Decreto-ley impugnado con base en la fundamentación del dictamen del Consejo Consultivo, que indicó que la Junta de Andalucía tenía, con carácter previo a la aprobación del decreto-ley, capacidad para adoptar la suspensión cautelar de la tramitación de modificaciones del planeamiento de los municipios incluidos en el ámbito de aplicación de un plan de ordenación del territorio subregional. Se alega, asimismo, que la medida cautelar del art. 2 impugnado es limitada en el tiempo porque tiene una vigencia transitoria, despliega sus efectos exclusivamente sobre determinados municipios y posee un reducido alcance material, ya que sólo afecta a la aprobación de los planes parciales, porque la aprobación de los planes de sectorización corresponde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además, que la impugnación del art. 2 del Decreto-ley ha quedado sin objeto porque, por medio de Orden de 24 de julio de 2013 (“BOJA” núm. 147, de 29 de julio), se sometió a información pública el plan de protección del corredor litoral de Andalucía y su informe de sostenibilidad ambiental hasta el 31 de diciembre de 2013, lo que concretó territorialmente la suspensión cautelar prevista en un principio para dos años. Una suspensión justificada y proporcional a la finalidad que persigue el decreto-ley, que es evitar la ilegalidad sobrevenida de un planeamiento municipal que pudiese contravenir un instrumento de ordenación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finaliza sus alegaciones rechazando, asimismo, que lo dispuesto en el art. 3 del Decreto-ley impugnado vulnere la autonomía local constitucionalmente garantizada. Y ello porque la demanda basa su impugnación en una lectura interesada de la Sentencia 2177/2011, de 23 de mayo, de la Sala de lo Contencioso-administrativo del Tribunal Superior de Justicia de Andalucía, cuyo objeto era el plan de ordenación del territorio de ámbito subregional, ya que de la misma no se desprende que los criterios establecidos en el plan de ordenación del territorio de Andalucía carezcan de fuerza obligatoria. Además, la mencionada Sala ha reconocido en otras sentencias la naturaleza reglamentaria del citado plan y su fuerza vinculante para los planes generales de ordenación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como manifestó el Consejo Consultivo en su dictamen, lo dispuesto en el art. 3 impugnado no comporta ninguna novedad normativa, pues ya existía previamente, tanto la obligación de adaptar los planes urbanísticos a los planes de ordenación del territorio, como la posible sustitución de las competencias municipales no ejercitadas en las Leyes de ordenación del territorio y de ordenación urbanística de Andalucía. Además, se alega que no constituye una vulneración de la autonomía local la prohibición de que, una vez transcurrido el plazo para la revisión sin que el municipio haya cumplido con dicha obligación, se tramiten instrumentos de planeamiento de desarrollo que incumplan los límites de crecimiento establecidos por la norma 45 del plan de ordenación territorial de Andalucía, porque los indicados límites que establece este precepto tienen naturaleza normativa, tal y como establece el apartado cuarto del mismo y se configuran como una determinación del plan de ordenación territorial de Andalucía, que vincula directamente a las Administraciones públicas, tanto en sus objetivos como en los instrumentos a aplicar [art. 2.2 c) del plan de ordenación del territorio de Andalucía]. Para la Letrada de la Junta de Andalucía no puede dejarse al arbitrio de quien está vinculado por el plan de ordenación territorial la adaptación o no al mismo con evidente vulneración de la Ley, de ahí que toda pretensión que intente apoyarse, para soslayar límites o incumplirlos, en una dilación injustificada de acometer la modificación del planeamiento puede ser desincentivada, como hace el art. 3 impugnado, a través de límites a las modificaciones o desarrollos urbanísticos contrarios al plan de ordenación territorial de Andalucía, con el fin de darle cumplimiento y salvaguardar las competencias supramunicipales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sendos escritos registrados el día 20 de febrero de 2014, los Procuradores de los Tribunales don Ignacio Aguilar Fernández y don José Ignacio de Noriega Alquer, en sus representaciones respectivas de las Diputaciones Provinciales de Almería y de Cádiz, expusieron que, pese al tiempo transcurrido, no tenían constancia de que se hubiesen presentado alegaciones por las partes personadas en el proceso, por lo que solicitaron información al Tribunal del estado en que se encontraba la demanda presentada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diligencia de ordenación de 21 de febrero de 2014 el Pleno del Tribunal acordó unir a las actuaciones los escritos de 20 de febrero de 2014 presentados por los citados representantes procesales y, de conformidad con lo solicitado en los mismos, a los solos efectos de su conocimiento, entregar copia de los escritos de alegaciones efectuadas por las partes personadas (Junta de Andalucía y Parlamento de Andalucía), al encontrarse el mencionado procedimiento concluso, pendiente de señalamiento para votación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fecha 21 de febrero de 2014, tuvieron también entrada en el registro de este Tribunal los escritos presentados por los Procuradores de los Tribunales doña Victoria Pérez-Mulet y Diez-Picasso y don Juan Ignacio Valverde Cánovas, en nombre de las Diputaciones Provinciales de Málaga y de Granada, respectivamente, que, al igual que los consignados en el antecedente 12, expusieron que, pese al tiempo transcurrido, no tenían constancia de que se hubiesen presentado alegaciones por las partes personadas en el proceso, por lo que solicitaron información al Tribunal del estado en que se encontraba la demanda presentada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diligencia de ordenación de 24 de febrero de 2014 el Pleno del Tribunal acordó unir a las actuaciones los escritos de 21 de febrero de 2014 presentados por los representantes procesales de las indicadas diputaciones provinciales y, de conformidad con lo solicitado en los mismos, a los solos efectos de su conocimiento, entregar copia de los escritos de alegaciones efectuadas por las partes personadas (Junta de Andalucía y Parlamento de Andalucía), al encontrarse el mencionado procedimiento concluso, pendiente de señalamiento para votación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diligencia de ordenación de 9 de abril de 2014, la Secretaría de Justicia del Pleno del Tribunal acordó requerir al Procurador don José Ignacio Noriega Arquer, que representaba a la Diputación Provincial de Cádiz, para que, en el plazo de diez días, aportase certificación del acuerdo del pleno para la interposición del conflicto en defensa de la autonomía local en relación al Decreto-ley 5/2012, de 27 de noviembre,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escrito registrado en el Tribunal el día 23 de abril de 2014, el Procurador don José Ignacio Noriega Arquer, en nombre de la Diputación Provincial de Cádiz, adjuntó certificación del acuerdo del Pleno de la citada Diputación para la interposición del presente conflicto en defensa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16 de febrero de 2016,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tiene por objeto resolver el conflicto en defensa de la autonomía local formulado por las Diputaciones Provinciales de Almería, Granada, Málaga y Cádiz contra los arts. 2 y 3 del Decreto-ley 5/2012, de 27 de noviembre, de medidas urgentes en materia urbanística y para la protección del litoral de Andalucía, así como contra el conjunto del referido Decreto-ley por vulneración de la autonomía local, al no concurrir la extraordinaria y urgente necesidad que exigen los arts. 86.1 CE y 110 del Estatuto de Autonomía para Andalucía (EAAnd). Aunque en el suplico se impugnan los arts. 2 y 3.2 del citado Decreto-ley, de la lectura del texto completo de la demanda se deduce que el conflicto tiene por finalidad impugnar los arts. 2 y 3 en su integridad, tal como puso de manifiesto el Letrado del Parlamento de Andalucía en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quedó expuesto en los antecedentes, el Parlamento y la Junta de Andalucía solicitan, en primer lugar, la inadmisión del conflicto en defensa de la autonomía local, entre otros motivos, por falta de legitimación de las promotoras del conflicto y propugnan, subsidiariamente, la desestimación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enjuiciamiento de la lesión aducida por las Diputaciones promotoras del conflicto debemos pronunciarnos sobre los óbices procesales planteados por las partes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tanto el Letrado del Parlamento como la Letrada de la Junta de Andalucía alegan la falta de legitimación ad causam de las Diputaciones Provinciales promotoras del conflicto. Según señalan, dichas entidades no pueden promover un conflicto en defensa de la autonomía local de otros, en este caso, de los 62 municipios afectados por el Decreto-ley impugnado. Además, la Letrada de la Junta de Andalucía señala, también, la falta de legitimación ad procesum de las diputaciones provinciales promotoras del conflicto porque, según afirma, en la documentación que acompaña a la demanda no se encuentra el certificado del acuerdo del Pleno de la Diputación de Cádiz con el voto favorable de la mayoría absoluta de los miembros de dicho órgano. A falta del citado certificado, las otras tres Diputaciones Provinciales no alcanzarían el número mínimo de provincias afectadas ni el porcentaje de población exigidos por el art. 75 ter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óbice de procedibilidad alega el Letrado del Parlamento de Andalucía la insuficiencia del poder de representación otorgado a sus respectivos Procuradores por parte de las Diputaciones Provinciales de Almería, Málaga y Cádiz, ya que en las escrituras notariales no se autoriza a los representantes procesales de las citadas Diputaciones Provinciales, ni siquiera de manera genérica, a promover cualquiera de los procesos constitucionales regulados por la Ley Orgánica del Tribunal Constitucional, entre ellos el conflicto en defensa de la autonomía local. En cambio, el Letrado del Parlamento de Andalucía considera suficiente el poder de representación otorgado por la Diputación de Granada, pues en la escritura de poder otorgada se hace expresa referencia al acuerdo del Pleno de la corporación celebrado el 14 de febrero de 2013, en el que se decidió iniciar el procedimiento para la interposición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como tercer óbice de procedibilidad, se interesa la inadmisión del conflicto por falta de acreditación del requisito previsto en el art. 75 ter, apartado 2 LOTC. Dada la relevancia del requisito de población exigido en el apartado 1 del art. 75 ter LOTC, se considera indispensable que el cumplimiento del mismo se acredite fehacientemente mediante el correspondiente certificado del Instituto Nacional de Estadística. Se afirma, asimismo, respecto del requisito del apartado 2 del art. 75 ter, que resulta imprescindible que el acuerdo del órgano plenario de las corporaciones locales se adopte “con el voto favorable de la mayoría absoluta del número legal de miembros de las mismas”, lo que, según se alega, no aparece claramente cumplido por las Diputaciones de Málaga y de Cádiz.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lo expuesto, el primer óbice procesal planteado se refiere a la falta de legitimación ad causam de las Diputaciones Provinciales de Almería, Granada, Málaga y Cádiz.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este óbice debemos recordar, en primer lugar, la peculiar naturaleza del proceso regulado en el capítulo IV del título IV LOTC. Como hemos tenido la oportunidad de señalar en reiteradas ocasiones, este proceso no está llamado a cumplir una misión de defensa abstracta de la supremacía de la Constitución, sino que responde a la finalidad exclusiva de reforzar las posibilidades de tutela jurídica de la esfera de competencia propia del ente público impugnante.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ya en las primeras sentencias que este Tribunal tuvo oportunidad de dictar en relación con el proceso constitucional creado por la Ley Orgánica 7/1999, de 21 de abril, afirmamos que se trata de un nuevo proceso constitucional establecido por el legislador al amparo de la facultad que le atribuye el art. 161.1 d) CE, y no ante una modalidad o variante de alguno de los procesos expresamente contemplados en nuestra Carta Magna (SSTC 240/2006, de 20 de julio, FJ 1; y 47/2008, de 11 de marzo, FJ 1). También afirmamos entonces que la finalidad del nuevo proceso no era otra que la de reforzar los mecanismos normativos de defensa puestos a disposición de los entes locales para preservar su ámbito de autonomía, pues dichos entes pueden reaccionar incluso ante las normas con rango de ley que consideren contrarias a la Constitución, interesando, en el seno de un proceso judicial, el planteamiento de la cuestión de inconstitucionalidad (STC 240/2006, de 20 de julio, FJ 2). El capítulo IV del título IV LOTC aparece así, en la expresión utilizada por la propia exposición de motivos de la Ley Orgánica 7/1999, como una “vía para la defensa específica de la autonomía local ante el Tribunal Constitucional” (SSTC 240/2006, de 20 de julio, FJ 1; 47/2008, de 11 de marzo, FJ 1; y 37/2014, de 11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hemos afirmado que el conflicto en defensa de la autonomía local “es, en esencia, un proceso competencial” (STC 37/2014, de 11 de marzo, FJ 3) y, conforme a esa declaración general, hemos ajustado nuestros pronunciamientos sobre la pérdida de objeto a los parámetros propios de este tipo de procesos, afirmando que la función exclusiva del conflicto creado por la Ley Orgánica 7/1999 es “preservar los ámbitos respectivos de competencia” de los sujetos encartados (AATC 3/2012, de 13 de enero, FJ 2; y 178/2013, de 10 de septiembre, FJ 3, entre otros). Esta misión exclusiva de refuerzo de un ámbito subjetivo de autonomía explica, asimismo, la restricción del objeto del conflicto, pues éste sólo puede articularse en razón de un único motivo de inconstitucionalidad, la lesión de la autonomía local constitucionalmente garantizada (art. 75 bis.1 LOTC), sin que puedan alegarse con ocasión del mismo otras vulneraciones distintas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naturaleza competencial y específica del conflicto en defensa de la autonomía local explica, finalmente y en lo que ahora interesa, el estricto régimen de legitimación establecido por el legislador orgánico, conforme al cual sólo pueden acceder a esta vía cualificada de tutela aquellos entes locales que, viéndose directamente concernidos por la norma impugnada, alcancen una determinada representatividad de entre todos los entes afectados (SSTC 240/2006, de 20 de julio, FJ 3; 47/2008, de 11 de marzo, FJ 1, y 37/2014, de 11 de marzo, FJ 3). En consecuencia, el conflicto sólo puede entablarse “siempre que se cumplan los plazos y las formas que la Ley Orgánica de este Tribunal establece” (STC 95/2014, de 12 de junio, FJ 2), de acuerdo con un sistema estricto de legitimación fijado en régimen de numerus clausus (ATC 11/2011, de 14 de febrero, FJ 2), sistema del que este Tribunal ha hecho aplicación rigurosa, inadmitiendo conflictos promovidos por entes que, en los supuestos de afectación individual a sus atribuciones, no gozaban de la condición de destinatarios únicos de la norma impugnada (STC 142/2013, de 11 de julio, FJ 2, letra a) y AATC 236/2014, de 7 de octubre; y 149/2015, de 10 de septiembre, FJ 3) o que, en supuestos de eventual vulneración conjunta de su ámbito de autonomía, no alcanzaban el umbral de representatividad legalmente fijado (AATC 419/2003, de 16 de diciembre; 361/2005, 362/2005, 363/2005, los tres de 11 de octubre, y 108/2010, de 28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estos parámetros interpretativos generales, hemos de determinar ahora si las Diputaciones Provinciales impugnantes tienen la condición de sujetos legitimados para promover el presente conflicto en defensa de la autonomía local. A estos efectos, hemos de advertir que el óbice planteado no se refiere al cumplimiento de los requisitos formales de representatividad exigidos por la letra c) del art. 75 ter.1 LOTC sino, más sencillamente, a la concurrencia previa de la afectación del ámbito de autonomía local que constituye el presupuesto lógico de los mismos, pues, según ponen de relieve los Letrados del Parlamento y de la Junta de Andalucía, las provincias impugnantes no se han visto afectadas en su propio ámbito de autonomía por la norma que ahora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cuestión, hemos tenido la oportunidad de aclarar que, en consonancia con la naturaleza exclusivamente competencial del conflicto en defensa de la autonomía local, la impugnación de una norma con rango de ley a través del proceso regulado en el capítulo IV del título IV LOTC puede producirse en dos hipótesis distintas: (i) de un lado, en caso de norma con destinatario único, se exige la afectación individual y exclusiva del ámbito de autonomía del único ente local impugnante; (ii) de otro lado, en el caso de normas con pluralidad de destinatarios, se requiere entonces una afectación conjunta del ámbito de autonomía de las diversas entidades que acuden a esta vía específica de defensa de sus competencias (STC 132/2014,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uno y otro caso resulta indispensable que la norma impugnada tenga una incidencia directa en el ámbito de autonomía propio del ente o entes locales que entablan el conflicto, siendo exigible, por ello, la concurrencia de una situación material de menoscabo de dicho ámbito, que sea atribuible a la norma impugnada y de la que derive el interés del impugnante en el restablecimiento de su competencia. Y, a esa afectación de la propia esfera se ha de sumar, después, el cumplimiento estricto de los requisitos formales de representatividad, de modo que sea un número relevante de los entes afectados y de la población que éstos representan, el que tenga acceso a la tutela cualificada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las diversas exigencias formales que se establecen en las letras b) y c) del art. 75 ter.1 LOTC deben ser entendidas como requisitos de representatividad adicionales a la afectación del ámbito propio de autonomía de los entes impugnantes. Es por esta razón que el propio art. 75 ter.1 LOTC regula la legitimación de municipios y provincias en letras separadas, que el art. 75 quater.2 LOTC se refiere, después, a los “municipios o provincias legitimados”, utilizando significativamente una conjunción alternativa, y que el art. 75 quinque.5 LOTC dispone, finalmente, que la Sentencia que resuelva el conflicto en defensa de la autonomía local ha de determinar “la titularidad o atribución de la competencia controvertida”, dando por supuesto que los sujetos intervinientes actúan invocando dicha titularidad y con el propósito de obtener su restablecimiento, razón por la que, por otra parte, el propio proceso adquiere el significativo nombre de conflicto, que ya indica que la contienda procesal se entabla entre los entes públicos que están concretamente involucrados en una situación material de invasión competencial, determinante de una lesión de la autonomía local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la legitimación de la provincia para entablar el conflicto en defensa de la autonomía local, como destinataria única o conjunta de la norma impugnada, exige que la disposición discutida tenga una incidencia directa en su propio ámbito de atribuciones. No puede, pues, admitirse que una diputación provincial impugne, a través de este proceso constitucional, una norma con rango de ley para denunciar una vulneración de intereses o competencias exclusivamente municipales como tampoco puede admitirse que, a la inversa, sean los municipios los que utilicen este cauce procesal para tratar de depurar una violación de una competencia estrictamente provincial. Y es que la disociación de los requisitos formales de legitimación del art. 75 ter.1 LOTC sobre la existencia una previa afectación del propio ámbito de autonomía de los entes impugnantes llevaría, no sólo a admitir que las diputaciones pudieran reclamar, en nombre de los municipios de su territorio, la titularidad de una determinada competencia municipal, sino también a aceptar la posibilidad inversa de que fueran los municipios de la letra b) del art. 75 ter.1 los que pudieran entablar el conflicto en defensa de la autonomía local para denunciar la vulneración de una competencia propia de una diputación. Es obvio que semejante interpretación no tiene cabida en la regulación del art. 75 ter.1 LOTC, precepto que, al reservar en su letra a) la impugnación de la ley con destinatario único a un solo sujeto legitimado (el municipio concretamente afectado y no la provincia en cuyo ámbito territorial se encuentra), ya rechaza implícitamente que las diputaciones provinciales puedan arrogarse toda capacidad de impugnación en defensa de una competencia municipal. Además, en las siguientes letras b) y c), se distingue con claridad cuáles son los entes legitimados, municipios o provincias, en función de si la afectación directa lo es al número de los municipios o provincias que allí se especifican.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ni la naturaleza estrictamente competencial del proceso ni la concreta regulación del mismo permiten sostener que una diputación provincial pueda acudir al conflicto en defensa de la autonomía local para defender competencias estrictamente municipales. Esta premisa interpretativa ha de presidir, por tanto, nuestro examen de la legitimación de los entes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los criterios reseñados en los fundamentos precedentes, puede observarse, en primer lugar, que el presente conflicto ha sido entablado por varias diputaciones provinciales contra la totalidad del Real Decreto-ley 5/2012 y, de modo específico, contra los arts. 2 y 3.2 de dicho texto legal. También, puede advertirse que se invoca como motivo de inconstitucionalidad que dichos preceptos vulneran las competencias “urbanísticas y territoriales” de los municipios costeros de su ámbito territorial (en el caso del art. 2 del Decreto-ley) o del conjunto de los municipios andaluces (en el supuesto del art. 3 de la referida norma). De estas dos circunstancias —impugnación por parte de diputaciones provinciales, de un lado, y vulneración de competencias exclusivamente municipales, de otro— se deriva que los entes locales impugnantes no acuden a este Tribunal en la condición de sujetos directamente afectados por la norma discutida, sino que promueven el presente proceso para defender una competencia ajena, cuya titularidad corresponde a todos o algunos de los municipios incluidos en su respectivo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constatación lleva necesariamente a concluir que los entes impugnantes no están legitimados para promover el presente conflicto, conclusión que no se ve oscurecida en modo alguno por la alegación de las diputaciones impugnantes según la cual su legitimación procesal es inherente a la función de garantía que, según entienden, les confiere la ley del Parlamento de Andalucía 5/2010, de 11 de junio, de autonomía local de Andalucía, en relación con la actividad de los entes locales municipales incardinados en su territorio. Basta para rechazar semejante articulación de la legitimación con señalar, de entrada, que una cosa es que exista una determinada función legal de garantía y otra distinta que la misma tenga un necesario correlato en las normas de legitimación de un determinado proceso constitucional; proceso que, según hemos señalado, es un refuerzo de otros mecanismos reaccionales ya existentes, que responde a una finalidad muy determinada y que exige, en todo caso, el cumplimiento estricto de requisitos de representatividad entre los entes directamente afectados. Pero, más allá de esta circunstancia, cabe añadir, en todo caso, que tal función de garantía de las competencias municipales no tiene el alcance que las provincias impugnantes pretenden conferirle.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los impugnantes invocan para fundar su tesis el tenor del art. 3.3 de la Ley 5/2010, de 11 de junio, de autonomía local de Andalucía, que dispone que “[l]a provincia es una entidad local, determinada por la agrupación de municipios, cuya principal función, de conformidad con los mismos, es garantizar el ejercicio de las competencias municipales y facilitar la articulación de las relaciones de los municipios entre sí y con la Comunidad Autónoma de Andalucía”. Se trata de una fórmula legal genérica cuyo concreto significado sólo puede ser establecido de acuerdo con dos parámetros: (i) el marco de distribución competencial que resulta de la Ley de bases de régimen local y del Estatuto de Autonomía de Andalucía, al que la ley 5/2010 queda, en todo caso, sujeta; y (ii) las atribuciones que, dentro de dicho marco general, confiere la aludida ley de 2010 a las diputaciones provinciales como concreción de la función general de “garantía” enunciada en su art.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al marco competencial en el que se incardina el precepto invocado por los recurrentes, cabe recordar que el art. 92 EAAnd “garantiza” en su apartado primero a los municipios “un núcleo competencial propio que será ejercido con plena autonomía con sujeción sólo a los controles de constitucionalidad y legalidad”. Entre esas competencias propias de los municipios figura expresamente, en el apartado 2 a) del mismo precepto, la “ordenación, gestión, ejecución y disciplina urbanística”. El artículo 96 EAAnd prevé, asimismo, que las diputaciones provinciales ejerzan funciones de “asistencia y cooperación con los municipios, especialmente con los de menor población”. Ambas previsiones estatutarias resultan, a su vez, coherentes con el art. 25.2 de la Ley reguladora de las bases de régimen local, que se refiere igualmente al urbanismo como competencia propia de los municipios, así como con el art. 36.1 b) de la misma Ley de bases, que contempla expresamente la función de la diputación provincial de “asistencia y cooperación jurídica, económica y técnica a los municipios, especialmente a los de menor capacidad económica y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plena armonía con ese marco general, la propia ley 5/2010 se encarga de aclarar que la “función de garantía” genéricamente enunciada en su art. 3.3 es una mera plasmación de la distribución competencial a que acaba de aludirse, pues en su art. 11 precisa que las específicas competencias en que se materializa dicha función de garantía abarcan exclusivamente la prestación de asistencia “técnica” —desarrollada después en el art. 12 de la ley—, “económica” —art. 13— y “material” —art. 14—, siendo en todo caso necesario, para que esa asistencia pueda tener lugar, el concurso de la voluntad de los municipios correspondientes, que han de solicitarla a la diputación provincial o concertarla con ésta (art. 13.2).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funciones de asistencia en las que se concreta la cláusula general del art. 3.3 de la ley citada sirven, desde luego, para “asegurar el ejercicio íntegro de las competencias municipales” (como prescribe el art. 11.1 de la misma Ley de 2010), supliendo todas aquellas carencias técnicas, económicas o materiales que impidan su efectivo despliegue, pero en modo alguno pueden confundirse con una supuesta función general de garantía que atribuya a las diputaciones provinciales, no ya la facultad de auxiliar a los entes municipales con los medios técnicos, económicos o materiales pertinentes, sino la capacidad de sustituir unilateralmente la voluntad de éstos a efectos de entablar un proceso judicial. Tampoco puede compartirse que el mero dato de que la función auxiliar de las diputaciones provinciales se extienda al sector del urbanismo [por ejemplo, en la asistencia técnica prevista en el art. 12.1 a) y b) de la ley de Autonomía Local de Andalucía] suponga una afectación de las competencias provinciales, ya que dicha capacidad de asistencia es meramente accesoria y no se ve controvertida de forma directa por la regulación discutida. La única competencia en juego es, pues, la estrictamente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en definitiva, atribuir a las diputaciones impugnantes más interés en el pleito que nos ocupa que la defensa objetiva del ordenamiento constitucional, interés que en este caso no es suficiente para poner en marcha un proceso que, como hemos visto, no tiene encomendada una específica función nomofiláctica.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todo lo expuesto, ha de rechazarse que los entes impugnantes tengan la legitimación exigible para entablar el presente conflicto en defensa de la autonomía local, razón por la que hemos de proceder a su inadmisión.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conflicto en defensa de la autonomía local formulado por las Diputaciones Provinciales de Almería, Granada, Málaga y Cádiz contra los arts. 2 y 3 del Decreto-ley 5/2012, de 27 de noviembre, de medidas urgentes en materia urbanística y para la protección del litoral de Andalucía, así como contra la totalidad del citado Decreto-ley.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