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20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2514-2012, promovido por don Tasio Erkizia Almandoz, representado por el Procurador de los Tribunales don Javier Cuevas Rivas, bajo la dirección de la Letrada doña Jone Goirizelaia Ordorika, contra la Sentencia de la Sala de lo Penal del Tribunal Supremo de 14 de marzo de 2012, que declara no haber lugar al recurso de casación núm. 1638-2011 interpuesto contra la Sentencia de la Sección Primera de la Sala de lo Penal de la Audiencia Nacional de 3 de mayo de 2011 en el rollo de sala núm. 14-2010. Ha intervenido el Ministerio Fiscal. Han comparecido la Asociación Dignidad y Justicia, representada por la Procuradora de los Tribunales doña Mónica Ana Liceras Vallina, bajo la dirección de la Letrada doña Carmen Ladrón de Guevara Pascual. Ha sido Ponente el Magistrado don Juan Antonio Xiol Ríos,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Javier Cuevas Rivas, en nombre y representación de don Tasio Erkizia Almandoz, bajo la dirección de la Letrada doña Jone Goirizelaia Ordorika, interpuso demanda de amparo contra las resoluciones que se mencionan en el encabezamiento, mediante escrito registrado en este Tribunal el 27 de abril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Primera de la Sala de lo Penal de la Audiencia Nacional, por Sentencia de 3 de mayo de 2011, dictada en el rollo de sala núm. 14-2010, condenó al recurrente, como autor de un delito de enaltecimiento del terrorismo [art. 578 del Código penal (CP)], con la atenuante de dilaciones indebidas, a las penas de un año de prisión y siete años de inhabilitación absoluta, imponiéndole las costas de la instancia, incluidas las de la acusación popular. La Sentencia consideró probados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acusado, Tasio Erquizia Alamandoz es mayor de edad y carece de antecedentes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referido, el día 21 de diciembre de 2008 participó como principal orador en un acto celebrado en la localidad de Arrigorriaga (Vizcaya) en recuerdo y loa del responsable de la organización E.T.A. Jose Miguel Beñaran Ordeñana, alias ‘Argala’, quien había sido asesinado treinta años antes en la localidad francesa de Angelu.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 fue publicitado mediante carteles pegados en las calles en los que se transcribía un texto atribuido a Argala que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lucha armada no nos gusta a nadie, la lucha armada es desagradable, es dura, a consecuencia de ellas se va a la cárcel, al exilio, se es torturado; a consecuencia de ella se puede morir, se ve uno obligado a matar, endurece a la persona, le hace daño, pero la lucha armada es imprescindible para avanzar’.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 celebración se colocó una carpa y en su interior una tarima o escenario elevado en el que, en su lado derecho desde el punto de vista del público asistente, había, sobre un caballete, una gran fotografía del miembro de ETA cuya figura se ensalzaba; en el centro, una pantalla en la que se proyectaron fotografía de miembros encapuchados de la banda terrorista y de presos y, a la izquierda, un atril desde el que el acusado pronunció un discurso, todo ello presidido por un cartel con el lema ‘Independentzia Sozialismo 1949-1978’, en referencia a la fecha de nacimiento y muerte del llamado Argala.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el homenaje a ‘Argala’ actuaron bailarines o ‘dantzaris’ que ejecutaron una ‘Ezpatadantza’ o danza de espadas, baile de conmemoración y rendición de honores en el que los bailarines saludan con espadas de forma similar a la presentación de armas de los actos militares y también se ejecutó una ‘Ikurrin dantza’ o danza de la bandera en la que los danzantes adoptaron postura genuflexa frente al escenario, inclinando la cabeza hacia el suelo mientras en el centro un abanderado hondeaba la ikurriña sobre ellos, tras lo cual depositaron claveles rojos ante la fotografía de Argala.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intervinieron versolaris —improvisadores populares de versos en euskera— y músicos que tocaban instrumentos tradicionales vascos como la txalaparta,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discurso del acusado Tasio Erkizia Almandoz fue el momento central del acto. En él pidió ‘una reflexión [para] escoger el camino más idóneo, el camino que más daño le haga al Estado, que conduzca a este pueblo a un nuevo escenario democrático’ y terminó con los gritos 'Gora Euskal Herria askatuta’, ‘Gora Euskal Herria euskalduna’ y ‘Gora Argala’ -¡Viva Euskal Herria libre! ¡Viva Euskal Herria vasca! ¡Viva Argala!, gritos que fueron respondidos por el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al subir al escenario, Erkizia colocó un clavel rojo sobre el soporte en el que se apoyaba la fotografía de Argala.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acusado no había tenido relación de amistad ni trato o contacto especial con José Miguel Beñaran Ordañana, ‘Argala’, cuya única actividad conocida fue su pertenencia, como dirigente, de ETA, grupo organizado que usando armas, explosivos y otros medios comete delitos contra aquellos que no comparten su proclamada finalidad de conseguir la independencia de ‘Euskal Herria’.”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en sus fundamentos de Derecho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delito de enaltecimiento del terrorismo.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declarados probados son constitutivos de un delito de enaltecimiento del terrorismo previsto y penado en los artículos 578 y 579.2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dice en los autos del pleno de esta sala de 9 de julio de 2008, citados por la defensa, ‘enaltecer’, según el Diccionario de la Real Academia Española, es sinónimo de ensalzar, que significa engrandecer, exaltar, alabar.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Exaltar, es elevar a alguien o a algo a gran auge o dignidad, realzar el mérito o circunstancias de alguien.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Alabar es elogiar, celebrar con palabras.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coloca así al ensalzado, exaltado o alabado en una posición preferente de virtud o mérito convirtiéndolo en referente y ejemplo a imitar.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que enaltece —sujeto activo del delito— otorga a los delitos de terrorismo y a los que en ellos intervienen —autores y partícipes— la condición de modelo a seguir, otorgándoles un valor de asimilación al orden jurídico, pese a contradecirlo frontalmente.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‘Justificar’ es, también según el diccionario, probar una cosa con razones convincentes o con testigos o documentos y también hacer justo algo.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tipo penal del que tratamos equivale a argumentar a favor del terrorista, disculpar sus acciones y aproximarlas o incluirlas en los actos permitidos por el ordenamiento jurídico, pese a vulnerarlo de modo directo. En palabras del Tribunal Supremo es hacer aparecer como acciones lícitas o legitimas aquello que solo es un comportamiento criminal —STS, 2, 149/2007 de 26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tipo penal exige, además, que los actos de ‘enaltecimiento o justificación’, estén dotados de una publicidad de cierta calidad y capacidad de incidencia (medios de expresión pública o difusión) y que se inscriban en una línea clara de concreto apoyo a acciones específicas de carácter terroristas en sentido estricto (ATS de 23 de septiembre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hay que distinguir entre lo que son ‘actos’ y ‘delitos de terrorismo’ ( artículos 571 a 577 Código penal ) y los que sin ser actos de terrorismo, expresan públicamente alguna forma de apoyo o solidaridad moral a los hechos o a sus autores (enaltecimiento o justificación), distinción que de forma inequívoca realizó el Tribunal Constitucional en STC 199/1987, de 16 de diciembre , al resolver los recursos de inconstitucionalidad interpuestos contra la Ley Orgánica 9/1984, de 26 de diciembre y cuya doctrina aparece recogida en el Auto del Tribunal Supremo de 23 de mayo de 2002 y en el de 14 de junio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matiz es de gran trascendencia, pues como expresan los autos del Tribunal Supremo citados ‘la apología, cuando se persigue penalmente, es un delito (de opinión) que versa sobre otro delito distinto, o delito-objeto: el de terrorismo, con el que no puede confundirse. De no ser así, esto es, si la apología del terrorismo fuera también delito de terrorismo, tendría que ser tratada de igual modo como delito la apología de la apología, lo que conduciría directamente al absurdo’…”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Los elementos objetivos del tipo del artículo 578 C.P. exigen, por lo que concierne al caso, que en el acto colectivo se llevara a cabo la loa de ‘Argala’ con intervención del acusado, y, como antecedente, que esa loa estuviera vinculada a la conducta terrorista del ensalzado, para lo que ha de tenerse especialmente en cuenta a efectos de valoración de la prueba que ‘en una concurrencia de personas gozan de tanta riqueza semiótica las palabras como los gestos’ (STS 20.06.2007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 preciso que el acto haya tenido cierta repercusión pública, pues el tipo penal exige que el enaltecimiento se haga por cualquier medio de expresión pública o difusión.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prueba practicada conduce a afirmar la concurrencia de dichas premisas: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quedó patente por las imágenes vistas en el plenario que el acto es un homenaje a José Miguel Bañarán Ordeñana, ‘Argala’, pues es un acto que se celebra en su honor, con claras muestras de veneración y respeto hacia él con motivo del trigésimo aniversario de su fallecimiento.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la extrae el tribunal de los siguientes hechos apreciados directamente en las imágenes: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escenario —elevado sobre el nivel del suelo para que fuese perfectamente visible—, sobre un caballete, hay una gran fotografía de Argala.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Durante el acto se tocan instrumentos tradicionales —txalaparta, txistu, etc.— y se recitan versos improvisados en su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baila una ‘ezpatadantza’ o baile de espadas, danza siempre ligada a la conmemoración o a la rendición de honores y, en nuestro caso, con esta última función pues, como claramente se aprecia en las imágenes, los bailarines saludan militarmente con las espadas a la fotografía que hay sobre el estrado.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bailan una Ikurrin dantza o baile de la bandera en la que se ondea la Ikurriña sobre la cabeza humillada de los danzantes, que están en postura genuflexa de frente al estrado (véase también la fotografía al folio 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 se depositan claveles rojos al pie de la fotografía como señal de respeto.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estos gestos no pueden interpretarse sino como que el acto tenía por finalidad la loa de Argala.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que en él interviene el acusado como máximo protagonista es algo inconcuso y está admitido por él mismo tanto en fase de instrucción como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que la loa tenía por objeto la conducta terrorista del homenajeado queda patente por varios hechos, singularmente porque: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José Miguel Beñarán Ordeñana, Argala, no se le conoce otra actividad que la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un hecho notorio que fue dirigente de la banda y su gran influencia en la pervivencia del terrorismo etarra tras la instauración del Estado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quedó acreditado, además, por las declaraciones del testigo miembro del Cuerpo Nacional de Policía con número 77.665 que ratificó los dos informes que constan en la causa sobre quién era Argala y su participación en la actividad de ETA y por los propios carteles que convocaban al acto y en los cuales aparece una leyenda con palabras de Argala en las que dice que ‘La lucha armada no nos gusta a nadie, la lucha armada es desagradable, es dura, a consecuencia de ellas se va a la cárcel, al exilio, se es torturado; a consecuencia de ella se puede morir, se ve uno obligado a matar, endurece a la persona, le hace daño, pero la lucha armada es imprescindible para avanzar’ (por todos, folio 50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Durante el acto se proyecta en una pantalla situada en el centro del escenario imágenes en las que se ve a varios encapuchados sentados tras una mesa con los símbolos y anagrama de ETA, así como imágenes de presos.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aparición de la noticia en los medios de difusión, periódicos y noticiarios de televisión, es prueba de la repercusión pública del acto, como afirma la tan citada STS de 20.06.2007.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acusado se prestó voluntariamente a participar como protagonista en un acto que, como se acaba de exponer, era un claro homenaje a un terrorista —condición que no se pierde por haber sido a su vez víctima de otros delincuentes que lo asesinaron—, y a su vista, ciencia y paciencia se desarrolló toda él que siempre giró en torno a la rendición de honores, loa, elogio y alabanza de ‘Argala’, por lo que no es razonable ni creíble la explicación de que se trataba sólo de un recordatorio dentro de un acto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si el acusado se hubiera limitado a pronunciar un discurso estrictamente político en defensa de la independencia del País Vasco y el socialismo su conducta no sería reprochable, pues España es una democracia tolerante, no militante; es decir, no se exige la adhesión a los postulados constitucionales sino que se puede defender cualquier idea —incluso el cambio de la estructura del Estado, de la forma política o la secesión de éste— siempre que se haga por medios democráticos -lo que excluye radicalmente la violencia y no se vulneren o lesiones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acusado no hace eso sino que, con ambigüedad calculada pide ‘una reflexión [para] escoger el camino más idóneo, el camino que más daño le haga al Estado, que conduzca a este pueblo a un nuevo escenario democrático’, terminando su discurso con el grito de ‘Gora Argala!’ —¡Viva Argala!— ante cuya fotografía había depositado un clavel rojo.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del contexto en el que se produce su intervención, de su actitud y de sus palabras y gestos se extrae su voluntad de exaltar la figura de José Miguel Bañarán Ordeñana, Argala, cuya única actividad conocida es la de terrorista y al que se presenta como héroe e icono de la ‘lucha del pueblo vasco’ por el socialismo y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formuló recurso de casación, alegando, entre otros motivos, la vulneración de los derechos fundamentales a la libertad ideológica (art. 16.1 CE) y a la libertad de expresión [art. 20.1 a) CE], argumentando que la exteriorización de las ideas o de las propias convicciones, asociadas al ideario político de cada uno, solo podrían ser consideradas manifestaciones ilícitas cuando lleve aparejada una injerencia violenta o intimidatoria o cuando se hagan manifestaciones contrarias a derechos o se ensalcen a organizaciones terroristas. Esas circunstancias no habrían concurrido en este caso ya que en los hechos probados no aparece ninguna expresión en que se ensalce actividades terroristas, toda vez que la expresión “Gora Argala!” lo único que da es muestras de afecto a una persona en el marco de un homenaje familiar e íntimo al que acudieron 50 familiares y amigos en el trigésimo aniversario de su fallecimiento.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la Sala Segunda del Tribunal Supremo de 14 de marzo de 2012, acordada en el recurso de casación núm. 1638-2011, declaró no haber lugar al recurso. El concreto motivo de casación referido a la vulneración de los derechos fundamentales a la libertad ideológica (art. 16.1 CE) y a la libertad de expresión [art. 20.1 a) CE] fue desestimado en el fundamento de derecho cuarto, tras hacer una exposición en que se justificaba la constitucionalidad del precepto, con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alega que la condena se ha producido imputándose al acusado una manifestación ‘Gora Argala’ que se considera como loa a un terrorista miembro de ETA, pero la conducta del Sr. Erkizia no supone sino la libre expresión de un discurso político en el marco de una confrontación ideológica propia de un Estado de derecho, en el que el pluralismo político es la base, y donde se explicó la posición de la izquierda abertzale con respecto a la coyuntura política del momento, y el recuerdo a una persona fallecida de la que se ha sido amigo, sin otra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 En nuestra STS núm. 299/2011, de 25 de abril, indicamos que ‘ciertamente el tipo penal de la exaltación/justificación en la doble modalidad del crimen o de sus autores, en la medida que constituye una figura que desborda la apología clásica del art. 18, puede adentrarse en la zona delicada de la sanción de opiniones, por deleznables que puedan ser consideradas, y, lo que es más delicado, pueden entrar en conflicto con derechos de rango constitucional como son los derechos de libertad ideológica y de opinión, reconocidos, respectivamente en los arts. 16.1 y 20.1 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reconociendo la tensión que existe entre este delito y el derecho a la libre expresión de ideas y libertad ideológica, (como expresamente se reconoce en la sentencia de esta Sala 585/2007 de 20 de junio ), la labor judicial, como actividad individualizada que es, en un riguroso análisis, caso por caso, habrá de examinar tanto las concretas frases o expresiones producidas así como la ocasión y el escenario en el que fueron pronunciadas y, en fin, todas las circunstancias concurrentes, para determinar si está dentro del ámbito del tipo penal o extramuros de él, sin olvidar que el principio favor libertatis debe jugar, necesariamente en los casos de duda, ante la naturaleza constitucional de los derechos de libertad de expresión e ideológica que podrían quedar afectados por el tipo penal, derechos que constituyen una de las más acusadas señas de identidad de la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nos lleva a la conclusión de que el delito de exaltación/justificación del terrorismo o sus autores se sitúa extramuros del delito de la apología clásica del art. 18 CP, pero sin invadir ni cercenar el derecho de libertad de expresión. Zona intermedia que, como ya hemos dicho, debe concretarse cuidadosamente caso 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¿Cuál es esa zona intermedia? se pregunta la sentencia referenciada 224/2010 .Y a ello se responde que, ‘de acuerdo con la concreta previsión contenida en la Exposición de Motivos de la Ley 7/2000, el bien jurídico protegido estaría en la interdicción de lo que el TEDH —SSTEDH de 8 de julio de 1999, Sürek vs Turquía, 4 de diciembre de 2003, Müslüm vs Turquía y también nuestro Tribunal Constitucional STC 235/2007 de 7 de noviembre— califica como el discurso del odio, es decir la alabanza o justificación de acciones terroristas, que no cabe incluirlo dentro de la cobertura otorgada por el derecho a la libertad de exposición o ideológica en la medida que el terrorismo constituye la más grave vulneración de los Derechos Humanos de aquella Comunidad que lo sufre, porque el discurso del terrorismo se basa en el exterminio del distinto, en la intolerancia más absoluta, en la pérdida del pluralismo político y en definitiva en el aterrorizamiento colectivo como medio de conseguir esas finalidades.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claramente un plus cualitativamente distinto del derecho a expresar opiniones arriesgadas que inquieten o choquen a sectores de una población, porque la Constitución también protege a quienes la niegan —STC 176/1995—, y ello es así porque nuestra Constitución no impone un modelo de ‘democracia militante’. No se exige ni el respeto ni la adhesión al ordenamiento jurídico ni a la Constitución. Nada que ver con esta situación es la alabanza de los actos terroristas o la apología de los verdugos.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dijo esta Sala en la sentencia 633/2002 de 21 de mayo, la opción independentista puede y tiene cabida y legitimidad dentro del pluralismo político, y de hecho hay partidos que sostienen tal ideología y que ostentan responsabilidades políticas en algunas Comunidades Autónomas. Cuestión distinta es, al socaire de una legítima opinión independentista, tratar de imponerla con el indisimulado propósito de exterminar el pluralismo político mediante los más graves actos de aterrorización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consciente confusión entre la opción independentista y el exterminio del disidente, tiene una de sus manifestaciones más claras en la atribución a los terroristas de ETA la condición de ‘presos políticos’ por el entorno social que apoya el terrorismo. Se trata de una burda manifestación de la reinvención del lenguaje que constituye uno de los símbolos de la dinámica terrorista, que, en ocasiones, de forma inconsciente y por frivolidad acaba formando parte del lenguaje coloquial, de forma tan acrítica como censurable.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jurisprudencia reciente, cabe recordar también que la STS 31/2011, de 2 de febrero, decía textualmente que ‘en esta clase de delitos es importante, no solo el tenor literal de las palabras pronunciadas, sino también el sentido o la intención con los que han sido utilizados, pues evidente que el lenguaje admite ordinariamente interpretaciones diversas y, a los efectos de establecer la responsabilidad por un delito de enaltecimiento del terrorismo, es preciso determinar con claridad en cuál de los posibles significados ha sido utilizado en cada ocasión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de esta Sala núm. 676/2009 de 5 de junio de 2009, se abordan hechos relativos a la designación de ‘reina y dama’ de las fiesta de la localidad a dos personas condenadas por delitos de terrorismo relacionados con ETA. Los acusados exhibieron también unas fotos o monigotes, como dice la sentencia, en el salón de Pleno del Ayuntamiento y por las calles de la localidad. La Audiencia Nacional les condenó como autores de un delito de enaltecimiento del terrorismo. La sentencia de casación —ciertamente con un voto particular— desestimó el recurso interpuesto, destacando que se trataba el aplicado de un tipo específico descrito por el Legislador sin tacha de constitucionalidad, consistente en ensalzar, encumbrar o mostrar como digna de honra la conducta de una determinada gravísima actuación delictiva, como es la de los elementos terroristas.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que el propio carácter del fenómeno terrorista justifica ampliamente tal previsión legislativa que enfrenta una fenomenología delictiva de enorme importancia social, en la que incluso personas o grupos inicialmente ajenos a la propia actividad ilícita contribuyen a ella, reforzando su actuación mediante mensajes de justificación y claro apoyo.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se destaca en esta sentencia que, por ello ha de tenerse muy presente que ni se trata en modo alguno de una simple criminalización de opiniones discrepantes ni el fundamento y el bien jurídico protegido en este caso es la defensa de la superioridad de ideas contrarias a aquellas que animan a esta clase de delincuentes, sino que, muy al contrario, la finalidad es combatir la actuación dirigida a la promoción pública de quienes ocasionan un grave quebranto en el régimen de libertades y en la paz de la comunidad con sus actos criminales, abortando toda clase de justificación y apoyo para lo que no son sino cumplidos atentados contra la significación más profunda del propio sistema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situándonos en el sabido contexto en que se producen los hechos objeto de enjuiciamiento, es claro que en el País Vasco existe, desde hace tiempo, una facción criminal que propugna la independencia política respecto del resto del Estado del Reino de España por medios violentos, expresados en asesinatos, estragos, extorsiones y amedrentamientos de los núcleos de población que mayoritariamente han optado por la democracia como medio pacífico de expresión de las ideas. Su rechazo, es obvio, que debe hacerse tanto a través de la necesaria criminalización y castigo, con graves penas, de esas conductas y sus autores, como mediante su expulsión del mundo democrático del que voluntariamente se han apartado al recurrir al crimen como medio de actuar sobre la realidad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 ciertamente, en ese contexto es donde tienen lugar los hechos declarados probados. En el presente caso nos encontramos con un acto de indudable ‘homenaje’ a un dirigente de la organización terrorista ETA. Organización que viene atemorizando y causando dolor a la sociedad española en general, y a la vasca en particular, durante ya más de cincuenta años. La sala de instancia examina el entorno y circunstancias en los que se producen las manifestaciones del acusado. La convocatoria de una manifestación en un espacio público, realizada con fotografías y textos de un miembro de ETA, militante activo hasta su fallecimiento, hondeando la ikurriña, con ejecución de bailes de rendición de honores, en ese acto y circunstancias el acusado realiza su intervención, colocando un clavel rojo sobre el soporte en que se apoyaba una gran fotografía de Argala, y tomando después la palabra, acabó profiriendo como final de su actuación los gritos de ‘Gora Euskal Herria askatuta’, ‘Gora Euskal Herria euskalduna’ y ‘Gora Argala’, a los que respondió el público convocado.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significarse que, (a diferencia de lo acontecido en otras ediciones de la conmemoración del aniversario con respecto a otros oradores) no es el contenido de las palabras pronunciadas en su discurso por el Sr. Erkizia recogidas parcialmente en el factum, y reflejadas en la grabación, que fue reproducida ante el acusado y el tribunal de instancia —siendo invocada por el acusado y su defensa repetidamente, a pesar de su impugnación en este recurso—, por independentista y contrario a la subsistencia del actual sistema constitucional, que sea, lo que resulta incompatible con el derecho a la libre expresión de ideas y libertad ideológica, sino que es el conjunto de actos desarrollados en honor del homenajeado con la participación del acusado como principal invitado, quien terminó su alocución con la expresión “gora Argala” (“Arriba Argala”), estando presente en el desarrollo de la danza, música, versos y efectuación personal de ofrenda floral, lo que excede de los límites legales del ejercicio del expresado derecho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pretendida disociación entre el estricto homenaje familiar a una persona, en el aniversario de su fallecimiento, y el enaltecimiento público de esa misma persona, en su cualidad de miembro destacado de una organización terrorista, como es ETA, no puede efectuarse. El desarrollo de todas las fase del descrito acto, con manifestación pública posterior de unas 250 personas por el casco urbano de la población, y el contexto de aquél, en un lugar tan señalado y público como los soportales de las antiguas escuelas municipales, ubicadas junto al Ayuntamiento (ver informe de la Ertzanza, f 84), no lo permiten.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 tener presente que, desde luego, no estamos ante una simple criminalización de opiniones discrepantes, como también que el bien jurídico protegido se centra en combatir los actos dirigidos a la promoción pública de ‘quienes ocasionan un grave quebranto en el régimen de libertades y en la paz de la comunidad con sus actos criminales, abortando toda clase de justificación y apoyo para lo que no son sino cumplidos atentados contra la significación más profunda del propio sistema democrático.’ (STS 5-6-09).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notoriedad de la trayectoria del citado ‘Argala’ y las circunstancias en las que se realizan los actos, permiten al Tribunal de instancia, concluir, acertadamente, que la mencionada tensión entre el derecho de libertad de expresión y la realización de los elementos del tipo del art. 578 CP, ha de resolverse a favor de éste. En el caso examinado resulta la procedencia de la condena de Tasio Erkizia, siendo su conducta penalmente incardinable en el delito de ensalzamiento, previsto y penado en dicho precepto. Sin que ello conlleve el resentimiento constitucional que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motivo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incluye un Voto particular discrepante en que se sostiene que a partir de los hechos declarados probados y teniendo en cuenta todo el contexto de la intervención del acusado en el homenaje no puede afirmase que existiera una extralimitación del ejercicio del derecho a la libertad de expresión mediante una manifestación del discurso del odio.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en su recurso que las Sentencias impugnadas han vulnerado sus derechos fundamentales a la libertad ideológica (art. 16.1 CE) y a la libertad de expresión [art. 20.1 a) CE], por lo que solicita su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expone que los derechos a la libertad ideológica, a la participación política y a la libre expresión de ideas son derechos de especial incidencia en un sistema cuya base es el pluralismo político y que la exteriorización de las ideas, de las propias convicciones, de manera oral, escrita o con la adopción de actitudes o conductas sociales y asociadas al ideario político de cada uno, solo podrán ser consideradas manifestaciones ilícitas cuando su exteriorización lleve aparejada una injerencia violenta o intimidatoria de la libertad de otra persona o grupo, o cuando se hagan manifestaciones contrarias a derechos o se ensalcen a organizaciones terroristas, porque en ese caso se traspasa la esfera del legítimo ejercicio del derecho. En relación con ello, argumenta que la condena se ha basado en la participación en un acto político en que se realizaron reflexiones de ese carácter, por lo que la conducta desarrollada “no supone sino la libre expresión de un discurso político en el marco de una confrontación ideológica propia de un Estado de derecho”. Igualmente, pone de manifiesto que en los hechos probados no aparece ninguna expresión en que se ensalce actividades terroristas, toda vez que la expresión “Gora Argala!” lo único que da es muestras de afecto en el marco de un homenaje familiar e íntimo al que acudieron 50 familiares y amigos a recordar a una persona en el trigésimo aniversario de su fallecimiento.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justifica la especial trascendencia constitucional de recurso afirmando que el tipo penal de enaltecimiento del terrorismo en su doble modalidad de justificación del crimen o sus autores desborda el clásico delito de apología pudiendo entrar en conflicto con los derechos a la libertad ideológica y de expresión, lo que hace necesario un pronunciamiento del Tribunal constitucional en que se establezcan qué requisitos deben darse para deslindar el legítimo ejercicio del derecho de la comisión de un delito de enaltecimiento.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3 de junio de 2013, acordó admitir a trámite la demanda de amparo y, en aplicación de lo dispuesto en el art. 51 de la Ley Orgánica del Tribunal Constitucional (LOTC), requerir que se remitiera certificación o copia adverada de las actuaciones y el emplazamiento de quienes hubieran sido parte en el procedimiento para que pudiesen comparecer en el plazo de diez días en el proceso de amparo. Igualmente, se acordó formar la correspondiente pieza separada de suspensión, en la que, tras los trámites oportunos, se acordó por ATC 167/2013, de 9 de septiembre,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26 de julio de 2013, tuvo por recibidos los testimonios de las actuaciones; por personada a la Procuradora doña Mónica Ana Liceras Vallina, en nombre y representación de la Asociación Dignidad y Justicia; y acordó dar vista de las actuaciones al Ministerio Fiscal y a las partes personadas por un plazo de 20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4 de octubre de 2013, presentó sus alegaciones interesando que se denegara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en primer lugar, que las resoluciones impugnadas han hecho un detenido análisis tanto de las expresiones proferidas por el recurrente como del contexto y actuaciones desarrolladas en el marco del acto para concluir que su conducta no quedaba amparada por el legítimo ejercicio de los derechos a la libertad ideológica (art. 16.1 CE) y a la libertad de expresión [art. 20.1 a) CE]. A esos efectos, argumenta que desde la perspectiva de los derechos invocados y tomando en consideración que la condena ha sido por un delito de enaltecimiento del terrorismo del art. 578 CP resulta preciso analizar si las ideas expresadas por el recurrente “versaron sobre materias y se manifestaron de modo que pudieran contribuir a la formación de una opinión pública libre, como garantía del pluralismo democrático. De ser así la fuerza del derecho fundamental se convertiría en una causa de justificación que operaría como excluyente de la antijuridicidad de la conducta sancionada”.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el Ministerio Fiscal expone la jurisprudencia constitucional y la del Tribunal Europeo de Derechos Humanos sobre el particular, poniendo de manifiesto la consideración de que la libertad de expresión no puede ofrecer cobertura al llamado discurso del odio, definido como aquel desarrollado en términos que suponga una incitación a la violencia contra los ciudadanos en general o contra determinadas razas o creencias en particular. Así, destaca que en los hechos declarados probados se sostiene que el recurrente participó como principal orador en un acto celebrado en recuerdo y loa de un responsable de ETA, que se publicitaba mediante carteles pegados en las calles en que se transcribía un texto atribuido al homenajeado en que el que se afirmaba que la lucha armada era imprescindible para avanzar; que sobre un caballete se mostraba una gran fotografía del miembro de ETA homenajeado; que en el centro se situó una pantalla en la que se proyectaron fotografías de miembros encapuchados de ETA y que el discurso del recurrente fue el momento central del acto “y que en él pidió una reflexión para escoger el camino más idóneo, el camino que más daño le haga al Estado, que conduzca a un nuevo escenario democrático”. A partir de ello, el Ministerio Fiscal concluye que la conducta del recurrente no puede encontrar amparo en la protección constitucional dispensada por los arts. 16.1 y 20.1 a) CE, ya que suponía “una particular manifestación personificada del conocido como ‘discurso del odio’; esto es, aquella forma de expresión que propaga, promueve o justifica el odio racial, la xenofobia y otras formas de odio basadas en la intolerancia, incluyendo la intolerancia manifestada mediante un nacionalismo y etnocentrismo agresivos como los que representa la organización terrorista 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doña Mónica Ana Liceras Vallina, en escrito registrado el 26 de septiembre de 2013, presentó sus alegaciones solicitando que el recurso de amparo fuera desestimado. Argumenta que la invocación del derecho a la libertad ideológica y de expresión se fundamenta en un presupuesto fáctico que no responde a la verdad objetiva que aparece reflejada en la Sentencia impugnada, ya que la condena trae causa de su participación destacada en un homenaje a un terrorista integrante de ETA hasta su muerte no solo con la manifestación de “Gora Argala”, sino por sus palabras, gestos y el contexto y repercusión de su intervención. Igualmente, se afirma que esta intervención del recurrente no queda amparada por el derecho a la libertad ideológica y de expresión ya que “carece de cobertura constitucional la apología de los verdugos, glorificando su imagen y justificando sus hechos más si cabe cuando ello pueda suponer una humillación de sus víctimas”.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1 de octubre de 2013, presentó sus alegaciones ratificándose en su escrito de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junio de 2016,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analizar si las resoluciones judiciales impugnadas han vulnerado los derechos fundamentales del demandante de amparo a la libertad ideológica (art. 16.1 CE) y de expresión [art. 20.1 a) CE], por haber sido condenado penalmente como autor de un delito de enaltecimiento del terrorismo (art. 578 CP) con motivo de su intervención en un homenaje ciudadano tributado a una persona que había formado parte de la banda terrorista ETA en el trigésimo aniversario de su muerte producida como consecuencia de un atentado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de este recurso, en los términos formulados a efectos meramente enunciativos y ejemplificadores en la STC 155/2009, de 25 de junio, FJ 2, radica en la posibilidad de que el Tribunal Constitucional, como máximo intérprete de los derechos fundamentales, tenga la oportunidad de pronunciarse sobre una cuestión hasta ahora no planteada ante esta jurisdicción constitucional como es el eventual conflicto que puede generar la interpretación y aplicación del delito de enaltecimiento del terrorismo (art. 578 CP) con el derecho a la libertad de expresión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constitucional ha destacado tanto el carácter preeminente que tiene el derecho a la libertad de expresión en los sistemas democráticos, como su carácter limitado cuando entra en conflicto con otros derechos o intereses constitucionales, como sucede, por ejemplo, con aquellas expresiones que son manifestación del discurso del odio y que cabe interpretar como incitaciones a la violencia, discriminación contra colectivos, etc. Igualmente, la jurisprudencia constitucional también ha abordado la cuestión relativa a los límites que impone el principio de proporcionalidad a la injerencia que en el ejercicio del derecho a la libertad de expresión supone la sanción penal de determinadas expresiones. La reciente STC 177/2015, de 22 de julio, FJ 2, destaca estos tres aspectos cuando expone lo siguientes elementos caracterizadores de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carácter institucional del derecho a la libertad de expresión. La STC 177/2015 afirma que en una jurisprudencia unánime que arranca de las tempranas SSTC 6/1981, de 16 de marzo, y 12/1982, de 31 de marzo, se subraya repetidamente la “peculiar dimensión institucional de la libertad de expresión”, en cuanto que garantía para “la formación y existencia de una opinión pública libre”, que la convierte “en uno de los pilares de una sociedad libre y democrática”. De modo congruente con ello se destaca la necesidad de que dicha libertad “goce de un amplio cauce para el intercambio de ideas y opiniones”, que ha de ser “lo suficientemente generoso como para que pueda desenvolverse sin angostura; esto es, sin timidez y sin temor”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177/2015 continúa exponiendo que este carácter institucional determina que la jurisprudencia constitucional haya establecido que la libertad de expresión comprende la libertad de crítica “aun cuando la misma sea desabrida y pueda molestar, inquietar o disgustar a quien se dirige, pues así lo requieren el pluralismo, la tolerancia y el espíritu de apertura, sin los cuales no existe sociedad democrática”; y que la libertad de expresión vale no solo para la difusión de ideas u opiniones “acogidas con favor o consideradas inofensivas o indiferentes, sino también para aquellas que contrarían, chocan o inquietan al Estado o a una parte cualquiera de la población”, ya que en nuestro sistema “no tiene cabida un modelo de ‘democracia militante’, esto es, un modelo en el que se imponga, no ya el respeto, sino la adhesión positiva al ordenamiento y, en primer lugar, a la Constitución … El valor del pluralismo y la necesidad del libre intercambio de ideas como sustrato del sistema democrático representativo impiden cualquier actividad de los poderes públicos tendente a controlar, seleccionar, o determinar gravemente la mera circulación pública de ideas o doctrinas”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carácter limitable del derecho a la libertad de expresión y, singularmente, el derivado de manifestaciones que alienten la violencia. La ya citada STC 177/2015 también sienta que el derecho a la libertad de expresión no es de carácter absoluto. Así, el Tribunal declara en este pronunciamiento que la libertad de expresión tiene, como todos los demás derechos, sus límites, de manera que cualquier ejercicio de ese derecho no merece, por el simple hecho de serlo, protección constitucional, y recuerda que la jurisprudencia del Tribunal Europeo de Derechos Humanos ha afirmado que la tolerancia y el respeto de la igual dignidad de todos los seres humanos constituyen el fundamento de una sociedad democrática y pluralista, de lo que resulta que, en principio, se pudiera considerar necesario en las sociedades democráticas sancionar e incluso prevenir todas las formas de expresión que propaguen, inciten, promuevan o justifiquen el odio basado en la intolerancia y que, del mismo modo, la libre exposición de las ideas no autoriza el uso de la violencia para imponer criterios propios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elemento caracterizador, en la STC 177/2015 se afirmó que, ante conductas que pueden ser eventualmente consideradas manifestaciones del discurso del odio, la labor de control constitucional que debe desarrollarse es la de “dilucidar si los hechos acaecidos son expresión de una opción política legítima, que pudieran estimular el debate tendente a transformar el sistema político, o si, por el contrario, persiguen desencadenar un reflejo emocional de hostilidad, incitando y promoviendo el odio y la intolerancia incompatibles con el sistema de valores de la democracia” (FJ 4). Igualmente se recodaba que “[e]n la STC 136/1999, de 20 de julio, afirmamos que ‘no cabe considerar ejercicio legítimo de las libertades de expresión e información a los mensajes que incorporen amenazas o intimidaciones a los ciudadanos o a los electores, ya que como es evidente con ellos ni se respeta la libertad de los demás, ni se contribuye a la formación de una opinión pública que merezca el calificativo de libre’ (FJ 15). Del mismo modo, la utilización de símbolos, mensajes o elementos que representen o se identifiquen con la exclusión política, social o cultural, deja de ser una simple manifestación ideológica para convertirse en un acto cooperador con la intolerancia excluyente, por lo que no puede encontrar cobertura en la libertad de expresión, cuya finalidad es contribuir a la formación de una opinión pública libre” (FJ 4). Y, además, que “[e]s obvio que las manifestaciones más toscas del denominado ‘discurso del odio’ son las que se proyectan sobre las condiciones étnicas, religiosas, culturales o sexuales de las personas. Pero lo cierto es que el discurso fóbico ofrece también otras vertientes, siendo una de ellas, indudablemente, la que persigue fomentar el rechazo y la exclusión de la vida política, y aun la eliminación física, de quienes no compartan el ideario de los intolerantes”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proporcionalidad en la limitación penal del ejercicio del derecho a la libertad de expresión. Por último, también la STC 177/2015 pone de manifiesto los riesgos derivados de la utilización del ius puniendi en la respuesta estatal ante un eventual ejercicio, extralimitado o no, del derecho a la libertad de expresión por la desproporción que puede suponer acudir a esta potestad y el efecto desaliento que ello puede generar. Así, en dicha resolución se afirma que los límites a los que está sometido el derecho a la libertad de expresión deben ser siempre ponderados con exquisito rigor, habida cuenta de la posición preferente que ocupa la libertad de expresión, cuando esta libertad entra en conflicto con otros derechos fundamentales o intereses de significada importancia social y política respaldados por la legislación penal. A ese respecto se incide en que, cuando esto sucede, esas limitaciones siempre han de ser interpretadas de tal modo que el derecho fundamental a la libertad de expresión no resulte desnaturalizado, lo que obliga al Juez penal a tener siempre presente su contenido constitucional para “no correr el riesgo de hacer del Derecho penal un factor de disuasión del ejercicio de la libertad de expresión, lo que, sin duda, resulta indeseable en el Estado democrático”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anterior la STC 177/2015 recuerda que en este contexto de análisis la labor que debe desarrollar el órgano judicial penal consiste en valorar, como cuestión previa a la aplicación del tipo penal y atendiendo siempre a las circunstancias concurrentes en el caso concreto, si la conducta que enjuicia constituye un ejercicio lícito del derecho fundamental a la libertad de expresión y, en consecuencia, se justifica por el valor predominante de la libertad de expresión, lo que determina que “la ausencia de ese examen previo al que está obligado el Juez penal o su realización sin incluir en él la conexión de los comportamientos enjuiciados con el contenido de los derechos fundamentales y de las libertades públicas no es constitucionalmente admisible” y “constituye en sí misma una vulneración de los derechos fundamentales no tomados en consideración” [FJ 2 d)]. A esos efectos, la jurisprudencia constitucional ha afirmado como justificativo de esa posición no solo que “es obvio que los hechos probados no pueden ser a un mismo tiempo valorados como actos de ejercicio de un derecho fundamental y como conductas constitutivas de un delito” (SSTC 89/2010, de 15 de noviembre, FJ 3, y 177/2015, de 22 de julio, FJ 2); sino también que el juez al aplicar la norma penal, como el legislador al definirla, no pueden “reaccionar desproporcionadamente frente al acto de expresión, ni siquiera en el caso de que no constituya legítimo ejercicio del derecho fundamental en cuestión y aun cuando esté previsto legítimamente como delito en el precepto penal” (STC 110/2000, de 5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concreta cuestión de la eventual incidencia que podría tener la sanción de un delito de enaltecimiento del terrorismo en el derecho a la libertad de expresión no ha sido todavía objeto de ningún pronunciamiento de este Tribunal mediante Sentencia. Ahora bien, por la similitud estructural que presentan ambos tipos penales y por su incidencia sobre el derecho fundamental invocado, resulta necesario recordar la doctrina establecida en la STC 235/2007, de 7 de noviembre, en la que se analiza la constitucionalidad de los tipos penales referidos a la negación y difusión de ideas que justifiquen el genocidio. En la STC 235/2007, en relación con los delitos de genocidio se afirmaba que “la especial peligrosidad de delitos tan odiosos y que ponen en riesgo la esencia misma de nuestra sociedad permite excepcionalmente que el legislador penal sin quebranto constitucional castigue la justificación pública de ese delito, siempre que tal justificación opere como incitación indirecta a su comisión” (FJ 9). Esa idea de la necesidad de que la justificación opere como una incitación indirecta a la comisión del delito fue la que determinó que la STC 235/2007 declarara la inconstitucionalidad del delito de negación del genocidio, ante la ausencia de ese elemento de incitación en su tipificación (FJ 8). E, igualmente, fue la exigencia interpretativa de que debiera concurrir ese elemento de incitación en el delito de la difusión de ideas que justifiquen el genocidio, lo que permitió mantener su constitucionalidad (FJ 9 y apartado 2 del fallo). En efecto, en relación con la tipificación penal de esta última conducta, la STC 235/2007 afirmó que “[t]ratándose de la expresión de un juicio de valor, sí resulta posible apreciar el citado elemento tendencial en la justificación pública del genocidio. La especial peligrosidad de delitos tan odiosos y que ponen en riesgo la esencia misma de nuestra sociedad, como el genocidio, permite excepcionalmente que el legislador penal sin quebranto constitucional castigue la justificación pública de ese delito, siempre que tal justificación opere como incitación indirecta a su comisión; esto es incriminándose (y ello es lo que ha de entenderse que realiza el art. 607.2 CP) conductas que aunque sea de forma indirecta supongan una provocación al genocidio. Por ello, el legislador puede, dentro de su libertad de configuración, perseguir tales conductas, incluso haciéndolas merecedoras de reproche penal siempre que no se entienda incluida en ellas la mera adhesión ideológica a posiciones políticas de cualquier tipo, que resultaría plenamente amparada por el art. 16 CE y, en conexión, por el art. 20 CE”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exigencia de que la sanción penal de las conductas de exaltación o justificación de actos terroristas o de sus autores requiere, como una manifestación del discurso del odio, una situación de riesgo para las personas o derechos de terceros o para el propio sistema de libertades como condición para justificar su compatibilidad con el estándar del derecho de la libertad de expresión por ser necesaria esa injerencia en una sociedad democrática también aparece en el contexto internacional y regional europeo tal como se acredita con la actividad desarrollada tanto por el Consejo de Europa como por la Unión Europea en favor de sancionar penalmente las manifestaciones de apoyo a los fenómenos terroristas o a sus autores.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del Consejo de Europa, cabe destacar la aprobación del Convenio del Consejo de Europa para la prevención del terrorismo, hecho en Varsovia el 16 de mayo de 2005 (“BOE” núm. 250, de 16 de octubre de 2009). El art. 5.1 de este Convenio, bajo la rúbrica “provocación pública para cometer delitos terroristas”, establece que “[a] los efectos del presente Convenio, se entenderá por ‘provocación pública para cometer delitos terroristas’ la difusión o cualquier otra forma de puesta a disposición del público de mensajes con la intención de incitar a cometer delitos terroristas, cuando ese comportamiento, ya preconice directamente o no la comisión de delitos terroristas, cree peligro de que se puedan cometer uno o varios delitos.” En el art. 5.2 se impone a los Estados parte, entre ellos España, la adopción de “las medidas necesarias para tipificar como delito, de conformidad con su derecho interno, la provocación pública para cometer delitos terroristas tal como se define en el apartado 1, cuando se cometa ilegal e intencionadamente”.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explicativo de este convenio destacó, en relación con la sanción penal de estas conductas, los riesgos derivados de una eventual limitación desproporcionada del derecho a la libertad de expresión, enfatizando que la jurisprudencia del Tribunal Europeo de Derechos Humanos —se citaba la STEDH de 20 de enero de 2000, asunto Hogefeld c. Alemania— había establecido que no puede quedar amparado bajo el legítimo ejercicio de este derecho la incitación a actos terroristas violentos, por lo que ciertas restricciones a los mensajes que puedan constituir una incitación indirecta a delitos terroristas violentos están en consonancia con el Convenio europeo para la protección de los derechos humanos y de las libertades fundamentales (§ 92 del informe explicativo). Igualmente se puso de manifiesto que en el origen de la definición de esta conducta de provocación pública están los documentos elaborados por el grupo de trabajo sobre apología del terrorismo del comité de expertos sobre terrorismo del Consejo de Europa (Codexter-Apologie), quien había propuesto centrarse, entre otras conductas, en las expresiones públicas de apoyo a actos terroristas o grupos (§§ 86 a 88 del informe explicativo); teniendo para ello presente tanto las opiniones de la Asamblea Parlamentaria del Consejo de Europa como del Comisionado para los Derechos humanos del Consejo de Europa que también habían sugerido que tal disposición podría cubrir, entre otras conductas, la difusión de mensajes de elogio al autor de un ataque terrorista (§ 95 del informe explicativo). De ese modo, se concluye en el informe explicativo que si bien finalmente en el art. 5.1 del Convenio se utiliza una fórmula genérica frente a otra más casuística, permite una cierta discreción a los países para definir este delito en relación con, por ejemplo, la conducta de difundir la idea de que un acto terrorista pueda resultar necesario y justificado (§§ 96 a 98 del Informe explicativo).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marco de la Unión Europea, si bien en la redacción originaria de la Decisión marco 2002/475/JAI del Consejo, de 13 de junio de 2002, sobre la lucha contra el terrorismo (“DOCE” núm. L 164, de 22 de junio de 2002), se limitaba a incluir en el artículo 4.1 la obligación de tipificar como delito la inducción a la comisión de delitos terroristas. Con ocasión de la nueva redacción dada a su art. 3.1 a) por la Decisión marco 2008/919/JAI del Consejo, de 28 de noviembre de 2008 (“DOUE” núm. L 330, de 9 de diciembre de 2008), ya se establece que se entenderá por “’provocación a la comisión de un delito de terrorismo’ la distribución o difusión pública, por cualquier medio, de mensajes destinados a inducir a la comisión de cualesquiera de los delitos enumerados en el artículo 1, apartado 1, letras a) a h), cuando dicha conducta, independientemente de que promueva o no directamente la comisión de delitos de terrorismo, conlleve el riesgo de comisión de uno o algunos de dichos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Tribunal Europeo de Derechos Humanos también ha tenido la ocasión de pronunciarse sobre la eventual tensión que se podría generar entre la sanción penal de este tipo de conductas y el derecho a la libertad de expresión. A esos efectos, la jurisprudencia del Tribunal Europeo de Derechos Humanos parte de la constatación de que este derecho no es ilimitado, en primer lugar, en aplicación del apartado segundo del art. 10 del Convenio europeo de derechos humanos (CEDH), conforme al cual, su ejercicio “podrá ser sometido a ciertas formalidades, condiciones, restricciones o sanciones previstas por la ley, que constituyan medidas necesarias, en una sociedad democrática, para la seguridad nacional, la integridad territorial o la seguridad pública, la defensa del orden y la prevención del delito, la protección de la salud o de la moral, la protección de la reputación o de los derechos ajenos, para impedir la divulgación de informaciones confidenciales o para garantizar la autoridad y la imparcialidad del poder judicial”. Igualmente, también ha sostenido que la libertad de expresión puede sufrir excepciones, en segundo lugar, en aplicación del art. 17 CEDH, conforme al cual, ninguna de las disposiciones del Convenio “podrá ser interpretada en el sentido de que implique para un Estado, grupo o individuo, un derecho cualquiera a dedicarse a una actividad o a realizar un acto tendente a la destrucción de los derechos o libertades reconocidos en el presente Convenio o a limitaciones más amplias de estos derechos o libertades que las previstas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por lo que se refiere a sanciones penales vinculadas a conductas de incitación o apología del terrorismo es reiterada la jurisprudencia del Tribunal Europeo de Derechos Humanos en el sentido de que podría resultar justificada una limitación de la libertad de expresión cuando pueda inferirse que dichas conductas supongan un riesgo para la seguridad nacional, la integridad territorial o la seguridad pública, la defensa del orden o la prevención del delito (por ejemplo, STEDH de 2 de octubre de 2008, as. Leroy v. France, § 43), bien sea como apoyo moral a la actividad —mediante el enaltecimiento de la propia actividad— (por ejemplo, SSTEDH de 16 de marzo de 2000, as. Özgür Gündem c Turquía, § 65; 7 de febrero de 2006, as. Halis Dogan c Turquía, § 37; 7 de marzo de 2006, as. Hocaoğullari c Turquía, § 39; 10 de octubre de 2006, as. Halis Dogan c Turquía —núm. 3—, § 35); o como apoyo moral a la ideología a través de la loa a quienes desarrollan esa actividad —mediante el enaltecimiento de sus autores— (por ejemplo, STEDH de 28 de septiembre de 1999, as. Öztürk c Turquía, § 66; 2 de octubre de 2008, as. Leroy v. France, § 43). En aplicación de esta doctrina han sido diversas las resoluciones bien de inadmisión (STEDH de 16 de junio de 2009, as. Bahceci y Turan c Turquía; decisión de 13 de noviembre de 2003, as. Gündüz c Turquía —num. 2—) bien de desestimación de la lesión del derecho a la libertad de expresión (SSTEDH de 25 de noviembre de 1997, as. Zana c Turquía; de 8 de julio de 1999, as. Sürek c Turquía —núms. 1 y 3—; 7 de febrero de 2006, as. Halis Dogan c Turquía; 7 de marzo de 2006, as. Hocaoğullari c Turquía; 10 de octubre de 2006, as. Halis Dogan c Turquía —núm. 3—; 2 de octubre de 2008, as. Leroy v. France) en supuestos en que quedaba acreditado que la condena penal se derivaba de conductas que eran concretas manifestación del discurso del odio por justificar el recurso a la violencia para la consecución de objetivos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tomando en consideración la jurisprudencia de este Tribunal sobre la incidencia de las manifestaciones del denominado discurso del odio en el derecho a la libertad de expresión —que está en línea con la preocupación que a nivel internacional y regional se ha desarrollado en relación con la necesidad de sancionar penalmente las conductas de provocación a la comisión de delitos terroristas y la eventual incidencia que ello podría tener sobre el derecho a la libertad de expresión y con la jurisprudencia del Tribunal Europeo de Derechos Humanos sobre el particular—, hay que concluir que la sanción penal de las conductas de enaltecimiento del terrorismo sancionadas en el art. 578 —“el enaltecimiento o la justificación por cualquier medio de expresión pública o difusión de los delitos comprendidos en los artículos 571 a 577 de este Código [delitos de terrorismo] o de quienes hayan participado en su ejecución”— supone una legítima injerencia en el ámbito de la libertad de expresión de sus autores en la medida en que puedan ser consideradas como una manifestación del discurso del odio por propiciar o alentar, aunque sea de manera indirecta, una situación de riesgo para las personas o derechos de terceros o para el propio sistema de libertades.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labor de control de constitucionalidad que bajo la invocación del derecho a la libertad de expresión [art. 20.1 a) CE] debe desarrollarse en este procedimiento de amparo debe quedar limitada, sin entrar en aspectos de legalidad penal ordinaria referidos a la concreta aplicación del tipo penal, a verificar si en este caso las resoluciones judiciales impugnadas, al imponer la sanción penal al recurrente, han ponderado esa concreta exigencia, como elemento determinante delimitador de la constitucionalidad, de que la conducta desarrollada por el recurrente pudiera ser considerada una manifestación del discurso del odio, que incitaba a la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como ha sido expuesto más detenidamente en los antecedentes, las resoluciones judiciales han justificado la condena del recurrente como autor de un delito de enaltecimiento del terrorismo (art. 578 CP), al haber considerado probado que participó como principal orador en un acto celebrado en la ciudad natal en recuerdo y loa de un responsable de la organización ETA, quien había sido asesinado treinta años antes. En concreto se destaca que aceptó intervenir en un evento de homenaje de una persona con la que no había tenido relación de amistad ni trato o contacto especial y cuya única actividad conocida fue su pertenencia, como dirigente, a la organización terrorista ETA. El acto se publicitó mediante carteles pegados en las calles en los que se transcribía un texto atribuido al homenajeado en que se menciona que “La lucha armada no nos gusta a nadie, la lucha armada es desagradable, es dura, a consecuencia de ellas se va a la cárcel, al exilio, se es torturado; a consecuencia de ella se puede morir, se ve uno obligado a matar, endurece a la persona, le hace daño, pero la lucha armada es imprescindible para avanzar” y para su celebración se usó una tarima en que se ubicó una gran fotografía del homenajeado; una pantalla en la que se proyectaron fotografías de miembros encapuchados de la banda terrorista y de presos; y un atril desde el que el demandante pronunció un discurso, todo ello presidido por un cartel con el lema “Independentzia Sozialismo 1949-1978”, en referencia a la fecha de nacimiento y muerte del llamado homenajeado. En el acto se desarrollaron bailes conmemorativos tradicionales de homenaje con el uso de espadas de forma similar a la presentación de armas de los actos militares y adoptándose posturas genuflexas frente al escenario ante un abanderado que ondeaba la ikurriña sobre ellos, tras lo cual depositaron claveles rojos ante la fotografía del homenajeado. El discurso del recurrente fue el momento central del acto y en él pidió “una reflexión [para] escoger el camino más idóneo, el camino que más daño le haga al Estado, que conduzca a este pueblo a un nuevo escenario democrático” y terminó con los gritos “¡Viva Euskal Herria libre! ¡Viva Euskal Herria vasca! ¡Viva Argala!”, gritos que fueron respondidos por el público. Previamente, al subir al escenario, colocó un clavel rojo sobre el soporte en el que se apoyaba la fotografía del homenajeado.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instancia argumentó que concurre el delito de enaltecimiento del terrorismo porque (i) el acto colectivo en que participó el demandante de amparo se desarrolló en loa del homenajeado, ya que se ubicó una gran foto del homenajeado sobre un escenario, se ejecutaron bailes y actuaciones tradicionales de homenaje y se depositaron claveles rojos al pie de la fotografía; (ii) esta loa estaba vinculada a la conducta terrorista del homenajeado, ya que al homenajeado no se le conocía ninguna otra actividad que la terrorista, la convocatoria se publicitó con un texto de este en que se hacía referencia a que la lucha armada es imprescindible para avanzar y durante el acto se proyectaba en una gran pantalla imágenes de varios encapuchados sentados tras una mesa con los símbolos y anagrama de ETA, así como de presos; y (iii) tuvo repercusión pública, apareciendo la noticia del homenaje en los medios de difusión, periódicos y noticiarios de televisión. Por lo que se refiere a la concreta autoría del demandante se argumenta que (i) se prestó voluntariamente a participar como protagonista en un acto que era un claro homenaje a un terrorista, condición que no se pierde por haber sido a su vez víctima de otros delincuentes que lo asesinaron, asistiendo a todo su desarrollo; y (ii) no se limitó a un discurso político reivindicativo, sino que con una ambigüedad calculada pide “una reflexión [para] escoger el camino más idóneo, el camino que más daño le haga al Estado, que conduzca a este pueblo a un nuevo escenario democrático”, terminando su discurso con el grito de “¡Gora Argala!” —“¡Viva Argala!”— ante cuya fotografía había depositado un clavel rojo.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Sentencia de casación confirmó la condena impuesta argumentando (i) que el contexto en que se produce la conducta enjuiciada es la existencia de un grupo terrorista que propugna la independencia política del País Vasco mediante el uso de la violencia; (ii) que el acto es de indudable homenaje a un terrorista y no un mero acto familiar como pone de manifiesto el lugar donde se desarrolló —un lugar tan señalado y público como los soportales de las antiguas escuelas municipales, ubicadas junto al Ayuntamiento—, el propio contenido del acto y la manifestación pública posterior de unas 250 personas por el casco urbano de la población; (iii) que lo incompatible con los derechos a las libertades de expresión e ideológica de la conducta del ahora demandante de amparo no es el contenido de las palabras pronunciadas en su discurso “sino que es el conjunto de actos desarrollados en honor del homenajeado con la participación del acusado como principal invitado, quien terminó su alocución con la expresión ‘gora Argala’ (‘Arriba Argala’), estando presente en el desarrollo de la danza, música, versos y efectuación personal de ofrenda foral, lo que excede de los límites legales del ejercicio del expresado derecho constitucional”; y (iv) que la condena no supone la criminalización de opiniones discrepantes, sino la sanción de un acto dirigido a la promoción pública de “quienes ocasionan un grave quebranto en el régimen de libertades y en la paz de la comunidad con sus actos criminales, abortando toda clase de justificación y apoyo para lo que no son sino cumplidos atentados contra la significación más profunda del propio sistema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atención a lo expuesto, debe concluirse que las resoluciones judiciales impugnadas, al condenar al recurrente como autor de un delito de enaltecimiento del terrorismo por su participación en ese homenaje, no han vulnerado su derecho a la libertad de expresión [art. 20.1 a) CE]. Su conducta no puede ser considerada como un legítimo ejercicio de este derecho, por ser manifestación del conocido como discurso del odio, al estar presentes todos los requisitos citados necesarios para ello: fue una expresión de odio basado en la intolerancia (el acto se publicitó mediante carteles pegados en las calles en los que se transcribía un texto atribuido a Argala que dice: “La lucha armada no nos gusta a nadie, la lucha armada es desagradable, es dura, a consecuencia de ellas se va a la cárcel, al exilio, se es torturado; a consecuencia de ella se puede morir, se ve uno obligado a matar, endurece a la persona, le hace daño, pero la lucha armada es imprescindible para avanzar”; con proyección de fotografías de miembros encapuchados de la banda terrorista; el recurrente pidió con ambigüedad calculada “una reflexión [para] escoger el camino más idóneo, el camino que más daño le haga al Estado, que conduzca a este pueblo a un nuevo escenario democrático”); manifestado a través de un nacionalismo agresivo; con inequívoca presencia de hostilidad hacia otros individuos. Es cierto que la Recomendación núm. R (97) 20 del Consejo de Europa de la que parte la jurisprudencia del Tribunal Europeo de Derechos Humanos es aplicable a la difusión a través de los medios de comunicación. Sin embargo, no puede obviarse en el presente caso dos ideas. Por una parte, los hechos cursaron en un acto público, lo que sin problemas puede entenderse como de eficacia perfectamente equiparable. Por otra, como reflejan las sentencias que antecedieron a ésta, el acto tuvo repercusión pública, apareciendo la noticia del homenaje en los medios de difusión, periódicos y noticiarios de televisión, dato que no podía ignorar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puede afirmarse que hubo una instigación a la violencia. Ciertamente, el Tribunal Europeo de Derechos Humanos, Sentencia de 16 de julio de 2009, caso Feret c Bélgica, § 73, recuerda que “la incitación al odio no requiere necesariamente el llamamiento a tal o cual acto de violencia ni a otro acto delictivo”. Parece claro, pues, que si los hechos implican tal incitación a la violencia, con mayor razón pueden incardinarse en dicho discurso (SSTEDH de 29 de abril 2008, caso Kutlular c. Turquía, § 49; de 16 de julio de 2009, caso Feret c. Bélgica, § 64; de 8 de julio de 1999, caso Sürek c. Turquía, § 62). Incitar supone siempre llevar a cabo una acción que ex ante implique elevar el riesgo de que se produzca tal conducta violenta. Desde esta última perspectiva, acciones como las que nos ocupan crean un determinado caldo de cultivo, una atmósfera o ambiente social proclive a acciones terroristas, antesala del delito mismo, singularmente si se tienen en cuenta las circunstancias en las que cursaron los hechos: fue un acto público, previamente publicitado mediante carteles pegados en las calles, en un contexto en el que la actividad terrorista seguía siendo un importante problema social. Por consiguiente, es incuestionable que, para un espectador objetivo, la conducta del recurrente era idónea para contribuir a perpetuar una situación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efectuado no es ajeno a la jurisprudencia del Tribunal Constitucional. En efecto, tal como ya se ha expuesto anteriormente, la citada STC 235/2007, para entender como legítima la sanción de conductas de punición de justificación del genocidio, afirmó que “será necesario que la difusión pública de las ideas justificadoras entre en conflicto con bienes constitucionalmente relevantes de especial transcendencia que hayan de protegerse penalmente. Así sucede, en primer lugar, cuando la justificación de tan abominable delito suponga un modo de incitación indirecta a su perpetración. Sucederá también, en segundo lugar, cuando con la conducta consistente en presentar como justo el delito de genocidio se busque alguna suerte de provocación al odio hacia determinados en grupos definidos mediante la referencia a su color, raza, religión u origen nacional o étnico, de tal manera que represente un peligro cierto de generar un clima de violencia y hostilidad que puede concretarse en actos específicos de discriminación” (FJ 9). Es más, es claro que la justificación del genocidio ex ante, en determinado ambiente social, caracterizado por un rechazo generalizado de tales doctrinas, puede ser menos peligroso para bienes constitucionales que la conducta aquí objeto de consideración, llevada a cabo en un ambiente social en el que, patentemente, resultaba mucho más fácil que prendiera la llama. El contexto en el que acaecen los hechos no es jurídicamente irrelevante (STEDH Sürek contra Turquía, de 8 julio 1999, § 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en su labor de interpretación y aplicación del art. 578 CP, han ponderado adecuadamente todas las circunstancias concurrentes en la conducta del demandante de amparo. Concluyen correctamente no solo la aplicación del tipo penal —sobre lo que nada tiene ahora que decir este Tribunal al no ser una cuestión controvertida en este recurso de amparo bajo la invocación del derecho a la legalidad sancionadora (art. 25.1 CE)—; sino, especialmente, que era una conducta que no quedaba amparada dentro del contenido constitucionalmente protegido de la libertad de expresión [art. 20.1 a) CE], que es el concretamente invocado en este amparo, al tratarse de una manifestación del discurso del odio que incitaba públicamente el uso de la violencia en la consecución de determinados objetivos políticos. Al respecto, no es ociosa la cita de STEDH de 8 julio 1999, caso Sürek contra Turquía, §§ 61-62, en la que se subraya que “allí donde las declaraciones litigiosas inciten al uso de la violencia con respecto a un individuo, un representante del Estado o una parte de la población, las autoridades nacionales gozan de un margen de apreciación más amplio en su examen de la necesidad de una injerencia en el ejercicio de la libertad de expresión”. Aceptado, como aquí hemos hecho, la presencia de dicha incitación a la violencia en los hechos objeto de enjuiciamiento, se comprimen aún más los márgenes para apreciar el ejercicio legítimo del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debe denegarse el amparo solicitado por el demandante, toda vez que la sanción penal de su conducta, por ser una manifestación del discurso del odio, que incitaba a la violencia, a través del enaltecimiento del autor de actividades terroristas, la cual no puede quedar amparada dentro del contenido constitucionalmente protegido del derecho a la libertad de expresión [art. 20.1 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Desestimar el recurso de amparo interpuesto por don Tasio Erkizia Almandoz.</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núm. 2514-2012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mayoritaria de mis compañeros de Sala en la que se sustenta la Sentencia, manifiesto mi discrepancia con parte de la fundamentación jurídica y el fallo de esta. Considero que hubiera debido ser estimatoria por vulneración del derecho a la libertad de expresión [art. 20.1 a)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Votos particulares en defensa de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numerosos los votos particulares que me he considerado obligado a formular en mi función de magistrado del Tribunal Constitucional. Algunos de ellos lo han sido para discrepar de opiniones mayoritarias que, a mi juicio, restringían los estándares mínimos de protección de los derechos a la libertad de expresión e información por haber considerado que determinadas injerencias represivas en su ejercicio eran necesarias y proporcionadas (así, SSTC 73/2014, de 8 de mayo; 18/2015, de 16 de febrero; 65/2015, de 13 de abril, y 177/2015, de 22 de junio). Como afirmé en el Voto particular formulado a la STC 177/2015 estos derechos están íntimamente ligados a la democracia y son uno de los mejores indicadores de su calidad. Todo proceso de democratización comienza con la expansión de los derechos a la libertad de expresión e información por constituirse en una regla de reconocimiento inherente a ese sistema. La libertad de expresión, como tantas veces se ha reiterado en la jurisprudencia constitucional y en la internacional de los derechos humanos, es uno de los pilares de una sociedad libre y democrática. Todo proceso de deterioro democrático, en contraposición, comienza con la restricción de estos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fácil mostrarse discrepante cuando la cuestión de fondo planteada es el conflicto que generan conductas tan sensibles socialmente como son las de enaltecimiento del terrorismo o de la violencia en general con el derecho a la libertad de expresión. Opiniones favorables a la preferencia por la seguridad emergentes en nuestro entorno político y cultural derivadas de la amenaza que comporta la globalización del fenómeno terrorista harían más cómodo aliarse con la imperante idea de la justificación de legislaciones de excepción. Sin embargo, la defensa de los derechos fundamentales y, especialmente, del derecho a la libertad de expresión, determina que la protección que debe dispensarse deba ser especialmente cuidadosa cuando se trate de aquellas conductas que menos consenso puedan suscitar por resultar molestas o inquietantes o por chocar con las sustentadas por el Estado o una parte cualquiera de la población. El mejor derecho se hace a veces con las personas menos deseables (Frankfurter). El haz de garantías que dispensa el derecho a la libertad de expresión no resulta relevante respecto de manifestaciones acogidas con favor o consideradas inofensivas o indiferentes. Su campo de actuación es, precisamente, aquellas manifestaciones más extremas en que la discrepancia valorativa sea radical en relación con el propio sistema, por la conexión que tienen con una sociedad democrática los principios del pluralismo, la tolerancia y el espíritu de apertura, a los que sirve la libertad de expresión. La grandeza de la democracia, por ser una regla de reconocimiento del propio sistema democrático, es tanto mayor cuanto más coherente sea la feroz defensa de la posibilidad de que quienes discrepen con la democracia misma así puedan manifestarlo.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el derecho a la libertad de expresión no es de carácter absoluto y cualquier injerencia del Estado en el ejercicio de ese derecho no puede ser considerada lesiva del mismo. En esa idea se fundamenta la opinión mayoritaria en la que se sustenta la Sentencia para considerar que la conducta del recurrente, por ser una manifestación del discurso del odio, que incitaba a la violencia, a través del enaltecimiento del autor de actividades terroristas, no puede quedar amparada dentro del contenido constitucionalmente protegido del derecho a la libertad de expresión [art. 20.1 a)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Debo mostrar mi acuerdo con el planteamiento general de la opinión mayoritaria en lo que se refiere a la doctrina constitucional aplicable al caso, si bien considero que hubiera sido necesario profundizar en el estudio de los elementos que posibilitan la represión penal de conductas de justificación de la violencia terrorista desde la perspectiva del derecho a la libertad de expresión. Esa profundización hubiera debido llevar a concluir, y esa es mi discrepancia principal con la opinión mayoritaria en la que se sustenta la sentencia, que en el presente caso no concurren esos elementos que hacen que la sanción impuesta al demandante resulte necesaria y proporcionada desde la perspectiva del derecho a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represión penal de conductas de justificación de la violencia terrorista es legítima en el marco de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planteamiento general de la opinión mayoritaria parte del presupuesto de que la cuestión sometida a la consideración del Tribunal en el presente recurso de amparo es el conflicto que genera la interpretación y aplicación del delito de enaltecimiento del terrorismo (art. 578 CP) con el derecho a la libertad de expresión [art. 20.1 a) CE]. A partir de ello, y siguiendo una consolidada jurisprudencia constitucional, establece que en este contexto de análisis la labor que corresponde al órgano judicial penal consiste en valorar, como cuestión previa a la propia aplicación del tipo penal y atendiendo siempre a las circunstancias concurrentes en el caso concreto, si la conducta que enjuicia constituye un ejercicio lícito del derecho fundamental a la libertad de expresión y, en consecuencia, se justifica por el valor predominante de esta. Respecto de esa valoración la opinión mayoritaria realiza un interesante análisis —que se ha incluido en la Sentencia— sobre el tratamiento de esta materia en la jurisprudencia constitucional, en la del Tribunal Europeo de Derechos Humanos y en dos instrumentos normativos regionales como son el Convenio del Consejo de Europa para la prevención del terrorismo, hecho en Varsovia el 16 de mayo de 2005, y la Decisión marco 2002/475/JAI del Consejo, de 13 de junio de 2002, sobre la lucha contra el terrorismo, en la redacción dada tras la reforma por la Decisión marco 2008/919/JAI del Consejo, de 28 de noviembre de 2008. La conclusión que obtiene de este análisis la opinión mayoritaria es que la sanción penal de las conductas de enaltecimiento del terrorismo (art. 578 CP) supone una legítima injerencia en el ámbito de la libertad de expresión de sus autores solo en el caso en que dichas conductas propicien o alienten, aunque sea de manera indirecta, a la violencia terrorista, poniendo en una situación de riesgo a las personas o derechos de terceros o al propio sistema de libertades.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este planteamiento general de la opinión mayoritaria porque supone una necesaria clarificación de los límites constitucionales a la intervención penal en relación con las conductas de enaltecimiento del terrorismo, bien a través de justificación de la propia violencia terrorista, bien a través de la exaltación de sus autores. Me parece que es fundamental en el actual contexto de emergencia de nuevas realidades terroristas que la jurisprudencia constitucional deje claro (i) que la labor de los órganos judiciales penales en la aplicación del tipo penal del art. 578 del Código penal no queda limitada a la subsunción de los elementos objetivos y subjetivos del tipo, sino que, al tener también encomendado esos mismos órganos judiciales la protección de los derechos fundamentales, se les exige una previa ponderación de la injerencia que esa respuesta penal implica para la libertad de expresión; y (ii) que en esa previa ponderación lo determinante desde el punto de vista constitucional, y a cuya exigencia está sujeto el órgano judicial penal, es que la conducta enjuiciada, más allá del estricto cumplimiento de los elementos objetivos y subjetivos del delito de enaltecimiento del terrorismo, suponga una incitación, aunque sea indirecta, a la violencia terrorista.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 agradecer esta contundencia en la posición de la opinión mayoritaria, que incluso se ha traducido en una doble cita de la doctrina constitucional establecida en la STC 235/2007, de 7 de noviembre, en que se afirmó que la constitucionalidad de la sanción penal de la difusión de ideas que justifiquen el genocidio solo resultaba posible “siempre que tal justificación opere como incitación indirecta a su comisión” (FJ 9). Tal contundencia espero que sea correctamente interpretada por los operadores jurídicos en el sentido de que este pronunciamiento constitucional implica una suerte de sentencia interpretativa en relación con el tipo penal de enaltecimiento del terrorismo del art. 578 CP, en la línea de lo que ya se sostuvo respecto del delito de difusión de ideas que justifiquen el genocidio en la citada STC 235/2007. Espero, en una palabra, que la jurisprudencia constitucional cumpla en esta ocasión con su función.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Hacía falta profundizar en los elementos que posibilitan la represión penal de conductas de justificación de la violencia terrorista desde la perspectiva del derecho a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es clara y contundente sobre la exigencia de que la constitucionalidad de la represión penal de las conductas de enaltecimiento del terrorismo impone que se acredite que exista una incitación, aunque sea indirecta, a la violencia terrorista. Entiendo esta opinión como un avance muy importante. Sin embargo, creo que el avance en la línea constitucionalmente exigible hubiera sido mayor si se hubiera realizado un mayor esfuerzo para profundizar en la determinación de los elementos que deben de ser tomados en consideración, desde una perspectiva constitucional, para valorar la necesidad y proporcionalidad de la injerencia de la intervención penal respecto de este tipo de conductas.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desarrollo de esta labor de concreción se hubiera visto muy favorecido, dentro del marco de lo que ha venido a llamarse el diálogo de tribunales —ya sé que algún miembro de la Sala no comparte este concepto, en el que yo insisto amablemente—, con un análisis más detallado de la jurisprudencia del Tribunal Europeo de Derechos Humanos por el gran número de ocasiones en que ha tenido la oportunidad de pronunciarse sobre asuntos semejantes al que se plantea en el presente recurso de amparo. A esos efectos, por ejemplo, hubiera sido esclarecedor un análisis más detenido sobre la relevancia que en esta valoración puede tener el mayor o menor impacto de difusión pública dependiendo de la naturaleza de la conducta desarrollada. Con carácter general, este tipo de conductas se suelen asociar a acciones que tienen lugar en medios de comunicación social con una amplia repercusión. Sin embargo, el Tribunal Europeo de Derechos Humanos se ha enfrentado también a otras manifestaciones del ejercicio de la libertad de expresión con un inferior impacto como son la publicación de libros en forma de narraciones, ensayos académicos o incluso poemarios; la lectura de un comunicado ante 150 personas (STEDH de 1 de febrero de 2011, as. Faruk Temel c Turquía) o la participación en actos conmemorativos como es, precisamente, el que dio lugar a este recurso de amparo. A ese respecto, la STEDH de 8 de julio de 1999, as. Gerger c Turquía, en un supuesto de sanción penal por las expresiones proferidas en una ceremonia conmemorativa de diversas personas sentenciadas a muerte y ejecutadas veinte años antes por un delito de intentar subvertir el orden constitucional mediante la violencia, que fueron interpretadas como una defensa de la legitimidad de la causa independentista de parte del territorio nacional turco, afirma que “[l]a Corte observa que el mensaje del demandante fue leído solamente ante un grupo de personas que asistieron a una ceremonia conmemorativa, lo que limita considerablemente su impacto potencial sobre la seguridad nacional, el orden público o la integridad territorial” (§ 50).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hubiera sido también importante comprobar la incidencia que otorga el Tribunal Europeo de Derechos Humanos en este tipo de ponderaciones a las circunstancias personales de quien realiza la conducta. No es preciso recordar que, con carácter general, el Tribunal Europeo de Derechos Humanos ha establecido que “[e]l artículo 10.2 apenas deja lugar para restricciones a la libertad de expresión en el ámbito del discurso y el debate político —en el cual la libertad de expresión reviste la más alta importancia— o de las cuestiones de interés general. Preciosa para todos, la libertad de expresión lo es muy especialmente para un cargo electo del pueblo; representa a sus electores, manifiesta sus preocupaciones y defiende sus intereses. Por consiguiente, las injerencias en la libertad de expresión de un parlamentario obligan al Tribunal a realizar un control más estricto” (STEDH de 15 de marzo de 2011, as. Otegi Mondragón c España, § 50). Esa misma apreciación la ha extendido a los supuestos concretos referidos a conductas relacionadas con la incitación al terrorismo (STEDH 23 de abril de 1992, as. Castells c. España, § 42; o, más recientemente, STEDH de 1 de febrero de 2011, as. Faruk Temel c Turquía, § 55). Por el contrario, el Tribunal Europeo de Derechos Humanos ha justificado esa limitación del ejercicio de la libertad de expresión en casos de personas detenidas por actos terroristas o miembros de ese tipo de organizaciones cuya finalidad fuera el justificar dichos actos (DTEDH de 20 de enero de 2000, as. Hogefeld c Alemania).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Otro de los elementos que han sido relevantes en las valoraciones realizadas por el Tribunal Europeo de Derechos Humanos es que la conducta desarrollada coincidiera en el tiempo con actos terroristas (SSTEDH de 25 de noviembre de 1997, as. Zana c Turquía, § 56; o de 2 de octubre de 2008, as. Leroy c France, § 45) o que se acreditara un contexto de violencia en que esa manifestación hubiera tenido alguna influencia. Respecto de esto último, es de destacar como la STEDH de 28 de septiembre de 1999, as. Öztürk c Turquía, en relación con el contenido de un determinado libro, señala que “el Tribunal no está convencido de que a la larga la edición de noviembre de 1988 podría haber tenido un efecto perjudicial sobre la prevención del desorden y el delito en Turquía. De hecho, el libro ha estado en venta abierta desde 1991 y, al parecer, no ha agravado la amenaza de ‘separatista’ que, según el gobierno, se habría producido antes y después de la condena del señor Öztürk” (§ 69).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también resulta interesante el análisis realizado por el Tribunal Europeo de Derechos Humanos de las concretas manifestaciones proferidas. A esos efectos si bien el Tribunal Europeo de Derechos Humanos afirma que esta cuestión no es tan relevante en los casos en que puede apreciarse la existencia de una incitación directa de la violencia terrorista (SSTEDH de 7 de febrero de 2006, as. Halis Dogan c Turquía, § 37; o 7 de marzo de 2006, as. Hocaogullari c Turquía, § 39); su valoración debe ser más cautelosa cuando, a pesar de tratarse de tonos hostiles e incluso de la defensa de objetivos contrarios al orden legal y constitucional establecidos, no puedan ser identificado como defensa de actitudes violentas en la consecución de esos objetivos. Así, por ejemplo, la STEDH de 11 de diciembre de 2007, as. Karakoyun y Taran c Turquía, afirma que “aunque ciertos pasajes dibujan un cuadro extremadamente negativo de Turquía y, consecuentemente, dan a la narración un tono hostil, ello no incita la violencia, la resistencia armada o la insurrección, por lo que no constituye una manifestación del discurso del odio, lo que, desde la perspectiva del Tribunal, es un factor esencial” (§ 30). El Tribunal Europeo de Derechos Humanos se ha enfrentado también a supuestos en que el discurso podía ser considerado de una ambigüedad calculada. Ese fue el caso de la STEDH de 21 de febrero de 2008, as. Yalciner c Turquía. En esa resolución, “[e]l Tribunal aprecia que existe una ambigüedad deliberada en la terminología usada en el discurso del demandante en lo referente al método a adoptar en respuesta a las medidas adoptadas por las autoridades. Por un lado, llamó a la acción política y, por otro, expresó una cierta justificación de la lucha armada, al describir la presencia del Ejército turco en el sudeste de Turquía como ‘ocupación’. En efecto, si bien no hacía un abierto llamamiento al uso de la fuerza y de la violencia como método de acción, tampoco la disociaba claramente del uso de la violencia” (§ 46). En relación con ello, se afirma que “[e]n estas circunstancias, por tratarse del discurso de un político que puede comprometer la paz civil del país, el Tribunal considera que la condena del demandante como tal, incluso tomando en consideración el limitado margen de apreciación del que disponen los estados en esta materia, podría ser considerado razonablemente una respuesta a una ‘necesidad social imperiosa’. Las razones expuestas por las autoridades para justificar la condena del demandante eran ‘relevantes y suficientes’” (§ 47). La Sentencia continúa afirmando que, “[e]n cualquier caso, el Tribunal debe también tomar en consideración la naturaleza y la severidad de las sanciones para valorar la proporcionalidad de la injerencia. Se comprueba que en este caso el demandante fue condenado inicialmente a una pena de prisión de un año y un mes” (§ 48). A partir de esto concluye que, a pesar de posteriormente se suspendiera su ejecución estableciendo una serie de condiciones, existió una vulneración del art. 10 CEDH porque la injerencia que para su libertad de expresión suponía esa condena resultaba desproporcionada para los fines legítimamente perseguidos.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Los órganos judiciales omitieron una ponderación específica sobre el derecho a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como ya se ha expuesto, incide especialmente en que los órganos judiciales penales, dentro de su función de protección de los derechos fundamentales, deben valorar, como cuestión previa a la aplicación del tipo penal y atendiendo siempre a las circunstancias concurrentes en el caso concreto, si la conducta que se enjuicia constituye un ejercicio lícito del derecho fundamental a la libertad de expresión. Citando la STC 177/2015, de 22 de julio, establece además que “la ausencia de ese examen previo al que está obligado el Juez penal o su realización sin incluir en él la conexión de los comportamientos enjuiciados con el contenido de los derechos fundamentales y de las libertades públicas no es constitucionalmente admisible” y “constituye en sí misma una vulneración de los derechos fundamentales no tomados en consideración” [FJ 2 d)]. En atención a esto, pero de una manera casi apodíctica, la opinión mayoritaria en la que se sustenta la sentencia sostiene que las resoluciones judiciales impugnadas, en su labor de interpretación y aplicación del art. 578 CP, han ponderado adecuadamente todas las circunstancias concurrentes en la conducta del demandante de amparo y han concluido correctamente no solo la aplicación del tipo penal; sino, especialmente, que era una conducta que no quedaba amparada dentro del contenido constitucionalmente protegido de la libertad de expresión [art. 20.1 a) CE], al tratarse de una manifestación del discurso del odio que incitaba públicamente al uso de la violencia en la consecución de determinados objetivos políticos.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esa opinión. Si se pone en relación esta obligación de ponderación de los órganos judiciales penales con la circunstancia, también señalada, de que la legitimidad de la injerencia penal en el ejercicio de la libertad de expresión en este tipo de conductas queda estrictamente vinculada a que se acredite que supone una incitación, aunque sea indirecta, a la comisión de ilícitos penales, poniendo en riesgo los derechos de terceros o el propio orden constitucional, habría que haber concluido que en este caso las resoluciones judiciales impugnadas no habían hecho esa valoración previa. En efecto, partiendo de la base de que el art. 578 CP se sanciona “el enaltecimiento o la justificación por cualquier medio de expresión pública o difusión de los delitos comprendidos en los artículos 571 a 577 de este Código [delitos de terrorismo] o de quienes hayan participado en su ejecución”, ambas resoluciones judiciales se han centrado, a mi juicio de manera evidente, en una labor estrictamente formal de interpretación y aplicación del citado precepto penal limitándose a constatar (i) que, conforme a su tenor literal, se sanciona, entre otras, la conducta de enaltecimiento de quienes hayan participado en la ejecución de delitos terroristas; y (ii) que la conducta desarrollada por el recurrente constituía el enaltecimiento de una persona que treinta años antes había formado parte de una organización terrorista. Sin embargo, a tenor de la amplia transcripción que se ha realizado en los antecedentes, no han llevado a cabo la labor de ponderación que les correspondía como garantes de los derechos fundamentales, ya que no han hecho un análisis previo de verificación acerca de (i) si la conducta desarrollada por el recurrente podría ser considerada un legítimo ejercicio de su derecho a la libertad de expresión, en atención a que no era susceptible de ser valorada como una incitación, aunque fuera indirecta, a la comisión de ilícitos penales; (ii) o, por el contrario, si no quedaba amparada por el ejercicio de ese derecho al poner de manifiesto que constituía un riesgo para los derechos de terceros o el orden constitucional derivado de su potencial efecto, aunque fuera indirecto, para incitar a la comisión de ilícitos penales.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ausencia de esa ponderación previa constituye en sí misma, según la jurisprudencia del Tribunal, una vulneración de este derecho fundamental a la libertad de expresión que hubiera debido implicar la necesidad de que este recurso de amparo fuera 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No es acertada la valoración sobre la concurrencia en el presente caso de una conducta que incitaba a la violencia terrorista.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concluye que en el presente caso la condena del recurrente no vulnera su derecho a la libertad de expresión porque su conducta incitaba a la violencia a través del enaltecimiento del autor de actividades terroristas. Los argumentos en que se sustenta esa conclusión son (i) que, si bien la conducta no se desarrolló en un medio de comunicación, lo fue en un acto público que puede ser considerado como de eficacia equiparable al ser recogido por los medios de comunicación; (ii) que la conducta del recurrente fue una expresión de odio basada en la intolerancia manifestado a través de un nacionalismo agresivo con inequívoca presencia de hostilidad hacia otros individuos, como acreditaría el hecho de que el acto se publicitó mediante carteles pegados en las calles en los que se transcribía un texto atribuido al homenajeado en que se destaca que “la lucha armada es imprescindible para avanzar”, se proyectaban fotografías de miembros encapuchados de la banda terrorista y de que el recurrente pidió con ambigüedad calculada “una reflexión [para] escoger el camino más idóneo, el camino que más daño le haga al Estado, que conduzca a este pueblo a un nuevo escenario democrático”; y (iii) que esa conducta era idónea para incitar a la violencia y contribuir a perpetuar una situación de violencia, ya que creaba un determinado caldo de cultivo, una atmósfera o ambiente social proclive a acciones terroristas en un contexto en el que la actividad terrorista seguía siendo un importante problema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esta argumentación. Considero que la reacción punitiva del Estado imponiendo una sanción penal privativa de libertad de un año y siete años de inhabilitación absoluta al demandante de amparo por la conducta que desarrolló en el homenaje a “Argala” no era necesaria ni proporcionada, desde la perspectiva del derecho a la libertad de expresión, por no poder ser considerada una incitación, aunque fuera indirecta, a la violencia terrorista. Las razones en las que sustento esta conclusión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opinión mayoritaria ha utilizado para analizar la conducta del recurrente un contexto muy amplio formado por conductas y actos que, a partir de la declaración de hechos probados de las Sentencias impugnadas, no cabe imputar al demandante de amparo. Las circunstancias, por ejemplo, de que el acto se convocara mediante una cartelería en que aparecía una determinada expresión imputada al homenajeado sobre la necesidad de la lucha armada o que durante su desarrollo se emitieran fotografías de personas encapuchadas pertenecientes a una organización terrorista no puede ser utilizadas sin más para valorar las acciones del recurrente. Las resoluciones judiciales dejan claro que el demandante fue invitado por los organizadores del homenaje para dirigir unas palabras a los asistentes en el marco de ese acto conmemorativo, sin establecer ninguna otra vinculación ni con la organización del evento ni con su desarrollo. El mero hecho de la tolerancia que podría atribuirse al demandante de amparo por la asistencia a ese acto en las condiciones en que estaba convocado y con su concreto desarrollo no puede resultar relevante. Parece razonable considerar que si ninguna responsabilidad se estableció respecto de quienes hubieran tomado esas concretas decisiones, mucho menos lo puede ser ahora respecto de quien acudió al acto como mero invitado. Si se trató, tal como se establece en las resoluciones impugnadas, de un acto que por celebrarse en un espacio público fue debidamente comunicado y no clandestino, no pueden ahora utilizarse como elementos valorativos en contra del recurrente aspectos —como es su publicitación— respecto de los que también el Estado mostró tolerancia.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Por tanto, los aspectos relevantes de su actuación que eran susceptibles de ser valorados en nuestro control de constitucionalidad debían haber quedado limitados a aquellos que en la declaración de hechos probados se le atribuían. En concreto, el apartado III de esa declaración hacía constar lo siguiente: “El discurso del acusado Tasio Erkizia Almandoz fue el momento central del acto. En él pidió ‘una reflexión [para] escoger el camino más idóneo, el camino que más daño le haga al Estado, que conduzca a este pueblo a un nuevo escenario democrático’ y terminó con los gritos ‘¡Gora Euskal Herria askatuta!, ¡Gora Euskal Herria euskalduna! y ¡Gora Argala!’ —‘¡Viva Euskal Herria libre! ¡Viva Euskal Herria vasca! ¡Viva Argala!’—, gritos que fueron respondidos por el público”; añadiendo que “[p]reviamente, al subir al escenario, Erkizia colocó un clavel rojo sobre el soporte en el que se apoyaba la fotografía de Argala”.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esa concreta conducta desarrollada por el recurrente no tiene la entidad suficiente como para que pueda considerarse, más allá de la indudable exaltación y homenaje a la figura del conmemorado que se celebraba precisamente en la plaza de su pueblo natal que lleva su apodo —Argala—, que suponía una incitación, aunque sea indirecta, a la comisión de ilícitos terroristas o de cualquier otro modo evidenciara un riesgo más o menos inminente para los derechos de terceros o el orden constitucional derivado de la comisión de ilícitos penales. Es más, incluso si se aceptara la petición de principio de que la expresión pedir “una reflexión para escoger el camino más idóneo, el camino que más daño haga al Estado” pudiera aisladamente interpretarse como que ese camino es el camino de la violencia terrorista; creo que en el contexto completo de la expresión recogida en las sentencias, en que se añade que el demandante hacía una expresa indicación de que es un camino “que conduzca a este pueblo a un nuevo escenario democrático”, se despeja cualquier duda en relación a que no puede derivarse de sus palabras una defensa de la violencia terrorista.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a pesar de que la opinión mayoritaria en la que se sustenta la Sentencia insiste en afirmar que esta manifestación del recurrente responde a una ambigüedad calculada, la expresa referencia a un nuevo escenario democrático, con el contenido material que ello implica de respeto, entre otros, a los principios de pluralidad y tolerancia, impediría a cualquier espectador objetivo identificar en las expresiones del demandante de amparo una apelación al uso de medios violentos. Por lo demás, si se atiende a la existencia de otras afirmaciones del demandante en aquel acto que, aunque no están contenidas en la declaración de hechos probados, sí están recogidas como transcripción literal en el apartado primero del Voto particular del Magistrado don Joaquín Giménez a la Sentencia de casación a partir del visionado de los vídeos aportados como prueba, queda más evidenciado que su discurso nada tenía que ver con la incitación a la violencia. Al contrario, representa una toma de posición, en el marco del debate entonces imperante dentro de la izquierda abertzale, en favor de continuar por otras vías pacíficas el proceso de independencia. Solo de ese modo puede entenderse la expresión de que “hemos conseguido en estos 30 años con mucho sufrimiento, esfuerzo y trabas, y también con equivocaciones pero con una entrega total llegar a una crisis de las instituciones actuales. Es necesario dar un paso más, de la resistencia a la construcción. Sin la izquierda abertzale no hay futuro para Euskalerria y ellos lo saben muy bien”. La apelación al reconocimiento de errores y equivocaciones, a la necesidad de abandonar posiciones de resistencia por otras de construcción y la mención misma a la izquierda abertzale como motor del cambio no parece que pueda interpretarse en ningún caso como una incitación a persistir en la violencia terrorista como medio de consecución de objetivos políticos, sino, por el contrario, a abandonarla.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Las circunstancias personales del demandante y el contexto temporal en que se desarrolla su conducta son elementos que debidamente ponderados también hubieran debido propiciar la estimación del recurso de amparo. Todos estos elementos sirven, en conjunción con todo lo destacado anteriormente, para poner de manifiesto que la conducta del recurrente está muy lejos de tener la nota de incitación, aunque sea indirecta, a la violencia terrorista exigida para negar la protección constitucional debida por el derecho a la libertad de expresión a sus manifestaciones.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el recurrente concurre la condición de ser un destacado hombre político que, si bien en el momento en que se desarrolló el acto no ostentaba ningún cargo de representación electiva —ha sido concejal del Ayuntamiento de Bilbao desde 1979 a 1983 y ha sido diputado del Parlamento vasco desde 1984 a 1998—, sigue siendo un referente de la llamada izquierda abertzale. En ese marco, la intervención que desarrolló en el acto conmemorativo debe ser considerada una manifestación del denominado “discurso político” en que se toma una posición sobre un tema netamente de interés en el debate partidista. Por otra parte, es de conocimiento público que el demandante viene participando activamente en el proceso de reflexión interna que ya en los momentos en que tuvo lugar su intervención se estaba desarrollando en la izquierda abertzale, y que asistió a la reunión que dio lugar a la Declaración de Alsasua de 2009, siendo un firme defensor de la propuesta “Zutik Euskal Herria”, hecha pública en febrero de 2010, de creación de un Estado vasco por medio de vías políticas y democráticas y en ausencia de violencia, en que se asumen los principios Mitchell para dar salida a la situación de la violencia terrorista en el País Vasco. Con esa trayectoria no es fácil que las palabras del demandante, pronunciadas en diciembre de 2008, puedan ser interpretadas como incitadoras a continuar en el camino de la violencia terrorista.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anterior conclusión aparece reforzada por otros dos elementos de singular importancia como son, por un lado, que la conducta del recurrente se desarrolló en un acto conmemorativo en el que sus palabras quedaban limitadas en su difusión a las personas allí concentradas; y, por otro, determinadas circunstancias concurrentes en la persona del homenajeado. Respecto de lo primero, aunque en la declaración de hechos probados nada se dice sobre el número de asistentes, en su fundamentación se reitera la idea, no contradicha, de que los asistentes al acto eran una cincuentena de personas. De nuevo, la circunstancia de que los medios de comunicación se hubieran hecho eco del acto en sus noticieros tampoco resulta relevante en tanto que aquí lo concretamente enjuiciado no es el acto en sí —no se estaba juzgando a los promotores del homenaje— sino la posibilidad de afirmar que la conducta desplegada por el recurrente en ese acto no era una manifestación del ejercicio del derecho a la libertad de expresión por tener un contenido de incitación, aunque fuera de manera indirecta, a la violencia terrorista. En relación con ello, no se ha acreditado que lo difundido por los medios de comunicación fuera el concreto contenido de la intervención del demandante. Además, partiendo de la base de que tampoco existe ninguna prueba videográfica del contenido de su intervención, ya que los medios solo pudieron aportar la grabación del comienzo y el final de la misma, difícilmente puede concluirse que existió una difusión pública de dicha intervención en una magnitud que objetivamente pudiera implicar un riesgo.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los elementos concurrentes en la persona del homenajeado, hay que destacar (i) que había fallecido 30 años antes; (ii) que su actividad la desarrolló en un periodo histórico previo al comienzo del régimen constitucional democrático, de modo tal que, si bien no consta que nunca fuera condenado por ninguna actividad terrorista, se le asocia con la participación en el comando de ETA que el 20 de diciembre de 1973 cometió el magnicidio del entonces presidente del Gobierno durante el régimen dictatorial franquista, don Luis Carrero Blanco; y (iii) que, a su vez, había sido víctima mortal de un atentado terrorista cometido el 21 de diciembre de 1978 en Francia, que fue reivindicado por el Batallón Vasco Español. Este singular perfil del homenajeado y, especialmente, el carácter casi histórico de la actividad que pudo haber desarrollado aleja también la posibilidad de concluir en un análisis realizado por un espectador objetivo que, atendiendo a la concreta conducta del demandante y a las circunstancias concurrentes en el caso, se trataba de una acción que, a través del enaltecimiento de la figura de un terrorista, pretendía incitar públicamente a la violencia terrorista y era objetivamente idónea para 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existe un conjunto de circunstancias en el caso que no permite concluir que la conducta del recurrente encierre un potencial lesivo de incitación a la comisión de ilícitos penales de tal relevancia que su castigo con una pena de prisión de un año y una larga condena de inhabilitación por siete años resulte necesario y proporcionado en una sociedad democrática que reconoce la libertad de expresión como un elemento institucional de primera magnitud en su sistema de valores. Por tanto, en mi opinión, debió haberse otorgarse al recurrente el amparo solicitado por la vulneración de su derecho a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junio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