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15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Garcia,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630-2013, promovido por el Presidente del Gobierno contra los arts. 1.2, letras a) a e); 2.1, letras b), c), d), f), i) y l); 2.2 y 5 del Decreto-ley de Cataluña 4/2012, de 30 de octubre, de medidas en materia de horarios comerciales y determinadas actividades de promoción. Han comparecido y formulado alegaciones los Letrados del Gobierno de la Generalitat de Cataluña y del Parlamento de Cataluña.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1 de febrero de 2013 el Abogado del Estado, en nombre del Presidente del Gobierno, interpone recurso de inconstitucionalidad contra los arts. 1.2, letras a) a e); 2.1, letras b), c), d), f), i) y l); 2.2 y 5 del Decreto-ley de Cataluña 4/2012, de 30 de octubre, de medidas en materia de horarios comerciales y determinadas actividades de promoción. El Abogado del Estado invocó el art. 161.2 CE, a fin de que se acordarse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motivos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el Decreto-ley 4/2012 viene a adaptar la normativa reguladora de la actividad comercial en Cataluña a las modificaciones normativas introducidas por el Real Decreto-ley 20/2012, de 13 de julio, de medidas para garantizar la estabilidad presupuestaria y de fomento de la competitividad, tanto en materia de horarios comerciales como en determinados aspectos de la regulación de las ventas promocionales. Los motivos de inconstitucionalidad son dos: la falta de concurrencia del presupuesto habilitante que justifique el dictado del Decreto-ley 4/2012 y la extralimitación competencial de la norma con la consiguiente vulneración de las competencias estatales ex arts. 149.1.6 y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falta de presupuesto habilitante de la norma impugnada, el Abogado del Estado precisa la identidad a este respecto entre el art. 86.1 CE y 64 del Estatuto de Autonomía de Cataluña (EAC). Recuerda la doctrina constitucional sobre el presupuesto habilitante de la extraordinaria y urgente necesidad, aludiendo a la justificación que el Decreto-ley 4/2012 aporta en su exposición de motivos: la situación generada por la entrada en vigor del Real Decreto-ley 20/2012 que obliga “al Gobierno de la Generalidad, por razones de urgencia y sobre todo de seguridad jurídica, detallar de una manera clara en una disposición, que por los motivos expuestos tiene que utilizar la figura del decreto ley, cuál es la normativa aplicable en Cataluña en materia de horarios comerciales y en materia de actividades comerciales promocionales, visto el conjunto de modificaciones normativas mencionadas, y en virtud de los títulos competenciales en juego, en defensa de las competencias exclusivas de la Generalidad en materia de comercio. Además, teniendo en cuenta que las medidas adoptadas en relación al conflicto planteado pueden conducir previsiblemente a la interposición del correspondiente recurso de inconstitucionalidad y considerando la demora inherente a los procedimientos que se sustancian ante el Tribunal Constitucional, se hace necesario aprobar, de manera urgente y como medida cautelar, este Decreto ley con la finalidad de evitar daños irreparables derivados del impacto de la nueva regulación que ha sido impulsada por el Gobierno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esa motivación resulta inadmisible en tanto que se incardina en un ámbito meramente especulativo sobre previsiones futuras y se presenta como respuesta a una modificación del marco normativo estatal del que se deduce la necesidad de que la Comunidad Autónoma ocupe un determinado espacio normativo con el fin de excluir del mismo a la norma estatal. No justificaría la urgencia la necesidad de adaptación a las concretas medidas adoptadas por el Real Decreto-ley 20/2012 sobre horarios comerciales y ventas promocionales, pues la norma estatal permite una aplicación diferida y fija plazos para la citada adaptación, de manera que, al igual que en el caso resuelto en la STC 31/2011, de 17 de marzo, tampoco desde esta segunda perspectiva se justifica el recurso a la legislación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extralimitación competencial en la que incurrirían los preceptos impugnados al vulnerar el art. 149.1.13 CE, el Abogado del Estado indica que se trata de una inconstitucionalidad mediata o indirecta, en cuanto que la legislación básica sería desconocida por la norma autonómica. Recuerda que para que pueda prosperar una pretensión de inconstitucionalidad de preceptos autonómicos por infracción de la legislación básica, han de concurrir dos exigencias: (i) que se justifique una contradicción frontal e insalvable por vía interpretativa entre el precepto autonómico y el básico estatal y (ii) que la normativa estatal tenga efectivamente el carácter de básica. A continuación examina la doctrina constitucional sobre la extensión de las bases en materia de horarios comerciales, el carácter de básico del art. 27 del Real Decreto-ley 20/2012 y la infracción del mismo por parte de los preceptos impugnados del Decreto-ley 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alude a la doctrina constitucional sobre la extensión de las bases en materia de horarios comerciales. Doctrina en la que se han examinado diversas normativas estatales que establecían muy diversos grados de liberalización y, por tanto, permitían un correlativo mayor o menor espacio de desarrollo autonómico. Las SSTC 225/1993, FJ 4; 264/1993, FJ 3 c), y 284/1993, FJ 4 examinan una legislación estatal completamente liberalizadora estableciendo una doctrina que se reitera en la STC 140/2011, según la cual “cuando la normativa estatal básica desregule, por liberalizar, un sector, resulta lógico que no permita normativa autonómica de desarrollo, salvo que ésta se limitase a reproducir la liberalización ya efectuada desde la norma básica. Pero es que además, una norma básica que afecte sólo a una submateria —horarios comerciales— de un título competencial autonómico más amplio –comercio interior—, nunca puede producir un vaciamiento, por sí sola, de esta competencia, dado que ésta siempre tendría un ámbito material más extenso sobre el que podría seguir desplegándose, y que no quedaría afectado por el ejercicio por el Estado de la competencia liberalizadora en materia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27 del Real Decreto-ley 20/2012, el Abogado del Estado recuerda su carácter formalmente básico y señala que, desde su dimensión material, no es una norma que imponga una liberalización total sino que admite el desarrollo autonómico en la propia submateria que integran los horarios comerciales. El artículo 27 da nueva redacción a los arts. 3.1, 4 y 5 de la Ley 1/2004, de 21 de diciembre, de horarios comerciales. La nueva redacción del art. 3.1 de la Ley de horarios comerciales fija el número de horas mínimas en que los comercios podrán estar abiertos semanalmente en 90, frente a las 72 que establecía la redacción anterior. En cualquier caso, se trata de una formulación típicamente básica en la que se opta por fijar un mínimo nacional de liberalización por razones económicas, que las Comunidades Autónomas pueden aumentar, gozando, por tanto, de margen de desarrollo. En cuanto al art. 4.2 de la Ley de horarios comerciales fija en diez el límite mínimo de domingos y festivos de apertura autorizada de establecimientos comerciales. Límite éste que en todo caso debe ser respetado por las Comunidades Autónomas, sin perjuicio de que puedan aumentarlo, en atención a sus necesidades comerciales. Nuevamente el precepto se mantiene en un plano típicamente básico de fijar un mínimo de liberalización que puede incrementarse por las Comunidades Autónomas, en ejercicio de su facultad de desarrollo autonómico. Sobre el artículo 4.5, que fija criterios para que las Comunidades Autónomas concreten los festivos y domingos de apertura en función a “su atractivo comercial”, afirma que son “criterios flexibles que otorgan un amplio margen de concreción a las Comunidades Autónomas, resultando claramente constitucionales” y lo mismo sucede respecto al art. 5 de la Ley de horarios comerciales, respecto a las zonas de gran afluencia turística. Por todo ello, concluye que ha quedado justificado el carácter formal y materialmente básico del art. 27 del Real Decreto-ley 20/2012. Por último, los apartados 4 y 5 del artículo 27 se limitan a establecer un régimen supletorio de plena libertad de horarios, para el caso de que las Comunidades Autónomas opten por no concretar el horario global de apertura o por no determinar los domingos y festivos en que podrán abrir los comercios. Es un precepto, por tanto, que se limita a dar seguridad jurídica a los establecimientos comerciales para el supuesto en que los poderes públicos autonómicos no concreten el marco básico mínimo.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Abogado del Estado defiende que se trata de una regulación que sólo incide parcialmente en un subsector de un título competencial autonómico más amplio, sin que las bases establecidas sean agotadoras sino que permiten, dentro de ellas, que las Comunidades Autónomas opten por establecer grados superiores de libertad de horarios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Abogado del Estado examina la vulneración en la que incurrirían los preceptos impugnados agrupándolos en función de la materia de la que tratan. A partir de la premisa de que las Comunidades Autónomas pueden optar por grados superiores de liberalización, comienza por el artículo 1.2 del cual afirma que contradice la Ley de horarios comerciales en los extremos siguientes: la obligación de clausura de los establecimientos comerciales entre las 22:00 horas y las 7:00 horas con carácter general, adelantándose a las 20:00 horas los días 24 y 31 de diciembre [artículo 1.2 a)] y la limitación a 12 y 72, respectivamente, del número máximo de horas diarias y semanales de apertura de los establecimientos comerciales [artículo 1.2 b) y c)] y la limitación de 10 a 8 del número de domingos y festivos anuales de apertura de los establecimientos comerciales [artículo 1.2 d)]; la previsión de cierre obligatorio de los establecimientos comerciales el domingo y el lunes de pascua y los días 25 y 26 de diciembre [artículo 1.2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artículo 2 contradice la norma básica (art. 5 de la Ley de horarios comerciales) en lo siguiente: la limitación de la exclusión del horario comercial general solo en el supuesto de establecimientos comerciales situados en lugares accesibles únicamente desde el interior de las estaciones y medios de transporte terrestre, marítimo y aéreo [artículo 2.l b)]; la limitación de la exclusión del horario comercial general únicamente en el supuesto de establecimientos comerciales anexos a las gasolineras que se dediquen esencialmente a la venta de recambios y otros productos complementarios de la automoción [artículo 2.l c)]; la inclusión entre los supuestos de exclusión del horario comercial general de los establecimientos situados en municipios turísticos, de acuerdo con la definición que de los mismos hace el artículo 3 de la Ley 8/2004, “municipios en los que, por afluencia estacional, la media ponderada anual de población es superior al número de residentes y en los que el número de alojamientos turísticos y segundas residencias es superior al número de viviendas de residencia primaria, o que son lugares con gran afluencia de visitantes por motivos turísticos”, ya que no se recogen los criterios establecidos en la norma estatal para la determinación de las zonas de gran afluencia turística; la limitación de la exclusión del horario comercial general únicamente en el supuesto de las farmacias, olvidando incluir a los estancos [artículo 2.1 f)]; la limitación de la exclusión del horario comercial general únicamente en el supuesto de establecimientos comerciales de venta personalizada o en régimen de autoservicio cuyos titulares son pymes, que no pertenezcan a grupos o cadenas de distribución ni operen bajo el mismo nombre comercial, siempre que la superficie de venta no supere los 150 metros cuadrados y tengan una oferta orientada esencialmente a productos de compra cotidiana de alimentación o que, con la misma limitación de superficie de venta, estén situados en municipios de menos de 5.000 habitantes, previa autorización en este último caso del Pleno municipal y comunicación del Ayuntamiento a la Dirección General de Comercio [arts. 2.1 i) y 1)] y, finalmente, la restricción a la libertad horaria impuesta por el artículo 2.2 a los establecimientos situados en municipios turísticos, a las tiendas de conveniencia y a los establecimientos comerciales de venta personalizada o en régimen de autoservicio recogidos en las letras i) y 1) del artículo 2.1, adelantando su horario de cierre a las 20:00 horas los días 24 y 31 de diciembre y obligando a que permanezcan cerrados los día 1 de enero y 25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sostiene que el art. 5 del Decreto-ley 4/2012 colisiona con el art. 25 de la Ley 7/1996, de 15 de enero, de ordenación del comercio minorista (LOCM) —dictado al amparo de la competencia exclusiva del Estado para regular el derecho mercantil, ex artículo 149.1.6 CE, como expresa la disposición final única de la Ley 7/1996—, en la redacción dada al mismo por el Real Decreto-ley 20/2012, que dispone que las ventas en rebajas podrán tener lugar en los períodos estacionales de mayor interés comercial según el criterio de cada comerciante (apartado 1) y que la duración de cada periodo de rebajas será decidida libremente por cada comerciante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febrero de 2013 el Pleno, a propuesta de la Sección Tercera, acordó admitir a trámite el recurso de inconstitucionalidad promovido por el Presidente del Gobierno y, en su representación y defensa, por el Abogado del Estado, contra los arts. 1.2, letras a) a e) de la Ley del Parlamento de Cataluña 8/2004, de 23 de diciembre, de horarios comerciales, en la redacción dada por el art. 1 del Decreto-ley 4/2012; los arts. 2.1, letras b), c), d), f), i) y l) y 2.2 de la misma Ley 8/2004, en la redacción dada por el art. 2 del Decreto-ley 4/2012 y el art. 5 del Decreto-ley 4/2012; dar traslado de la demanda y documentos presentados, conforme establece el art. 34 de la Ley Orgánica del Tribunal Constitucional (LOTC), al Congreso de los Diputados y al Senado, por conducto de sus Presidentes, así como al Gobierno y al Parlamento de Cataluña, por conducto de sus Presidentes, al objeto de que, en el plazo de 15 días, puedan personarse en el proceso y formular las alegaciones que estimaren convenientes; tener por invocado por el Presidente del Gobierno el art. 161.2 CE, lo que, a su tenor y conforme dispone el art. 30 LOTC, produce la suspensión de la vigencia y aplicación de los preceptos impugnados, desde la fecha de interposición del recurso —1 de febrero de 2013— para las partes del proceso y desde el día en que aparezca publicada la suspensión en el “Boletín Oficial del Estado” para los terceros y publicar la incoación del recurso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con fecha 6 de marzo de 2013 el Presidente del Senado comunicó el acuerdo de la Mesa de la Cámara de personarse en el procedimiento y ofrecer su colaboración a los efectos del art. 88.1 LOTC. Lo mismo hizo el Presidente del Congreso de los Diputados por escrito que tuvo entrada en este Tribunal el día 8 de marzo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alegaciones presentadas por la Abogada de la Generalitat de Cataluña interesando la desestimación del recurso fueron registradas en este Tribunal el día 22 de marzo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Menciona en primer lugar el objeto del recurso así como los motivos de impugnación para, en segundo término, referirse a los antecedentes y circunstancias que han determinado la aprobación del Decreto-ley 4/2012. La norma pretende ofrecer una ordenación del comercio minorista capaz de compatibilizar los distintos intereses públicos y privados que convergen en el desarrollo de la actividad comercial y de atender, asimismo, los requerimientos derivados del Derecho de la Unión Europea. Igualmente considera que el consenso existente sobre el modelo comercial ha sido roto por el Estado tras la aprobación del Real Decreto-ley 20/2012, en la medida en que esta norma ha declarado básicas determinaciones a las que la legislación estatal precedente no atribuía dicho carácter, lo que ha reducido a la nada el espacio normativo a disposición de las Comunidades Autónomas, privándolas por ello de su derecho a desarrollar una política comercial propia e implantar un modelo comercial acorde con sus propias especificidades. El modelo comercial del Real Decreto-ley 20/2012 es, según la Letrada de la Generalitat de Cataluña, opuesto al desarrollado por la Comunidad Autónoma, lo que motivó que se iniciase el procedimiento conducente a la interposición de un recurso de inconstitucionalidad por vulneración tanto del art. 86.1 CE como de las competencias autonómicas en materia de comercio interior. Junto a lo anterior, puesto que el Real Decreto-ley 20/2012 contenía diversas remisiones al legislador autonómico para que, dentro de unos plazos perentorios, complementara la regulación estatal, a riesgo de la aplicación de la libertad de horarios y de apertura de domingos y festivos prevista supletoriamente por la norma estatal, el Gobierno de la Generalitat de Cataluña, optó por aprobar, al amparo del art. 64 EAC, el Decreto-ley 4/2012, mediante el que llevar a cabo el referido complemento normativo y precisar a su vez, el marco regulador del comercio en Cataluña. La Letrada de la Generalitat de Cataluña reconoce que la norma no se ha ceñido al escaso marco regulador que otorgaba el Real Decreto-ley 20/2012, sino que ha establecido una ordenación de los horarios comerciales, de la apertura de domingos y festivos y de las temporadas de rebajas que se aparta de las modificaciones introducidas en la legislación básica en aquellos aspectos en que el Gobierno de Cataluña ha estimado que exceden del ámbito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siguiente apartado del escrito de la Letrada de la Generalitat de Cataluña se dedica a justificar la existencia de una situación de extraordinaria y urgente necesidad para la aprobación del Decreto-ley 4/2012. En tal sentido señala que concurría el presupuesto de hecho habilitante de la legislación de urgencia, habida cuenta de que se dictó para hacer frente a la extraordinaria y urgente necesidad de eliminar la inseguridad jurídica respecto de los horarios comerciales que generó el Real Decreto-ley 20/2012 que no establecía plazo para que, a falta de regulación autonómica, rigiera supletoriamente la libertad de horarios en él prevista, así como también para resolver la urgente y extraordinaria necesidad de fijar los domingos y festivos de apertura y las temporadas de ventas en rebajas, dentro de los reducidos plazos otorgados por la norma estatal, para evitar la aplicación supletoria de la libertad absoluta de apertura de domingos y festivos y de la libertad de venta en rebajas, que la convocatoria anticipada de las elecciones autonómicas impedía establecer mediante una norma parlamentaria. Destaca al respecto que la norma básica no cerraba la regulación sobre los horarios comerciales y domingos y festivos de apertura, sino que incluía una remisión a la legislación autonómica para que determinara, dentro de los límites fijados por el propio Real Decreto-ley 20/2012, el horario global semanal, sin fijar plazo alguno para que la norma autonómica realizara tal tarea, y el calendario de domingos y festivos de apertura para el año 2013, estableciendo supletoriamente, en caso de ausencia de regulación autonómica, la plena libertad de los comerciantes para la fijación de los horarios comerciales y de los domingos y festivos de apertura. Del mismo modo se podía deducir del art. 25 LOCM, en la redacción otorgada por el art. 28.3 del Real Decreto-ley 20/2012, puesto en relación con el art. 4.5 b) de la Ley de horarios comerciales, en la redacción otorgada por el art. 27.2 de dicho Real Decreto-ley 20/2012, que correspondía a las Comunidades Autónomas establecer las temporadas de ventas en rebajas.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deduce que la norma autonómica se aprobó para resolver la situación de inseguridad jurídica respecto de los horarios comerciales creada por Real Decreto-ley 20/2012 y el riesgo de aplicación supletoria de la libertad de horarios y de apertura de domingos y festivos allí fijada, ante la ausencia de una norma autonómica dentro de unos plazos perentorios, que no podían cumplirse mediante una norma parlamentaria, dada la convocatoria anticipada de las elecciones autonómicas. Inseguridad jurídica que también alcanzaba a la regulación de las temporadas de rebajas, ya que la disposición transitoria decimocuarta del Real Decreto-ley 20/2012 se limitó a respetar el periodo de rebajas estival correspondiente al año 2012, siendo precisa una regulación autonómica que estableciera las temporadas de rebajas aplicables al año 2013. Estima también que es indudable la conexión de sentido entre la situación de hecho y las medidas aprobadas, lo que se constata también a la vista de la existencia de legislación de urgencia al respecto en otras cinco Comunidades Autónomas. Por último , frente a la finalidad meramente preventiva de futuras lesiones competenciales que el Abogado del Estado atribuye al Decreto-ley 4/2012, rechaza que su aprobación tuviera esa finalidad, aun cuando el preámbulo pueda haber inducido a semejante conclusión, pues el verdadero propósito de la norma de urgencia fue, en ejercicio de la competencia autonómica en materia de comercio interior, la anteriormente expresada de evitar la aplicación supletoria de las normas estatales sobre horarios, apertura en domingos y festivos y venta en rebajas.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la Letrada de la Generalitat de Cataluña argumenta que los arts. 3, 4 y 5 de la Ley de horarios comerciales y 25 LOCM, en la redacción dada por el Real Decreto-ley 20/2012, son inconstitucionales y no pueden operar como canon de constitucionalidad de los preceptos autonómicos. Así, considera que los artículos 27 y 28 y disposiciones adicional undécima, transitoria decimocuarta y finales segunda y tercera del mencionado Real Decreto-ley 20/2012 vulneran el art. 86.1 CE ya que, ni en la exposición de motivos de la norma, ni en el debate de convalidación se ha acreditado la existencia de una necesidad urgente y extraordinaria, ni tampoco se ha justificado la conexión de sentido entre las medidas y la situación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las reformas propuestas exceden del ámbito competencial estatal por cuanto carecen de la incidencia directa, inmediata y significativa en la marcha general de la economía que conforme a la doctrina constitucional se requiere para que las medidas tengan amparo en el art. 149.1.13 CE y, en cualquier caso, exceden del ámbito funcional atribuido al Estado por dicho precepto, lo que se traduce en una invasión de la competencia exclusiva de la Generalitat de Cataluña en materia de comercio (art. 121 EAC). Para justificar la existencia de dichas infracciones recuerda la doctrina constitucional en materia de comercio y, en especial, el alcance de la competencia estatal ex art. 149.1.13 CE cuando concurre con competencias autonómicas exclusivas y su proyección específica sobre la materia comercio, lo que se traduce en la aplicación restrictiva del título competencial estatal, que ha de ir acompañado, además, de una interpretación finalista conforme a la cual únicamente pueden considerarse amparadas en dicho título horizontal aquellas medidas que guarden una relación directa e inmediata con la dirección y planificación de la actividad económica y tengan una incidencia directa y significativa sobre la actividad económica general. Dicha doctrina es puesta en relación con las competencias de la Generalitat de Cataluña en materia de comercio atribuidas por el art. 121.1 EAC y su conformidad constitucional según la STC 31/2010, FJ 68, pronunciamiento del que deduce que corresponde a la Generalitat de Cataluña la regulación de todas las modalidades de venta, incluida la venta en rebajas, y que asimismo es competente para establecer los horarios comerciales, si bien en este caso, la fijación de los horarios y días de apertura debe cohonestarse con las determinaciones que legítimamente pueda establecer el Estado al amparo del art. 149.1.13 CE. De acuerdo con lo anterior, se alega que los preceptos impugnados no tienen cobertura en el art. 149.1.13 CE e invaden la competencia exclusiva de la Generalitat de Cataluña en materia de comercio y su competencia compartida en materia de planificación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regulación presenta una densidad normativa que no se compadece con la finalidad de constituir un denominador normativo común que es propio de la normativa básica. En cuanto a la determinación de los horarios comerciales de los arts. 27.1 y 4 del Real Decreto-ley 20/2012, la demanda señala que las 90 horas de apertura mínima para los seis días laborables de la semana es en realidad un máximo normativo que encubre una modalidad de libertad horaria, de modo que la opción que se deja a las Comunidades Autónomas, se contrae a que acepten el horario de 90 horas semanales, a razón de 15 horas diarias de apertura o bien a que declaren la plena liberalización horaria. Vaciamiento del espacio normativo autonómico que no tiene cobertura en el art. 149.1.13 CE y resulta inconstitucional. En cuanto a los domingos y festivos de apertura, a los que se refiere el artículo 27.2 y 5 y disposiciones transitoria decimocuarta, párrafo primero, y final tercera, señala que el primero de ellos no se limita a establecer una horquilla anual de los domingos y festivos en los que los establecimientos comerciales pueden permanecer abiertos, remitiendo a las Comunidades Autónomas la determinación del número de domingos y festivos de apertura comercial en cada Comunidad Autónoma, sino que, además, fija los criterios que se deben respetar en la confección de los respectivos calendarios de apertura. Criterios que tampoco tienen amparo en el art. 149.1.13 CE, pues se trata de prescripciones que no tienen una incidencia directa, inmediata y significativa, en la marcha general de la economía, y predeterminan la elección autonómica de los domingos y festivos de apertura, convirtiéndola en una potestad reglada, sin dejar espacio normativo para la competencia autonómica. En cuanto a los horarios especiales del artículo 27.3 y disposiciones adicional undécima y anexo y final segunda, señala que de los mismos se infiere una importantísima ampliación de los establecimientos a los que se otorga plena libertad de horarios y días de apertura respecto de la regulación precedente, lo que supone de hecho la desregulación de la práctica totalidad del sector minorista en Cataluña, lo que entraña el vaciamiento de la competencia autonómica. En cuanto al art. 25 LOCM indica que si se admite la interpretación de que las Comunidades Autónomas pueden predeterminar las temporadas de rebajas, nada habría que reprochar a la norma estatal, pero si se interpreta en el sentido de que atribuye a los comerciantes libertad absoluta para determinar los períodos de rebajas, debería necesariamente concluirse que dicho art. 25 LOCM es inconstitucional, por vulneración de la competencia exclusiva en materia de comercio.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final del escrito de la Letrada de la Generalitat de Cataluña se dedica a justificar la conformidad competencial de los preceptos impugnados que entiende dictados al amparo de la competencia exclusiva en materia de comercio del art. 121.1 EAC. Estima que existe una contradicción entre las 90 horas de apertura semanal previstas en la norma estatal y las 72 horas de la regulación autonómica, divergencia que no comporta la inconstitucionalidad de la regulación autonómica, pues la norma estatal no puede operar como canon de constitucionalidad. Ese mismo exceso competencial se le reprocha a la libertad de cierre y apertura diaria que el art. 3.2 de la Ley de horarios comerciales otorga a los comerciantes y a la regulación de la apertura en domingos y festivos del art. 4.2 y 4.5 de la Ley de horarios comerciales. Respecto a los establecimientos con régimen especial de horarios la Letrada de la Generalitat niega que los artículos 2.1 b) y c) infrinjan las bases, pues lo único que hacen es introducir modulaciones permitidas por la norma estatal. En cuanto al artículo 2.1 e), que otorga libertad horaria y de días de apertura a los establecimientos situados en municipios turísticos, conforme a la definición de municipio turístico recogida en el art. 3, no aprecia la existencia de contradicción pues existe una concurrencia de criterios entre la regulación autonómica que prevé, con carácter general la libertad de horarios para los establecimientos instalados en municipios que, conforme a la normativa autonómica, merezcan la calificación de turísticos y la previsión estatal de que en las zonas de gran afluencia turística rija la libertad de horarios y días de apertura. Sobre el artículo 2.1 f) indica que la omisión de los estancos no convierte, sin más en inconstitucional la norma autonómica, ni afecta a la norma estatal, que mantendrá su eficacia en la medida en que se trate de una norma constitucionalmente legítima. En cuanto a los arts. 2.1 i) y l) reconoce que la contradicción con la norma estatal es evidente, pero que dicha contradicción no puede saldarse con la inconstitucionalidad del precepto autonómico, dado el exceso competencial en el que habría incurrido la norma estatal. Igualmente respecto al artículo 2.2 considera que las limitaciones derivadas de la norma autonómica son de índole menor. Finalmente señala que el artículo 5 se ampara en la competencia que el art. 121.1 b) EAC atribuye a la Generalidad de Cataluña sobre la regulación administrativa de las modalidades de ventas y no infringe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de Cataluña solicita mediante otrosí, el levantamiento anticipado de la suspensión, por las razones que ya quedaron expuestas en el antecedente 4 del ATC 146/2013, de 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del Parlamento de Cataluña formuló sus alegaciones mediante escrito registrado el día 25 de marzo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concurrencia del presupuesto habilitante, alude en primer lugar la regulación estatutaria del decreto-ley así como a la doctrina constitucional acerca de la concurrencia de una necesidad extraordinaria y urgente y los elementos a tener en cuenta para valorarla. La Letrada del Parlamento de Cataluña argumenta que la norma impugnada cumple el presupuesto habilitante de la “necesidad extraordinaria y urgente”, establecido en el art. 64 EAC y las circunstancias que exigen la adopción de la legislación de urgencia han quedado suficientemente explicitadas y razonadas. Menciona la regulación en materia de horarios comerciales en Cataluña y la situación provocada por la entrada en vigor del Real Decreto-ley 20/2012, que, a su entender, ha comportado una ampliación considerable del nivel de regulación y de detalle de las bases en virtud del art. 149.1.13 CE toda vez que el grado o nivel de detalle de los preceptos declarados básicos ha sido tal que es imposible que tenga cabida el ejercicio de competencias estatutariamente asumidas por la Generalitat de Cataluña ex art. 121.1 EAC. De ahí que frente a la situación producida con la entrada en vigor del Real Decreto-ley 20/2012, una vez disuelta la IX Legislatura y convocadas las elecciones del Parlamento de Cataluña y ante la imposibilidad de iniciar el correspondiente trámite parlamentario, se aprobó la norma cuestionada, a los efectos de configurar de forma inmediata las normas regulatorias referidas al ejercicio de la actividad comercial en Cataluña, clarificar su aplicación y contenido y con el fin de minimizar al máximo los efectos negativos y la inseguridad jurídica que comportaba la doble regulación hacia un sector tan vulnerable como es el del comercio, restableciendo una situación similar a la existente con anterioridad a la entrada en vigor del Real Decreto-ley 20/2012, tal como se deduce de la exposición de motivos de la norma, de su memoria justificativa y del propio debate de convalidación. La urgencia en la adopción de las medidas cuestionadas vendría dada por la imposibilidad de tramitar un proyecto de ley mediante el procedimiento legislativo ordinario al estar disuelta la IX Legislatura, junto con la necesidad de “resolver la situación imprevisible que conllevó el cambio del régimen jurídico en materia de horarios comerciales producido unilateralmente por parte del Gobierno estatal, lo que produjo una desconcertante situación de inseguridad jurídica”. Alude a la doctrina constitucional en torno al reconocimiento de una situación de extraordinaria y urgente necesidad y los supuestos en lo que ha sido así apreciado, para concluir que el Decreto-ley 4/2012 no adolece de inconstitucionalidad por ser respetuoso con lo previsto en el apartado primero del art. 64 EAC, toda vez que concurre el presupuesto habilitante de la necesidad extraordinaria y urgente, por estar ésta explicitada y razonada, y por existir la necesaria conexión de sentido entre la situación de urgencia y excepcionalidad definida y la medida adoptada para hacerle frente.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indica que el Decreto-ley 4/2012 es plenamente acorde con el orden constitucional de distribución de competencias por cuanto responde al ejercicio de una competencia autonómica reconocida en el art. 121.1 EAC. Expone también que la regulación en materia de comercio interior, objeto de la impugnación por la parte recurrente, cuyos aspectos regula también el Real Decreto-ley 20/2012, no ha sido una cuestión pacífica, toda vez que desde el Parlamento de Cataluña y desde el Gobierno de la Generalitat ya se ha manifestado explícitamente, aunque sea por distintos cauces, la disconformidad desde el punto de vista de la constitucionalidad del referido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examen de los concretos preceptos impugnados señala que el recurso se basa en que la legislación básica de referencia para invocar la inconstitucionalidad mediata o indirecta del precepto autonómico impugnado respeta el bloque constitucional de reparto de competencias en materia de comercio interior. Por dicha razón, pasa a analizar el régimen constitucional y estatutario de distribución de competencias en materia de comercio interior, con la finalidad de justificar que los preceptos impugnados responden a un adecuado ejercicio de la competencia autonómica en materia de comercio del art. 121.1 EAC. Sostiene que la competencia autonómica sobre comercio interior debe interpretarse en el sentido de que no debe obstaculizar, ni directa ni indirectamente, la libertad de circulación de bienes, capitales y servicios y de mano de obra y además debe respetar la igualdad de las condiciones básicas de la actividad económica establecida en el art. 139.2 CE, sin que este último precepto pueda entenderse en términos absolutos. Con cita de decisiones de este Tribunal concluye que su posición consiste en ser respetuosa con la existencia de un claro equilibrio entre la necesidad del Estado de implementar unos principios básicos del orden económico en todo el territorio del Estado, y el efectivo ejercicio de las competencias autonómicas reconocidas estatutariamente en materia de comercio interior, con el fin de complementar y completar el referido orden competencial. En definitiva, de lo que se trata es de no postergar la capacidad de normación del legislador autonómico por el sólo hecho de aducir la competencia estatal sobre las bases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los anteriores criterios al régimen de distribución de competencias en materia de horarios comerciales y ventas promocionales, señala que el art. 149.1.13 CE, es un título que se define por la finalidad que persigue y no por las materias sobre las que actúa. Indica que, a su juicio, se ha llevado a cabo una interpretación excesivamente expansiva del referido título competencial, de modo que se ha aprobado una regulación que vulnera el bloque de la constitucionalidad, toda vez que se ha vetado cualquier posible opción al legislador autonómico en el ejercicio de las competencias estatutariamente reconocidas en materia de horarios comerciales y ventas promocionales. En definitiva, sostiene que al analizar la normativa impugnada se debe efectuar una valoración sobre la adecuación del Real Decreto-ley 20/2012 al art. 149.1.13 CE para determinar su verdadera incidencia, tanto en la actividad económica general como en la particular, siempre que atienda a fines generales y, una vez analizada dicha incidencia, se deberá dilucidar cuál es el margen que la legislación estatal básica deja a la Generalitat para regular la materia de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lo anterior la Letrada del Parlamento de Cataluña sostiene que la regulación contenida en los arts. 27 y 28 del Real Decreto-ley 20/2012, es formalmente básica pero desde el punto de vista material, excede de lo que debe entenderse como básico. El grado de desarrollo y detalle de la regulación estatal de urgencia es tan extensa que ocasiona un vaciamiento de las competencias de la Generalitat en materia de horarios comerciales y modalidades de venta ex art. 121.1 b) y c) EAC hasta el punto de desplazar o anular la potestad legislativa autonómica en materia de comercio interior, en la medida en que, una vez establecido el núcleo esencial sobre la materia de horarios comerciales y actividad promocional de venta para determinar la regulación común o uniforme para todo el territorio, se procede a descender a regulaciones de detalle que impiden el desarrollo normativo por parte de las Comunidades Autónomas en desarrollo de las competencias estatutariamente previstas. La consecuencia de lo anterior es que el Real Decreto-ley 20/2012 infringe el orden constitucional de distribución de competencias al descender a la regulación de cuestiones de detalle que no tienen incidencia sobre la ordenación general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las anteriores premisas se examinan cada uno de los preceptos impugnados. En cuanto al apartado 2 del art. 1, letras a) b) e) d) y e) de la Ley catalana 8/2004, de horarios comerciales, en la redacción dada por el art. 1 del Decreto-ley 4/2012, establece una serie de normas a los efectos de poder modular el horario general. Indica que las normas de los horarios contenidas en las letras a) hasta la letra d) no suponen ningún cambio respecto a la establecida en su día. Y respecto a los motivos de la impugnación, añade que el límite de mínimos de la norma estatal impide cualquier opción propia de la Generalitat, de modo que el hecho que se establezca un número de horas máximas de apertura a las semana, la regulación del máximo de apertura de horas diarias o los días festivos en los que los establecimientos deban permanecer cerrados, no encuentra acomodo a los efectos de establecer una regulación general al amparo de la competencia en materia de ordenación y coordinación de la planificación general de la economía, sino que se relaciona con la competencia autonómica de ordenación administrativa de la actividad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letras b), e), d), f), i), y j) del art. 2 de la Ley catalana 8/2004, en la redacción dada por el art. 2 del Decreto-ley 4/2012, afirma que establecen los criterios que deben tener en cuenta los establecimientos comerciales en materia de régimen de flexibilización horaria. Niega, asimismo, que se vulnere el art. 5 de la Ley de horarios comerciales, tal como se sostiene en la demanda, ya que ese precepto contiene una regulación tan detallada que no deja margen a la Generalitat para decidir su propia política de comercio en materia de horarios comerciales, así como para decidir qué tipo de establecimientos podrían disfrutar de un régimen de flexibilización horaria. Una argumentación similar se plantea respecto al artículo 2.2. Finalmente, la constitucionalidad del artículo 5 se defiende señalando que la submateria de ventas promocionales se incluye dentro del concepto o título competencial “comercio interior”, por lo que debe rechazarse el título competencial del Estado en materia de legislación mercantil invocado en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Letrada del Parlamento de Cataluña solicita mediante otrosí, el levantamiento anticipado de la suspensión, por las razones que ya quedaron expuestas en el antecedente 5 del ATC 146/2013, de 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por providencia de 1 de abril de 2013, acordó incorporar a los autos los escritos de alegaciones que formulan los Letrados del Gobierno y del Parlamento de Cataluña, en representación de dicho Gobierno y Parlamento, y en cuanto a las solicitudes que formulan en los otrosíes acerca del levantamiento anticipado de la suspensión, oír al Abogado del Estado para que, en el plazo de cinco días, exponga lo que estime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 dicho trámite por el Abogado del Estado el 9 de abril de 2013, el Pleno por ATC 146/2013, de 5 de junio, acordó mantener la suspensión de los preceptos impugnados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diciembre de 2016,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ha de resolver el recurso de inconstitucionalidad planteado por el Presidente del Gobierno contra los arts. 1.2, letras a) a e); 2.1, letras b), c), d), f), i) y l) y 2.2 de la Ley del Parlamento de Cataluña 8/2004, de 23 de diciembre, de horarios comerciales, en la redacción dada por el Decreto-ley 4/2012, de 30 de octubre, de medidas en materia de horarios comerciales, y 5 del mismo Decreto-ley 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inconstitucionalidad alegados son dos: la falta de concurrencia del presupuesto habilitante que justifique su inclusión en el Decreto-ley 4/2012 y la extralimitación competencial en la que incurrirían con la consiguiente vulneración de las competencias estatales ex arts. 149.1.6 y 149.1.13 CE, tal como las mismas se han ejercido en los arts. 27 y 28 del Real Decreto-ley 20/2012, de 13 de julio, de medidas para garantizar la estabilidad presupuestaria y de fomento de la competitividad. Tal como consta en los antecedentes, las representaciones procesales de la Generalitat de Cataluña y del Parlamento de Cataluña han negado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Pendiente el presente proceso la disposición derogatoria.1 de la Ley 3/2014, de 19 de febrero, de horarios comerciales y de medidas para determinadas actividades de promoción de Cataluña, ha derogado la norma impugnada, lo que nos obliga a plantearnos los efectos que dicha derogación tiene sobre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 preciso recordar los criterios de la doctrina de este Tribunal respecto a la pérdida de objeto en los recursos de inconstitucionalidad, en relación con los dos motivos alegados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derogación de normas aprobadas en virtud de facultades legislativas de urgencia que tiene lugar durante la pendencia del recurso de inconstitucionalidad no excluye el control de este Tribunal sobre si al dictarlas se desbordaron los límites constitucionales ex art. 86.1 CE y, en lo que aquí interesa, sobre si concurría el presupuesto habilitante de la norma de urgencia (SSTC 155/2005, de 9 de junio, FJ 2; 329/2005, de 15 de diciembre, FJ 4, y 68/2007, de 28 de marzo, FJ 4). De este modo, este Tribunal puede velar por el recto ejercicio de la potestad de dictar decretos-leyes, dentro del marco constitucional, decidiendo la validez o invalidez de las normas impugnadas, sin atender a su vigencia o derogación en el momento en que se pronuncia el fallo [por todas, STC 183/2014, de 6 de noviembre,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supone que la denuncia de vulneración de los arts. 86.1 CE y 64 del Estatuto de Autonomía de Cataluña (EAC) no se ve afectada por la regla general de la pérdida de objeto. La derogación de la norma no impedirá, por tanto, que podamos controlar si el ejercicio de la potestad reconocida al Gobierno de la Generalitat de Cataluña se realizó siguiendo las condiciones que le imponen la Constitución y el Estatuto de Autonomía de Cataluña [en un sentido similar, STC 230/2015, de 5 de noviembre,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STC 82/2016, de 28 de abril, sintetiza la doctrina de este Tribunal acerca de la pérdida de objeto de los recursos de inconstitucionalidad con contenido competencial del modo siguiente: “a) en primer lugar, no pierden objeto cuando la norma impugnada es derogada y sustituida por otra que plantea esencialmente los mismos problemas competenciales, para lo cual resulta necesario realizar un contraste entre la Ley impugnada y la Ley vigente (así, SSTC 168/1993, de 27 de mayo, FJ 7; 61/1997, de 20 de marzo, FJ 3; 196/1997, de 13 de noviembre, FJ 2; 147/1998, de 2 de julio, FJ 5; 233/1999, de 12 de diciembre, FJ 3; 148/2000, de 1 de junio, FJ 3; 72/2003, de 10 de abril, FJ 2, y 18/2011, de 3 de marzo, FJ 3, por todas); b) lo mismo se ha afirmado cuando la norma impugnada no ha sido derogada, sino simplemente modificada, siempre y cuando el resultado de esa modificación permita concluir que el nuevo texto legal continúa suscitando, en esencia, los mismos problemas competenciales (así, SSTC 111/2012, de 24 de mayo, FJ 2, y 133/2012, de 19 de junio, FJ 2), pues en caso contrario habrá de concluirse que el recurso de inconstitucionalidad ha perdido su objeto [por todas, STC 143/2012, de 5 de julio, FJ 2 c)] de acuerdo con ese mismo criterio objetivo, si la norma impugnada es lisa y llanamente derogada sin que otra venga a sustituirla, o si la que la sustituye ya no plantea el mismo problema competencial, o si estamos ante una modificación en la que el nuevo texto legal resultante altera la controversia competencial planteada, la conclusión habrá de ser la aplicación de la regla general, según la cual el recurso de inconstitucionalidad se extingue en caso de derogación o modificación normativa, por desaparición sobrevenida del objeto del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análisis debe realizarse, por tanto, precepto por precepto. La aplicación de los anteriores criterios al caso que examinamos produce el siguiente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art. 1.2, letras a) a e), de la Ley 8/2004, de 23 de diciembre, de horarios comerciales, en la redacción dada por el art. 1 del Decreto-ley 4/2012, resulta: i) que la letra c) del artículo 1.2 establecía en la redacción impugnada que “El tiempo semanal de apertura de estos establecimientos los días laborables es de setenta y dos horas, como máximo”, norma que no aparece en el vigente art. 1 de la Ley 3/2014, por lo que forzoso será concluir que el recurso ha perdido objeto en este punto, por cuanto la nueva norma ya no plantea esa controversia competencial relacionada con la limitación expresa del tiempo semanal de apertura autorizada; ii) la letra d) del mismo artículo 1.2 disponía en la redacción impugnada que “el número de domingos y festivos en que pueden permanecer abiertos los establecimientos es de ocho al año en total”, mientras que el vigente art. 1.2 c) de la Ley 3/2014 prescribe ahora que “el número de domingos y festivos en que pueden permanecer abiertos los establecimientos comerciales es de ocho al año. Cada ayuntamiento debe fijar dos festivos más para su ámbito territorial municipal, que deben comunicarse de acuerdo con lo que establezca una orden del departamento competente en materia de comercio”. La impugnación del Abogado del Estado se basaba en la contradicción con el art. 4.2 de la Ley 1/2004, de 21 de diciembre, de horarios comerciales, contradicción que no es posible apreciar ahora en la medida que la norma estatal fija un mínimo de diez domingos o festivos de apertura autorizada, número que coincide con el fijado ahora por la norma autonómica vigente. Por tanto, debemos considerar que no subsiste la controversia competencial trabada respecto a este precepto; iii) la controversia subsiste en los términos en los que fue planteada respecto a las letras a), b) y e) del art. 1.2 de la Ley 8/2004, en la redacción impugnada, que es la del Decreto-ley 4/2012, pues las tres previsiones se mantienen en la ya mencionada Ley 3/2014.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2.1, letras b), c), d), f), i) y l) y 2.2 de la misma Ley 8/2004, en la redacción dada por el Decreto-ley 4/2012, y 5 del Decreto-ley 4/2012 hemos de considerar que el recurso subsiste, pues dichas normas han sido sustituidas por otras de redacción similar (arts. 2 y 16.10 de la Ley 3/2014, respectivamente) con lo que continúan suscitándose los mismos problemas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suma, en el presente proceso analizaremos la vulneración de los arts. 86.1 CE y 64 EAC que se imputa a todos los preceptos impugnados y las tachas de extralimitación competencial que se formulan a las letras a), b) y e) del art. 1.2, así como al art. 2.1, letras b), c), d), f), i) y l) y 2.2 de la Ley 8/2004, en la redacción del Decreto-ley 4/2012, y 5 del mismo Decreto-ley 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también doctrina de este Tribunal —doctrina que se ha establecido en relación con los Decretos-leyes estatales pero que resulta igualmente de aplicación a los Decretos-leyes autonómicos (STC 104/2015, de 28 de mayo, FJ 4)— que “el examen de las infracciones que se refieren al art. 86 CE ha de ser prioritario en el orden de nuestro enjuiciamiento, toda vez que en este caso las infracciones denunciadas inciden directamente sobre la validez de los preceptos impugnados y se cuestiona la legitimidad constitucional de su inclusión en una norma de urgencia … de modo que, si se estimaran las alegaciones relativas al art. 86 CE, resultaría innecesario el examen de las restantes alegaciones” (entre otras, SSTC 1/2012, de 13 de enero, FJ 3; 182/2013, de 23 de octubre, FJ 3, y 104/2015,de 28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proceda examinar en primer lugar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considerado que aunque la Constitución no prevea el Decreto-ley autonómico nada impide que el legislador estatutario pueda atribuir al Gobierno de las Comunidades Autónomas la potestad de dictar normas provisionales con rango de ley que adopten la forma de Decreto-ley siempre que los límites formales y materiales a los que se encuentren sometidos sean, como mínimo, los mismos que la Constitución impone al Decreto-ley estatal (SSTC 93/2015, de 14 de mayo, FFJJ 3 a 6; 104/2015 de 28 de mayo, FJ 4, y 38/2016, de 3 marzo, FJ 2, entre otras). Esto es, el Estatuto puede sólo añadir “cautelas o exclusiones adicionales” con el fin de “preservar más intensamente la posición del parlamento autonómico”. Ello implica que, para resolver la impugnación planteada frente al Decreto-ley catalán 4/2012, debamos tomar en consideración tanto la doctrina constitucional relativa al art. 86.1 CE, como los límites que haya podido concretar o añadir el legislador estatutario para el decreto-ley autonómico. En lo que resulta relevante para este proceso, el art. 64.1 EAC se refiere también a la “necesidad extraordinaria y urgente” como presupuesto habilitante para que el Gobierno pueda dictar “disposiciones legislativas provisionales bajo las forma de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esta cuestión hemos de partir de la doctrina de la STC 93/2015, de 14 de mayo, recogida en la STC 230/2015, de 5 de noviembre. Allí señalamos que “un Estatuto de Autonomía no puede atribuir al Consejo de Gobierno autonómico poderes de legislación de urgencia que no estén sujetos, en lo que corresponda, a los límites consignados en el art. 86.1 CE como garantía del principio democrático. En todo caso el Tribunal Constitucional podrá, aplicando directamente el parámetro constitucional ínsito en dicho principio, controlar la constitucionalidad de la legislación de urgencia que pueda adoptar el citado Consejo de Gobierno”, y se añade que “a la hora de enjuiciar la concurrencia del presupuesto habilitante del art. 86.1 CE, esto es, la extraordinaria y urgente necesidad del decreto-ley autonómico, este Tribunal deberá ponderar la competencia autonómica ejercida al efecto, pues la naturaleza y alcance de las competencias autonómicas hacen, en principio, menos necesario el recurso a la aprobación de normas legales de urgencia” (STC 93/2015,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ha sostenido también que, al efectuar “la valoración conjunta de factores que implica el control externo del presupuesto que habilita a acudir al Decreto-ley, un factor importante a tomar en cuenta es el menor tiempo que requiere tramitar un proyecto de ley en una Cámara autonómica (dado su carácter unicameral, así como su más reducido tamaño y menor actividad parlamentaria, en comparación con la que se lleva a cabo en las Cortes Generales), pues puede hacer posible que las situaciones de necesidad sean atendidas tempestivamente mediante la aprobación de leyes, decayendo así la necesidad de intervención extraordinaria del ejecutivo, con lo que dejaría de concurrir el presupuesto habilitante” (STC 157/2016, de 22 de septiembre, FJ 5,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supone que el Gobierno autonómico debe describir, como se le exige al ejecutivo estatal, “la situación de necesidad de modo explícito y razonado”, sin necesidad de que “se refiera expresamente a todos y cada uno de los elementos determinantes de la misma, lo que no sería coherente con que la citada doctrina constitucional califique la decisión gubernativa de dictar un decreto-ley de ‘juicio político o de oportunidad’ y defina la verificación de esta decisión que atañe al Tribunal como ‘control externo’ a realizar mediante una ‘valoración conjunta de todos aquellos factores que determinaron al Gobierno a dictar la disposición legal excepcional’” (STC 93/2015, FJ 5). Finalmente nuestra doctrina recuerda que, es potestad del Tribunal valorar, de acuerdo al control externo referido, la concurrencia del presupuesto habilitante en términos más exigentes que los expresados en relación con los decretos-leyes estatales, a la hora de valorar la necesidad de “una acción legislativa que se materialice ‘en un plazo más breve que el requerido para la tramitación de las Leyes’ (por todas, STC 111/1983, de 2 de diciembre, FJ 6)” y a la hora de encuadrar el ejercicio de la potestad normativa autonómica dentro del haz de competencias que son propias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 lo anterior, cumple ahora valorar si, siempre dentro del “control externo” que nos compete, concurría el presupuesto habilitante de extraordinaria y urgente necesidad en el momento de ser aprobado el Decreto-ley 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valoración exige acudir a un doble canon aplicable también en el caso de los decretos-leyes autonómicos, es decir, i) la identificación, por el Gobierno autonómico, de manera explícita y razonada de la concurrencia de esa singular situación, la extraordinaria y urgente necesidad, determinante de la aparición del presupuesto que le habilita para dictar con carácter excepcional una norma con rango de ley formal, y ii) la verificación de la existencia de una conexión de sentido o relación de adecuación entre ese presupuesto habilitante y las medidas contenidas en la norma de urgencia, de modo que éstas han de guardar una relación directa o de congruencia con la situación que se trata de afrontar.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primero de estos aspectos, la definición de la situación de urgencia se razona en la exposición de motivos del Decreto-ley 4/2012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evolución del régimen de la actividad comercial en Cataluña, señala que la publicación del Real Decreto-ley 20/2012, de 13 de julio, introduce modificaciones normativas significativas en la regulación de los horarios comerciales y en la regulación de las actividades promocionales de ventas, que, a juicio de la exposición de motivos, “introducen nuevos elementos de ambigüedad en relación al marco normativo aplicable a partir de las competencias que el Estatuto de autonomía de Cataluña reconoce como exclusivas”. Indica además que “este Real Decreto-ley establece una serie de preceptos en materia de horarios comerciales con unos plazos que finalizan bien a los seis meses de su entrada en vigor o bien el 31 de diciembre de este año”, mientras que respecto a la venta en rebajas explica que la regulación estatal señala por un lado que “las rebajas se podrán realizar en los períodos estacionales de mayor interés comercial, según el criterio de cada comerciante; asimismo se establece que la duración de cada período de rebajas será decidido libremente por cada comerciante” y también fija en cuanto a los criterios a tener en cuenta a la hora de determinar los días festivos de apertura comercial autorizada —“la apertura en domingos y festivos correspondientes a los períodos de rebajas”, lo que “obliga a establecer cuáles son estos períodos en los que el comerciante libremente podrá realizar, o no, venta en rebajas sin las limitaciones, que desaparecen, que hasta la entrada en vigor del Real decreto ley 20/2012, se establecían en el punto 2 del artículo 25 de la Ley 7/1996 —duraciones mínimas y máximas de la venta en rebajas”.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orden de cuestiones, se señala que la entrada en vigor del Real Decreto-ley 20/2012 “ha comportado la ruptura del equilibrio competencial existente hasta este momento entre Estado y Generalidad, tanto en materia de horarios comerciales como en determinados aspectos de la regulación de las ventas promocionales, y en todo caso este nuevo marco normativo obliga a adoptar con carácter de urgencia medidas que clarifiquen cuáles son las disposiciones aplicables en Cataluña en estos ámbitos, especialmente teniendo en cuenta los efectos que prevén los puntos 4 y 5 del artículo 27 del Real decreto ley 20/2012, de 13 de julio —de manera inmediata: libertad de horarios, 24 horas al día 365 días al año, excepto los días festivos, y de manera diferida (a partir del 1 de enero de 2013) apertura durante todos los días festivos del año—, en caso de que la Generalidad no apruebe una regulación específica”. Esta situación requiere “detallar de una manera clara en una disposición, que por los motivos expuestos tiene que utilizar la figura del decreto ley, cuál es la normativa aplicable en Cataluña en materia de horarios comerciales y en materia de actividades comerciales promocionales, visto el conjunto de modificaciones normativas mencionadas, y en virtud de los títulos competenciales en juego, en defensa de las competencias exclusivas de la Generalidad en materia de comercio”.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alude finalmente al previsible surgimiento de controversias competenciales respecto a la norma estatal y a la necesidad de “preservar y clarificar el marco jurídico aplicable en Cataluña hasta el momento en que se produce el pronunciamiento de la autoridad jurisdiccional competente por lo que respecta a los títulos competenciales respectivamente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mismas razones se reiteran, en sede parlamentaria, por el Consejero de Empresa y Ocupación de la Generalitat, con ocasión del debate parlamentario de validación del Decreto-ley 4/2012 que tuvo lugar en la Diputación Permanente del Parlamento de Cataluña el día 3 de diciembre de 2012. Así, alude a lo que considera una invasión competencial estatal en materia de horarios comerciales y actividades de promoción de ventas, señalando que la norma pretende restaurar la seguridad jurídica y defender las competencias exclusivas. En concreto, justifica la necesidad extraordinaria y urgente indicando que la norma estatal contiene disposiciones de aplicación directa a los operadores u obligaciones con plazos que finalizan el 31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lo expuesto y en el ámbito del control externo que corresponde realizar a este Tribunal, “que debe verificar, pero no sustituir, el juicio político o de oportunidad que corresponde al Gobierno” (STC 182/1997, de 30 de octubre, FJ 3), el Tribunal aprecia, en primer lugar, que el Gobierno de la Generalitat cumple con la exigencia de exponer explícita y razonadamente la situación de extraordinaria y urgente necesidad que le habilita, según el art. 64 EAC, a dictar disposiciones legislativas provisionales con la forma de decretos-leyes, aportando una justificación suficiente que permite apreciar la existencia de dicho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justificación alude a dos aspectos. La discrepancia competencial planteada en torno a la regulación del Real Decreto-ley 20/2012, que se entiende invasiva de las competencias autonómicas. Y la decisión de desarrollar aquellos aspectos en materia de horarios, apertura en festivos y venta en rebajas que, a juicio del Gobierno catalán, era posible efectuar conforme al propio marco normativo derivado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apreciado este Tribunal [STC 18/2016, de 4 de febrero, FFJJ 9 a) y b)], el Real Decreto-ley 20/2012 contenía diversas remisiones al legislador autonómico para que, dentro de unos plazos perentorios, complementara la regulación estatal, estableciendo, en su defecto, la aplicación de un régimen de libertad de horarios y de apertura en domingos y festivos. Ciertamente la norma que examinamos ha fijado una ordenación de los horarios comerciales, de la apertura de domingos y festivos y de las temporadas de rebajas que no ha resultado pacífica en cuanto que también ha sido impugnada por motivos competenciales, pero eso no resulta relevante en este momento del enjuiciamiento, centrado en la existencia del presupuesto habilitante de la norma de urgencia. Lo que sí es relevante es que, como también ha señalado el Abogado del Estado en sus alegaciones, la regulación en la norma estatal de los horarios comerciales y de los domingos y festivos de apertura autorizada no era cerrada, sino que incluía una remisión a la legislación autonómica para que determinara, dentro de los límites fijados por el propio Real Decreto-ley 20/2012, el horario global semanal y el calendario de domingos y festivos de apertura para el año 2013. También dispuso, en ausencia de regulación autonómica, la plena libertad de los comerciantes para la fijación de los horarios comerciales y de los domingos y festivos de apertura autorizada. Es decir, que era la propia norma estatal la que reclamaba la intervención normativa autonómica estableciendo, en su defecto, un régimen de plena libertad horaria. Junto a ello, también ha quedado justificada, desde la perspectiva de la extraordinaria y urgente necesidad que estamos examinando, la necesidad de regular los períodos de venta en rebajas, pues la exposición de motivos argumenta que puede deducirse de un determinado entendimiento de las normas estatales [art. 25 de la Ley de ordenación del comercio minorista en relación con el art. 4.5 b) de la Ley de horarios comerciales], que correspondía a las Comunidades Autónomas determinar las temporadas de ventas en rebajas, sin que nos corresponda ahora hacer juicio alguno sobre dicha interpretación desde la perspectiva de la distribución de competencias entre el Estado y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la urgente y extraordinaria necesidad se encuentra en el ejercicio de la potestad autonómica de determinación del régimen de horarios comerciales, domingos y festivos de apertura y de temporadas de rebajas con el fin de evitar que la ausencia de regulación territorial comportase la aplicación del régimen de libertad absoluta establecido en los arts. 27 y 28 y las disposiciones adicional undécima, transitoria decimocuarta y finales segunda y tercera del Real Decreto-ley 20/2012. Recurso a la norma de urgencia que, por lo demás, se ha producido en otras Comunidades Autónomas, por las mismas razones de adaptación urgente al marco normativo estatal que aquí apreciamos, sin que dicha actuación del legislador de urgencia haya resultado controvertida. Es el caso de Castilla y León (artículo 8 del Decreto-ley 1/2012, de 16 de agosto, de medidas urgentes para garantizar la estabilidad presupuestaria); Andalucía (artículo único del Decreto-ley 1/2013, de 29 de enero, que el Decreto Legislativo 1/2012, de 20 de marzo, que aprueba el texto refundido de la Ley del comercio interior de Andalucía y establece otras medidas urgentes en el ámbito comercial, turístico y urbanístico); Aragón (artículo 2 del Decreto-ley 1/2013, de 9 de enero, que modifica la Ley 9/1989, de 5 de octubre, de ordenación de la actividad comercial y la Ley 7/2005, de 4 de octubre, de horarios comerciales y apertura de festivos); Extremadura (artículos 1 a 4 del Decreto-ley 3/2012, de 19 de octubre, de estímulo de la actividad comercial), o Illes Balears (artículos 1 a 4 del Decreto-ley 11/2012, de 19 de octubre, de modificación de la Ley 11/2001, de 15 de junio, de ordenación de la actividad comercial en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une, que, en el caso de Cataluña, ese recurso al decreto-ley viene también justificado por la disolución del Parlamento debido a la convocatoria de elecciones autonómicas (Decreto 104/2012, de 1 de octubre, de convocatoria de elecciones al Parlamento de Cataluña y de su disolución, que dispone la celebración de elecciones el 25 de noviembre de 2012), lo que, ya de por sí, imposibilitaba la intervención de la Cámara para aprobar las normas reclamadas o permitidas por la regulación estatal en el plazo por ella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no se ve enervada por la referencia a la primera de las razones alegadas —la discrepancia competencial con la norma estatal— que, a juicio del Abogado del Estado, se presenta como respuesta a una modificación del marco normativo estatal del que se deduce la necesidad de que la Comunidad Autónoma ocupe un determinado espacio con el fin de excluir del mismo a la norma estatal, en tanto se sustancia por el Tribunal Constitucional la controversia competencial en esta materia. En efecto, de las afirmaciones de la exposición de motivos acerca del debate competencial trabado entre la norma estatal y la autonómica no cabe deducir, como hace el Abogado del Estado, que el Decreto-ley se dicte con la finalidad de no cumplir la norma estatal, sino únicamente su voluntad de establecer la ordenación del comercio en Cataluña, específicamente en los tres aspectos que ya se han mencionado que, en el ejercicio de sus competencias, se considere mejor para los intereses de la Comunidad Autónoma. La circunstancia de que esta regulación se dicte con la finalidad de fijar de manera clara las normas aplicables no es, en sí misma, merecedora de reproche alguno, pues de la misma solo cabe presumir el legítimo ejercicio de sus competencias, sin perjuicio de advertir que, en el momento en que esta norma de urgencia se aprueba, el carácter básico de las previsiones del Real Decreto-ley 20/2012 no había sido confirmado por este Tribunal (en un sentido similar, STC 157/2016,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ha de apreciarse también que existe la necesaria conexión de sentido entre la situación de urgencia apreciada y las medidas adoptadas, pues es evidente que desarrollan la regulación estatal en la materia, sin perjuicio del juicio de fondo que merezcan en el examen desde la perspectiva competencial que el proceso nos reclama.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no cabe apreciar que el Decreto-ley impugnado haya vulnerado los arts. 86.1 CE y 64.1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segundo lugar el Abogado del Estado alega la extralimitación competencial en la que incurrirían los preceptos impugnados al regular los horarios comerciales, que se entienden contrarios a las competencias estatales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autonómicas estarían desconociendo la legislación básica dictada al amparo de dicho título competencial, en particular el art. 27 del Real Decreto-ley 20/2012 en materia de horarios comerciales. El artículo 27 modificó los arts. 3.1 (horario global), 4 (domingos y festivos), 5 (establecimientos con régimen especial de horarios), así como las disposiciones adicionales primera (régimen de libertad de horarios) y segunda (libertad de elección de domingos y festivos), de la de la Ley de horarios comerciales. Tales reproches se formulan a la nueva redacción que los arts. 1 y 2 del Decreto-ley 4/2012 han dado a los arts. 1.2, letras a) y e); 2.1, letras b), c), d), f), i) y l) y 2.2 de la Ley del Parlamento de Cataluña 8/2004, de 23 de diciembre, de horarios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vulneración competencial es negada por las representaciones procesales de la Generalitat y del Parlamento de Cataluña que argumentan que las normas impugnadas responden a un adecuado ejercicio de la competencia autonómica en materia de comercio interior y niegan el carácter básico de la Ley de horarios comerciales, en la redacción dada a la misma por el art. 27 del Real Decreto-ley 20/2012, de manera que no podría operar como parámetro de control de los preceptos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no discuten el encuadramiento competencial de la cuestión discutida que es el del comercio interior, competencia en la que, conforme a nuestra doctrina, se integran los horarios comerciales (por todas, STC 88/2010, de 15 de noviembre, FJ 2). El debate se centra en determinar si la norma autonómica vulnera la normativa básica en materia de horarios comerciales constituida, en el momento de interponerse el recurso, por la Ley 1/2004, en la redacción dada por el art. 27 del Real Decreto-ley 20/2012, o si, por el contrario, la regulación estatal que se propone como parámetro indirecto o mediato de constitucionalidad no tiene realmente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plantea así un problema que la doctrina de este Tribunal ha calificado de inconstitucionalidad mediata o indirecta, de manera que lo primero que hay que analizar es “si la norma estatal infringida por la ley autonómica [es], en el doble sentido material y formal, una norma básica y, por tanto, dictada legítimamente al amparo del correspondiente título competencial que la Constitución haya reservado al Estado. Y, en segundo lugar, [si] la contradicción entre ambas normas, estatal y autonómica, [es] efectiva e insalvable por vía interpretativa” (SSTC 219/2013, de 19 de diciembre, FJ 4, y 210/2014, de 18 de diciembre, FJ 4, citada en STC 200/2015, de 24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en el enjuiciamiento competencial que se nos demanda hemos de atender al parámetro vigente en el momento de dictar Sentencia, cumple también advertir que los apartados 1 y 2 del art. 7 del Real Decreto-ley 8/2014, de 4 de julio, de aprobación de medidas urgentes para el crecimiento, la competitividad y la eficiencia, y, después, por los apartados 1 y 2 del art. 7 de la Ley 18/2014, de 15 de octubre, también de aprobación de medidas urgentes para el crecimiento, la competitividad y la eficiencia, modificaron los apartados 4 y 5 del art. 5 de aquella Ley 1/2004, si bien tales modificaciones no resultan ahora relevantes a efectos de este proceso, tal y como se verá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27 del Real Decreto-ley 20/2012 es un precepto formalmente básico, pues con tal carácter se proclama en su disposición final cuarta. Su carácter materialmente básico se desprende de la doctrina que este Tribunal ha establecido en las SSTC 156/2015, de 9 de julio, FJ 10, y 18/2016, de 4 de febrero, FJ 9. En ambas se señaló que el Estado al dictar las reglas impugnadas contenidas en el art. 27 del Real Decreto-ley 20/2012, con el carácter de norma básica ex art. 149.1.13 CE, se había atenido a un ejercicio adecuado de sus competencias, sin incurrir en un exceso competencial vulnerador de las competencias autonómicas en materia de comercio interior, criterio ratificado en decisiones posteriores, como las SSTC 37/2016, de 3 de marzo, FJ 4, y 55/2016, de 17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sentado el carácter básico de las normas estatales que se proponen como parámetro de las autonómicas objeto del recurso, la solución al debate trabado respecto a éstos últimos requiere analizar si los mismos incurren en una contradicción insalvable con la norma básica, lo que deberá hacerse examinando cada uno de los preceptos que han sido impugnados por este motivo. Como ya se ha señalado en el fundamento jurídico 2, eso implica que debemos examinar las tachas de extralimitación competencial que se formulan a las letras a), b) y e) del art. 1.2 de la Ley 8/2004, en la redacción impugnada, que es la del Decreto-ley 4/2012, así como al art. 2.1, letras b), c), d), f), i) y l) y 2.2 de la misma Ley 8/2004, en la redacción dada por el Decreto-ley 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Abordaremos en primer lugar las impugnaciones relativas al art. 1.2 de la Ley 8/2004.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1.2 a) dispone que “los establecimientos comerciales no pueden permanecer abiertos, ni realizar ninguna actividad de venta entre las 22 h y las 7 h. Los días 24 y 31 de diciembre han de adelantar su horario de cierre a las 20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contradice la norma básica, el art. 3 de la Ley de horarios comerciales, en dos aspectos. Por un lado es básica la norma que atribuye al propietario, dentro del respeto al límite semanal, determinar el horario diario de apertura y cierre del establecimiento (STC 26/2012, FJ 7). Con respecto al horario diario de apertura, la Ley de horarios comerciales establece el principio básico de libertad de decisión por parte de cada comerciante, libertad que, en todo caso, puede ser limitada por la norma autonómica en el horario global semanal al que han de ajustarse los establecimientos comerciales de su territorio y dentro del cual corresponderá a cada comerciante determinar el horario diario de apertura y cierre de su establecimiento. Resulta entonces que la base estatal establece, con los límites del respeto al horario global semanal antes aludidos, un régimen de libertad de horarios respecto de los días laborables de la semana que, al igual que los examinados en otras ocasiones por este Tribunal (STC 140/2011, FJ 4, y las allí citadas), excluye la intervención autonómica en este concreto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no se respeta dicha regla por cuanto, frente a la libertad otorgada por la base estatal, la norma autonómica impone límites al horario diario de apertura de los establecimientos comerciales. Por esa razón es contraria al orden constitucional de distribución de competencias y, por tanto, inconstitucional y nula. Conclusión igualmente predicable de la letra b) del mismo artículo 1.2, en cuanto que también introduce limitaciones al horario diario de apertura de los establecimientos comerciales al prescribir que “el número máximo de horas diarias en que los establecimientos comerciales pueden permanecer abiertos es de doce”.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letra e) del artículo 1.2 prescribe que “los establecimientos comerciales tienen que permanecer cerrados con carácter general los días 1 y 6 de enero, Domingo y Lunes de Pascua, 1 de mayo, 24 de junio, 11 de septiembre y 25 y 26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la contravención de dos de los criterios del art. 4.5 de la Ley de horarios comerciales, los de las letras a) “La apertura en al menos un día festivo cuando se produzca la coincidencia de dos o más días festivos continuados” y d) “La apertura en los domingos o festivos de la campaña de Navidad”. La STC 156/2015, FJ 10, afirmó el carácter básico de ambos, pues sostuvo que la regulación de criterios para la determinación de los domingos y festivos de apertura en función del atractivo comercial para los consumidores “no supone sino el establecimiento de unas directrices o criterios globales que cumplen, dado su carácter de condiciones mínimas y comunes, los parámetros constitucionales para su consideración material de norma básica, en tanto que la misma encierra una serie de objetivos de política económica aplicables a un sector de gran trascendencia en nuestra economía como es el de la distribución comercial”. La STC 18/2016, FJ 9 b) consideró que “la nueva redacción del art. 4.5 de la Ley 1/2004, establece un régimen mínimo de regulación en materia de apertura de comercios en domingos y festivos, mínimo que, una vez respetado, permite a las Comunidades Autónomas determinar el número y los concretos días de apertura, respondiendo así, en cuanto tiene por finalidad fijar las bases de la regulación en la ordenación de la actividad comercial, a un adecuado ejercicio de las competencias estatales del art. 149.1.13 CE, tal como hemos dejado sentado en la STC 156/2015,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Afirmado el carácter materialmente básico de las normas estatales, la conclusión no puede ser otra que la inconstitucionalidad y nulidad de los incisos “domingo y lunes de pascua” y “25 y 26 de diciembre” del art. 1.2 e) de la Ley 8/2004, en la redacción dada por el Decreto-ley 4/2012, en los que, atendiendo a los criterios establecidos por las bases (STC 59/2016, de 17 de marzo, FJ 4), se residencia la contradicción entre el precepto autonómico y las normas estatales antes señaladas.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Del art. 2 de la Ley 8/2004 se han impugnado su apartado 1, letras b), c), d), f), i) y l) y su apartado 2, en la redacción dada por el Decreto-ley 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Examinaremos cada uno de los preceptos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precepto impugnado es el art. 2.1 b) que, entre los supuestos de exclusión del horario comercial general, contempla “Los establecimientos instalados en puntos fronterizos y los que solo son accesibles desde el interior de las estaciones y medios de transporte terrestre, marítimo y aéreo”. El parámetro de contraste que se entiende vulnerado es el art. 5.1 de la Ley de horarios comerciales que reconoce libertad horaria a, entre otros, los establecimientos situados “en estaciones y medios de transporte terrestre, marítimo y aéreo”.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5 es un precepto básico, conforme a la STC 18/2016, FJ 9 c), que afirma lo siguiente: “En cuanto al primero de los aspectos discutidos la Generalitat de Cataluña cuestiona que la nueva regulación del artículo 5 en lo relativo a los establecimientos que gozan de libertad horaria supone el vaciamiento de la competencia autonómica en la materia. Tacha que no puede ser apreciada, pues, en la medida en que se establece una desregulación para determinados tipos de establecimientos es aplicable la doctrina de la STC 140/2011, de 14 de septiembre, FJ 4, en la que consideramos, en relación a determinados establecimientos que resultaba ‘legítimo que el Estado, por consecuencia, establezca un régimen homogéneo de libertad para todo el territorio nacional, de modo que el empresario decida el régimen de horarios que en cada caso resulta más conveniente para la atención de dicha demanda; legitimidad que no resulta enervada porque en este caso, a diferencia de otras regulaciones de la misma ley, no quepa intervención normativa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impugnada se aparta de la base estatal en cuanto supone la introducción de una restricción no contemplada por ella que produce el efecto de reducir el ámbito de los establecimientos que, situados en estaciones y medios de transporte terrestre, marítimo y aéreo, gozan de plena libertad para determinar su horario de apertura al público. Se incurre así en una contradicción insalvable por vía interpretativa determinante de la inconstitucionalidad y nulidad del inciso “los que solo son accesibles desde el interior de” del art. 2.1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2.1 c) incluye entre los supuestos de exclusión del horario comercial general a los establecimientos dedicados a “la venta de combustibles y carburantes, sin que esta excepción abarque los establecimientos comerciales anexos a las gasolineras a menos que se limiten, esencialmente, a la venta de recambios y otros productos complementarios de la automoción.”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controvertido es la exclusión de la libertad horaria de los establecimientos comerciales anexos a las gasolineras que el Abogado del Estado entiende contrario al art. 5.3 de la Ley de horarios comerciales, en la medida en que este precepto reconoce libertad horaria a las denominadas tiendas de conveniencia.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precepto no incurre en la vulneración competencial que se denuncia en cuanto que admite una interpretación conforme con el orden constitucional y estatutario de distribución de competencias. Así, debe ser entendido en el sentido de que no excluye de la libertad horaria a aquellos establecimientos anexos a las gasolineras incluidos en supuestos en las que las normas estatales o autonómicas han reconocido dicha libertad para fijar su propio horario de apertura, sin vincularlas a que se encuentren ubicadas en un lugar concreto. Es lo que sucede, entre otros supuestos, con las tiendas de conveniencia en las que el Abogado del Estado ha centrado su queja [así, arts. 5.1 y 5.3 de la Ley de horarios comerciales y 2.1 a) de la Ley catalana 8/2004].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siguiente precepto impugnado es el artículo 2.1 d) según el cual “los establecimientos situados en municipios turísticos de acuerdo con lo que establece el artículo 3” están excluidos del horario comercial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este precepto el Abogado del Estado entiende que la remisión al artículo 3 vulnera el art. 5 de la Ley de horarios comerciales al no recoger los criterios establecidos en este último. La queja que se plantea no se refiere al horario de determinados establecimientos comerciales, sino a los criterios en virtud de los que se determina cuando un municipio puede ser considerado turístico a efectos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demanda se limita a señalar que el art. 3.1 de la Ley 8/2004, precepto al que se remite el que ahora impugna, vulnera los apartados 4 y 5 del art. 5 de la Ley de horarios comerciales, sin que tal alegación venga acompañada de un mínimo de argumentación acerca del reproche de inconstitucionalidad que se formula. Por ello, en relación con esta supuesta infracción de la normativa básica y de la vulneración mediata de la Constitución que podría conllevar, el Abogado del Estado ha incumplido la carga alegatoria que le incumbe, por lo que no procede entrar a examinarla (en un sentido similar, STC 157/2016,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 el art. 2.1 f) que dispone que están excluidos del horario general “las farmacias, que se rigen por su normativa específica”, en razón de que la norma no ha incluido a los estancos en el precepto, lo que sí hace el art. 5.6 de la Ley de horarios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ha de ser desestimada pues la base que se reputa vulnerada, el art. 5.6 de la Ley de horarios comerciales, no hace sino remitirse a la legislación específica que regula los estancos con lo cual carece de contenido regulador propio. El art. 29 g) del Real Decreto 1199/1999, de 9 de julio, que desarrolla la Ley 13/1998, de ordenación del mercado de tabacos y normativa tributaria y regula el estatuto concesional de la red de expendedurías de tabaco y timbre, dispone un mínimo de apertura de ocho horas diarias de lunes a viernes, y cuatro horas los sábados por la mañana, excepto festivos. Previsiones sobre las que no puede decirse que hayan quedado contradichas por la norma autonómica. Al contrario, pues su silencio en nada obsta a la aplicación de esta previsión, que, por otra parte, es lo único que reclama la norma estatal de horarios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2.1 i) prescribe la exclusión del horario general de “los establecimientos comerciales, de venta personalizada o en régimen de autoservicio, cuyos titulares son pequeñas o medianas empresas, que no pertenezcan a grupos o cadenas de distribución ni operen bajo el mismo nombre comercial, siempre que la superficie de venta no supere los 150 m2 y tengan una oferta orientada esencialmente a productos de compra cotidiana de alimentación”.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señalado ya que la regulación del artículo 5 de la Ley de horarios comerciales en lo relativo a los establecimientos que gozan de libertad horaria, ha de ser considerada básica [STC 18/2016, FJ 9 c), con remisión a la STC 140/2011, de 14 de septiembre, FJ 4]. Del contraste de la norma básica con la regulación autonómica se deduce que esta última introduce tres restricciones incompatibles con la libertad horaria reconocida a los establecimientos comerciales que dispongan de una superficie útil para la exposición y venta al público inferior a 300 metros cuadrados en los términos del art. 5.2 de la Ley de horarios comerciales. Exige una superficie menor, 150 metros cuadrados; una limitación en la oferta de productos, esencialmente productos de compra cotidiana de alimentación, y que se trate de establecimientos de titularidad de pequeñas o medianas empresas. Por tanto, al incurrir en dicha contradicción con la norma básica, este precepto es contrario al orden constitucional de distribución de competencias y, por tanto,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Sobre el artículo 2.1 l) no hay argumentación específica en la demanda pues la que se formula, bien que vinculada al artículo 2.1 i), se refiere en realidad a la letra j). Dicha letra j) no ha sido formalmente impugnada, dado que no aparece en el acuerdo del Presidente del Gobierno por el que se decide interponer el presente recurso, el cual sí incluye la mencionada letra l). Procede, por tanto,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Resta por examinar el artículo 2.2 según el cual “los establecimientos situados en municipios turísticos, las tiendas de conveniencia y los establecimientos a los que hacen referencia las letras i) y l) del punto 1 de este artículo han de adelantar también su horario de cierre a las 20:00 horas los días 24 y 31 de diciembre, y tienen que permanecer cerrados los días 1 de enero y 25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26/2012, FJ 7, ya declaró que las normas estatales establecían “el principio básico de libertad de decisión por parte de cada comerciante, libertad que, en todo caso, puede ser limitada por la decisión autonómica en torno al horario global semanal al que han de ajustarse los establecimientos comerciales de su territorio y dentro del cual corresponderá a cada comerciante determinar el horario diario de apertura y cierre de su establecimiento, aspecto este último integrado en el margen de decisión otorgado a cada comerciante por la base estatal”. Ese principio básico se encuentra en el art. 3.2 de la Ley de horarios comerciales. A ello se añade que el carácter básico del reconocimiento de los supuestos de establecimientos comerciales que gozan de libertad horaria en el art. 5 de la Ley de horarios comerciales ha sido confirmado por la STC 18/2016, FJ 9.c). Ambas circunstancias determinan que el precepto, en cuanto limita el horario de apertura de establecimientos que gozan de libertad horaria conforme a la propia norma autonómica, incurra en una contradicción con las bases que resulta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artículo 2.2 es contrario al orden constitucional de distribución de competencias y por ello,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último precepto impugnado es el artículo 5 que intitulado “Períodos para realizar ventas en rebajas”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venta en rebajas se puede llevar a cabo, a criterio de cada comerciante y durante el plazo que este considere adecuado, dentro de los siguientes períodos estacionales: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Período estacional de invierno: desde el día 7 de enero hasta el día 6 de marzo, ambos incluidos.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Período estacional de verano: desde el día 1 de julio hasta el día 31 de agosto, ambos incluidos.”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precepto se le reprocha que colisiona con el art. 28 del Real Decreto-ley 20/2012, cuyo apartado 3 modifica el art. 25 de la Ley 7/1996, de 15 de enero, de ordenación del comercio minorista, que fijaba las temporadas de rebajas y su duración, para establecer que cada comerciante podrá decidirlos libremente. Las Letradas de la Generalitat de Cataluña y del Parlamento de Cataluña han negado la contradicción con las normas estatales entendiendo que se trata de un desarrollo compatible con ellas en el sentido de que correspondería a las Comunidades Autónomas la definición de las temporadas de rebajas dentro de las que lo comerciantes pueden ejercer su libertad. Para el caso de que no se acepte esa interpretación sostienen que el precepto estatal no supone un ejercicio legítimo de las competencias estatales, de suerte que no puede ser utilizado como parámetro de constitucionalidad de la norma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ha de ser estimada. La ya citada STC 59/2016, FJ 4, se pronunció sobre un precepto materialmente muy similar incluido en la Ley Foral 17/2001, de 12 de julio, reguladora del comercio en Navarra. Allí se señaló que: “El art. 28.3 del Real Decreto-ley 20/2012 es un precepto básico en el doble sentido material y formal. En el sentido formal, porque así se declara en la disposición final cuarta del Real Decreto-ley 20/2012. También lo es en sentido material, pues ‘le es aplicable nuestra doctrina según la cual las normas que regulan un marco temporal para el desarrollo de específicas modalidades de ventas, deben considerarse integradas en las normas que velan por la defensa de la competencia (por todas, STC 106/2009, de 4 de mayo, FJ 2), siendo, por tanto, competencia del Estado ex art. 149.1.13 CE’ (STC 18/2016, FJ 10)”. Además consideramos que “la norma básica no circunscribe la temporada de rebajas a uno o varios periodos estacionales concretos, como tampoco otorga a este tipo de figura promocional una duración determinada, permitiendo así que sea el comerciante quien libremente adopte las correspondientes decisiones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el caso resuelto en la STC 59/2016, el contraste entre el tenor del precepto estatal y el contenido del precepto autonómico es evidente, resulta indudable ya que este último limita el número de períodos de ventas en rebajas a dos únicas temporadas al año, acotando las épocas en que cada una de ellas podrá tener lugar, e impone, además, para cada uno de tales períodos una duración máxima de dos meses. De este modo en el régimen aplicable a las ventas en rebajas, se introducen unas medidas restrictivas de la libertad del comerciante que no tienen cabida en el régimen liberalizador que configura el legislador estatal con carácter básico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inciso “dentro de los siguientes períodos estacionales” y las letras a) y b) del art. 5 del Decreto-ley 4/2012, en los que se residencia la contradicción con la norma estatal, son contrarios al orden constitucional de distribución de competencias y, por tanto, inconstitucionales y nulos.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extinguida, por pérdida sobrevenida de objeto, la impugnación de los arts. 1.2 c) y 1.2 d) de la Ley 8/2004, de 23 de diciembre, de horarios comerciales, en la redacción dada por el Decreto-ley 4/2012, de 30 de octubre, de medidas en materia de horarios comerciales y determinadas actividades de promoción.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son inconstitucionales y nulos los arts. 1.2 a) y b); los incisos “domingo y lunes de pascua” y “25 y 26 de diciembre” del art. 1.2 e); el inciso “los que solo son accesibles desde el interior de” del art. 2.1 b); el art. 2.1 i) y el art. 2.2, todos ellos de la Ley 8/2004, de 23 de diciembre, de horarios comerciales, en la redacción dada por el Decreto-ley 4/2012, de 30 de octubre, de medidas en materia de horarios comerciales y determinadas actividades de promoción, así como el inciso “dentro de los siguientes períodos estacionales” y las letras a) y b) del art. 5 del Decreto-ley 4/2012, de 30 de octubre.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