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24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6908-2018, promovido por don José Luis Corte González contra las providencias de 16 de noviembre y de 5 de diciembre de 2018, dictadas por el Juzgado de Primera Instancia núm. 2 de Alcalá de Henares y recaídas en el procedimiento de ejecución de títulos judiciales núm. 12-2018.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26 de diciembre de 2018, la procuradora de los tribunales doña María del Carmen Nicolás Rodríguez, en nombre y representación de don José Luis Corte González y asistido por el letrado don Carlos García-Trevijano de la Cagiga, interpuso recurso de amparo contra las providencias de 16 de noviembre y de 5 de diciembre de 2018, dictadas por el Juzgado de Primera Instancia núm. 2 de Alcalá de Henares, recaídas en el procedimiento de ejecución de títulos judiciales núm. 12-2018.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29 de enero de 2016, el Juzgado de Primera Instancia núm. 2 de Alcalá de Henares dictó sentencia, recaída en el procedimiento ordinario núm. 946-2014, por la que, con estimación de la demanda promovida por doña Marta Bru de Aragón frente a don José Luis Corte González y doña María Victoria Heredero Bravo, declaró la procedencia de una acción negatoria de servidumbre de luces y vistas ejercitada por la primera y condenó a los demandados a demoler a su costa las terrazas ilícitamente construidas en la parte posterior de una finca sita en la localidad de Alcalá de Henares.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Adquirida firmeza la sentencia, fue instada su ejecución por doña Marta Bru Aragón, lo que dio lugar al procedimiento de ejecución de títulos judiciales núm. 12-2018, en los que recayó inicial Auto de 18 de enero de 2018, por el que se requería a la parte demandada a hacer a su costa la demolición de las dos terrazas a que había sido condenada, debiéndolo realizar en el plazo de dos meses. La representación de los demandados formuló oposición a la ejecución así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Después de diversas actuaciones, que no son de interés para este recurso de amparo, el día 21 de septiembre de 2018, el letrado de la administración de justicia del Juzgado de Alcalá de Henares, dictó diligencia de ordenación por la que requería a don José Luis Corte González, en cuanto parte ejecutada, a que aportara copia fehaciente de la resolución municipal que autorizaba la demolición de las dos terrazas, así como copia sellada del escrito de presentación del proyecto de demolición ante el ayuntamiento de Alcalá de Henares.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 escrito dirigido al juzgado, al que se adjuntaba copia de la licencia de obras interesada, la representación del señor Corte González interpuso recurso de reposición contra la precitada diligencia de ordenación, que fue desestimado por virtud de decreto de 23 de octubre de 2018 del letrado de la administración de justicia del juzgado de Alcalá.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pie del decreto se destacaba que contra el mencionado decreto “no se dará recurso alguno,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 (art. 454)”.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del señor Corte González interpuso recurso de revisión contra el decreto de 23 de octubre anterior, sosteniendo en el mismo que, contra dicha resolución, era posible formalizar este recurso, pues así lo permite el art. 454 bis de la Ley de enjuiciamiento civil (LEC), en referencia a que la STC 58/2016, de 17 de marzo, así lo había acordado, aunque respecto del art. 102 bis de la Ley reguladora de la jurisdicción contencioso-administrativa (LJCA). Por todo ello, solicitaba que se tuviera por interpuesto el mencionado recurso de revisión contra el decreto, a lo que agregaba que el juzgado planteara “en su caso cuestión de inconstitucionalidad sobre el art. 454 bis.1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16 de noviembre de 2018 el titular del juzgado de Alcalá dictó providencia en cuyo apartado segundo declaró que “la resolución impugnada no es susceptible de ser recurrida en revisión conforme a lo previsto en el artículo 454 bis.2 de la Ley 1/2000, de enjuiciamiento civil (LEC), por lo que procede la inadmisión a trámite del recurso, según ordena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pie se indicaba que “[c]ontra la presente resolución no cabe recurso alguno (artículo 454 bis.2 párrafo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Días más tarde y mediante escrito de fecha 22 de noviembre de 2018, la representación del señor Corte González promovió incidente extraordinario de nulidad de actuaciones por el que denunciaba que la providencia de 16 de noviembre anterior era nula de pleno derecho “por colisionar con el art. 24 CE (que recoge derechos fundamentales protegibles en amparo) ya que la inadmisión del recurso de revisión supone desatender la doctrina del Tribunal Constitucional mantenida en la STC 58/2016, de 17 de marzo, con relación a idéntico precepto de la Ley 29/1998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insistía, igualmente, en que el juzgado había rechazado el recurso “sin fundamentar las razones” por las que se apartaba de la doctrina constitucional expuesta, que, según refiere, había sido expresada en el recurso de revisión inadmitido, solicitando, también, el planteamiento de cuestión de inconstitucionalidad del art. 454 bis LEC. Además, indicaba, al término de su escrito, que se le tuvieran por invocados, a efectos de demanda de amparo, la eventual vulneración de sus derechos a la tutela judicial efectiva y a un proceso sin dilaciones indebidas del art. 24 CE y a la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día 5 de diciembre de 2018, el titular del juzgado de Alcalá dictó providencia por la que acordó no haber lugar a admitir a trámite el incidente de nulidad de actuaciones “pues el mismo no puede servir de cauce para promover una vía alternativa contra resoluciones que, por disposición de ley, no son susceptibles de recurso como acontece en el presente caso en relación con el decreto de 23 de octubre de 2018 contra el que, conforme a lo dispuesto en el art. 454 LEC, no cabe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pie de la resolución se comunicaba al ahora actor que, contra dicha providencia, podía interponerse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le fue notificada a la representación del señor Corte González el día 10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fundamenta su recurso en la alegada vulneración de los derechos fundamentales a la tutela judicial efectiva y a la igualdad ante la ley, con apoyo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denuncia la infracción de su derecho a la tutela judicial efectiva, que imputa, de manera principal, a la norma procesal que le impide interponer recurso de revisión contra un decreto del letrado de la administración de justicia del juzgado de Alcalá, que, previamente, había desestimado el recurso de reposición formulado por el actor contra una diligencia de ordenación del mismo letrado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señala que la demanda “plantea por vez primera […] el problema del ajuste del art. 454 bis.1 de la Ley de enjuiciamiento civil al art. 24 CE, problema idéntico al ya resuelto por este Tribunal Constitucional en Sentencia 58/2016, de 17 de marzo, si bien en ella lo que se enjuició fue un precepto idéntico, concretamente el art. 102 bis.2 LJCA redactado por la Ley 13/2009”.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demanda pone de manifiesto que, al no habilitar la Ley de enjuiciamiento civil la posibilidad de formalizar un recurso de revisión, ante el titular del juzgado correspondiente, contra los decretos del letrado de la administración de justicia resolutorios de previos recursos de reposición interpuestos contra diligencias de ordenación, “supone crear un espacio de inmunidad jurisdiccional incompatible con el derecho fundamental a la tutela judicial efectiva y a la reserva de jurisdicción a los jueces y tribunales integrantes del poder judicial”, y hace cita expresa de un pasaje de la STC 58/2016. Igualmente, para reforzar su planteamiento, también menciona la STC 72/2018, de 21 de junio, que ha resuelto en la misma forma el problema suscitado por el art. 188. 1 párrafo primero de la Ley 36/2011, de 10 de octubre, reguladora de la jurisdicción social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pues, aunque teniendo por fundamento inicial el propio art. 454 bis LEC, el recurrente la hace recaer después sobre la providencia de 16 de noviembre de 2018, en cuanto que, con esta resolución, el titular del juzgado no ha aplicado la doctrina constitucional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imputa a la providencia de 5 de diciembre de 2018, que inadmitió a trámite el incidente de nulidad de actuaciones promovido por el actor contra la anterior providencia de 16 de noviembre, pues señala que la misma “es en sí misma opuesta al art. 24 CE en términos que tienen relevancia constitucional, pues ni está motivada, ni es fruto de la tramitación prevista en ese art. 241 de la Ley Orgánica del Poder Judicial (LOPJ), ni puede considerarse sino como un error sustancial y aberrante el haber inadmitido de plano una acción de nulidad que era idónea para haber evitado esta demanda de amparo”, teniendo en cuenta, además, que esta parte invocó expresamente la STC 58/2016 en el escrito que instaba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sostiene también, aunque sin desarrollo argumentativo, que puede haberse incurrido en vulneración del principio de igualdad ante la ley del art. 14 CE, pues, a diferencia de lo que sucede en otras jurisdicciones (contencioso-administrativa y social), en que las SSTC 58/2016 y 72/2018 han declarado inconstitucionales y nulos los apartados oportunos de los preceptos legales que impedían la posibilidad de impugnación, ante el titular del órgano judicial, de los decretos de los letrados de la administración de justicia resolutorios de los recursos de reposición interpuestos contra diligencias de ordenación de aquellos, “[n]o hay hasta la fecha ninguna [sentencia] similar relativa al art. 454 bis.1 LEC, y, como es visto, si no se clarifica el panorama, se producirá un adicional trato discriminatorio injustificado según se trate de procesos sometidos a la LEC frente a los sometidos a la LJCA y a la LJS, con adicional infracción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transcendencia constitucional del recurso en los siguientes supuestos de la STC 155/2009, de 25 de junio: (i) En primer lugar, con fundamento en el supuesto c) de la STC 155/2009, sostiene que la vulneración de sus derechos fundamentales deriva directamente de la ley, en concreto del art. 454 bis LEC, al no permitir la interposición de un recurso de revisión ante el titular del juzgado, frente a los decretos del letrado de la administración de justicia desestimatorios de un recurso de reposición previamente formalizado contra anterior diligencia de ordenación de aquel. (ii) Igualmente, con apoyo en el supuesto e) de la STC 155/2009, porque entiende que el juzgado está incumpliendo de modo reiterado la doctrina de este Tribunal sobre la función que desempeña el incidente nulidad de actuaciones en el ámbito de la jurisdicción ordinaria, que es la que, inicialmente, debe restablecer la efectividad de los derechos fundamentales de las partes, que, en su caso, es la de la tutela judicial efectiva. Y, (iii), con sustento en el apartado f) de la STC 155/2009, justifica también la especial transcendencia constitucional del recurso en la negativa manifiesta del juzgado de Alcalá al deber de acatamiento de la doctrina de este Tribunal sobre la posibilidad del recurso de revisión, en los términos ya señalados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suplico de la demanda, el actor solicita, de modo principal, que “se declare la colisión” entre el art. 454 bis.1 LEC y el art. 24 CE y se le reconozca el derecho de que el juzgado de Alcalá inadmita a trámite el recurso de revisión interpuesto contra la providencia de 16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17 de junio de 2019, la Sección Cuarta de este Tribunal acordó admitir a trámite el recurso de amparo apreciando que en el mismo concurre “una especial trascendencia constitucional (art. 50.1 LOTC) ‘como consecuencia de que la posible vulneración del derecho fundamental que se denuncia pudiera provenir de la ley o de otra disposición de carácter general’ [STC 155/2009, FJ 2 c)]”. En la misma providencia se acordaba dirigir comunicación al Juzgado de Primera Instancia núm. 2 de Alcalá de Henares, a fin de que en el plazo de diez días emplazara a los que hubieran sido parte en el procedimiento para que pudieran comparecer en el recurso de amparo, excepto la parte demandante. Dado que, con anterioridad, este Tribunal ya había interesado la remisión de testimonio de las actuaciones, no se reiteró esta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dictó diligencia de ordenación el 8 de octubre de 2019, dando vista de las actuaciones a la parte recurrente y al Ministerio Fiscal por plazo de veinte días, con el fin de poder formular alegaciones conforme a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ejecutante en el proceso judicial del que trae causa este recurso de amparo fue emplazada en debida forma y le fue notificada la existencia de este proceso, así como de la demanda de amparo, mediante diligencia de notificación a su procuradora de fecha 11 de julio de 2019 y, por medio de certificado con acuse de recibo entregado el día 30 de septiembre siguiente, a doña Marta Bru de Aragón, sin que se haya personado y comparecido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por escrito registrado en este Tribunal el día 14 de octubre de 2019, postuló la estimación de su demanda, reiterando los fundamentos de la misma y ratificándose en su petición de otorgamiento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que tuvo entrada en el registro general de este Tribunal el día 31 de octubre de 2019, postula, en primer lugar, la suspensión del presente recurso de amparo hasta la resolución de la cuestión interna de constitucionalidad tramitada con el núm. 2754-2019 y, de modo subsidiario, la desestimación del recurso. Los argumentos, que se recogen en sus alegaciones,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describir los antecedentes de hecho, comienza el fiscal planteando que el derecho fundamental que invoca el demandante como vulnerado es el derecho a la tutela judicial efectiva sin indefensión (art. 24.1 CE), si bien señala que las resoluciones judiciales impugnadas no han incurrido en una errónea, arbitraria o manifiesta falta de motivación, puesto que la razón de decidir del órgano judicial ha sido la falta de previsión impugnatoria de que adolece el art. 454 bis LEC, pues dicho precepto exceptúa de recurso las resoluciones en forma de decreto del letrado de la administración de justicia que impugnen en reposición una previa diligencia de ordenación de aquel. En consecuencia, entiende el fiscal que no es posible sostener la existencia de violación del art. 24.1 CE por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alega el fiscal que hay otra manifestación del derecho a la tutela judicial efectiva que “sí parece tener un encaje más directo en lo alegado por el recurrente y que podría referirse al derecho de acceso a la jurisdicción, pues claramente lo que cuestiona a las decisiones, tanto judiciales como emanadas” del letrado de la administración de justicia es que, “por la aplicación restrictiva de lo previsto en el art. 454 bis LEC, se le está privando de una decisión jurisdiccional”, pues entiende que la queja se localiza en la interpretación que ha hecho el juzgador del citado precepto y en no haber permitido la impugnación jurisdiccional de la resolución del letrado de la administración de justicia, sirviéndose para ello de la doctrina constitucional que considera aplicable por analogía.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el fiscal se detiene en el análisis de la STC 58/2016, cuyo fundamento jurídico 2 cita de modo expreso y detallado, para llegar a la conclusión de que, para este Tribunal lo relevante “no es si el decreto del secretario es recurrible, sino si está sometido a control judicial, pues lo que determinaría la vulneración de la tutela judicial efectiva, por atentar contra el principio de exclusividad de los juzgados y tribunales del artículo 117.3 CE, no sería el régimen de los recursos, y sí el sometimiento de las decisiones, de naturaleza administrativa, a la posibilidad del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juicio del fiscal, hay una diferencia fundamental entre el art. 102 bis LJCA, que era el objeto de enjuiciamiento de la STC 58/2016, y el art. 454 bis LEC, que es sobre el que recae la queja del recurrente, toda vez que, a diferencia del presupuesto de hecho del que traía causa el primero de los preceptos, en el caso del segundo, relativo al proceso civil, el artículo “habla de otra vía indirecta o alternativa al recurso” y cita expresamente la referencia que el último inciso del art. 454 bis.1 LEC hace a la posibilidad de reproducir la cuestión, necesariamente, en la primera audiencia ante el tribunal y si no fuere posible por el estado de los autos, mediante escrito antes de que se dicte la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este texto legal, entiende el fiscal que, a diferencia del precepto de la Ley reguladora de la jurisdicción contencioso-administrativa, en el caso del art. 454 bis LEC el legislador contempla una posibilidad alternativa de control judicial de las resoluciones del letrado de la administración de justicia, lo que es determinante para entender que no hay en este caso un espacio de impunidad, lo que le lleva a concluir que, en este supuesto, no habría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dice el fiscal que la eventual vulneración del derecho fundamental de referencia provendría del propio art. 454 bis LEC y no tanto de la resolución objeto de amparo. Además, al no haber sido planteada cuestión de inconstitucionalidad por el órgano judicial, lo procedente es instar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dicho, el fiscal previene que, en la medida en que ya este Tribunal Constitucional ha planteado una cuestión interna de inconstitucionalidad (2754-2018), lo procedente es aguardar al enjuiciamiento del art. 454 bis LEC y, por ello, como se ha anticipado, postula la suspensión del presente recurso de amparo hasta la resolución del citado proceso constitucional. De modo subsidiario, solicita la desestimación del recurso por las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resumen en este antecedente los hechos acaecidos en la cuestión interna de inconstitucionalidad núm. 2754-2019, que son de interés para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interna de inconstitucionalidad 2754-2019 trae causa del previo recurso de amparo núm. 5661-2017, en cuyo seno la Sala Segunda de este Tribunal dictó el ATC 23/2019, de 8 de abril, por el que acordó elevar al Pleno cuestión interna de inconstitucionalidad en relación con el párrafo primero del artículo 454 bis.1 LEC, en la redacción dada por la Ley 37/2011, de 10 de octubre, de medidas de agilización procesal, por posible vulneración del artículo 24.1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Pleno de este Tribunal, mediante providencia de 21 de mayo de 2019, acordó admitir a trámite dicha cuestión de inconstitucionalidad, que quedó registrada con el núm. 2754-2019 de las de su clase.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Posteriormente, el Pleno de este Tribunal ha dictado la Sentencia núm. 15/2020, de 28 de enero, en la que ha resuelto “estimar la cuestión interna de inconstitucionalidad planteada y, en su virtud, declarar la inconstitucionalidad y nulidad del artículo 454 bis.1, párrafo primero, de la Ley de enjuiciamiento civil, en la redacción dada por la Ley 37/2011, de 10 de octubre, de medidas de agilización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 STC 17/2020, de 10 de febrero, recaída en el recurso de amparo núm. 5561-2017, ha acordado la estimación del recurso de amparo, la apreciada vulneración del derecho a la tutela judicial efectiva de la parte recurrente, la nulidad de las resoluciones impugnadas y la retroacción de las actuaciones al momento inmediatamente posterior al del decreto del letrado de la administración de justicia para que el órgano judicial provea al recurso de revisión formalizado por la parte demandante de amparo contra la precitada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febrero de 2020,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 y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amparo se dirige contra las providencias de 16 de noviembre y de 5 de diciembre de 2018, dictadas por el Juzgado de Primera Instancia núm. 2 de Alcalá de Henares y recaídas en el procedimiento de ejecución de títulos judiciales núm. 12-2018, por las que, respectivamente, han acordado (i) la inadmisión a trámite del recurso de revisión interpuesto por el ahora demandante de amparo contra el decreto de 23 de octubre de 2018 del letrado de la administración de justicia de aquel órgano judicial; y (ii) no admitir tampoco a trámite el posterior incidente extraordinario de nulidad de actuaciones, igualmente promovido por la representación del señor Corte González, contra la primera de las providencias ahora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invoca, como pretensión principal, la vulneración del derecho a la tutela judicial efectiva porque considera que la primera de las providencias impugnadas le ha impedido el acceso al control judicial de una previa resolución del letrado de la administración de justicia del mismo juzgado (el decreto de 23 de octubre de 2018), que había resuelto en sentido desestimatorio el recurso de reposición formalizado por el actor contra una precedente diligencia de ordenación de aquel. La queja se extiende, también, a la segunda de las providencias dictadas por el titular del órgano judicial, que, en este caso, inadmitió a trámite el incidente extraordinario de nulidad de actuaciones del art. 241 LOPJ, en el que había denunciado, con cita de las SSTC 58/2016, de 17 de marzo, y 72/2018, de 21 de junio, que el juzgado no había aplicado analógicamente la doctrina constitucional que, según alega, resultaría también procedente en este caso y que, con la declaración de inconstitucionalidad y nulidad de determinados apartados de los arts. 102 LJCA y 188 LJS, permite la posibilidad de interponer un recurso de revisión contra los decretos del letrado de la administración de justicia desestimatorios de un recurso de reposición previamente formalizado contra otra resolución de aquel, que no ponga fin al procedimiento o impida su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la demanda alega, aunque sin desarrollo argumentativo, que, de no quedar habilitado para interponer dicho recurso de revisión, le ocasionaría, también, la vulneración de su derecho a la igualdad ante la ley, porque, a diferencia de los procesos sometidos a la Ley reguladora de la jurisdicción contencioso-administrativa y a la Ley reguladora de la jurisdicción social, en el proceso civil los litigantes no dispondrían de aquel medio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por medio de escrito de alegaciones presentado con anterioridad a la resolución de la cuestión interna de inconstitucionalidad 2754-2019, ha solicitado la suspensión del trámite y resolución de este recurso de amparo hasta que el Pleno de este Tribunal haya dictado sentencia en aquel procedimiento. De modo subsidiario, propone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adentrarnos en el enjuiciamiento de este recurso es necesario descartar, ab initio, la alegada vulneración del derecho a la igualdad ante la ley, que ha propuesto la demanda, por las siguientes razones: (i) en primer lugar, porque no despliega el actor ninguna argumentación que pueda justificar la violación del art. 14 CE que denuncia; (ii) Y, en segundo término, porque, en todo caso, por las expresiones que la demanda utiliza para sostener su queja, que califica de “adicional infracción”, está planteando una pretensión de alcance meramente preventivo, pues lo que sostiene es que, eventualmente, podría causársele esta violación de su derecho a la igualdad si este Tribunal rechazara toda posibilidad de control judicial de una decisión adoptada por el letrado de la administración de justicia, recaída en el seno de un procedimiento civil, poniendo, como término de comparación, lo sucedido en otras jurisdicciones y procedimientos, en los que este Tribunal ha posibilitado un recurso de revisión ante el titular del órgano judicial, luego de declarar la inconstitucionalidad y nulidad de determinados apartados de los arts. 102 LJCA y 188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el art. 454 bis LEC y su relación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objeto de este recurso de amparo, referido en exclusiva a la alegada vulneración del derecho a la tutela judicial efectiva del recurrente, en su vertiente del derecho de acceso al recurso (art. 24.1 CE), por entender la demanda que el art. 454 bis LEC impide toda posibilidad de impugnación ante el titular del órgano judicial de los decretos del letrado de la administración de justicia, desestimatorios de los recursos de reposición interpuestos contra precedentes resoluciones de este que no pongan fin al procedimiento o que impidan su continuación, casos estos últimos contra los que sí está prevista la formalización de un recurso de revisión, procede analizar primeramente el precepto legal de referencia para ulteriormente enjuiciar la queja así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prohibición de recurso de revisión —o cualquier otro— contra los decretos no definitivos del letrado de la administración de justicia deriva del propio texto del art. 454 bis.1 LEC, en la redacción dada al precepto por la Ley 37/2011, de 10 de octubre, de medidas de agilización procesal. Este artículo, en el citado apartado, dispone que “contra el decreto resolutivo de la reposición no se dará recurso alguno,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 La STC 15/2020, de 28 de enero, del Pleno de este Tribunal, que estimó la cuestión interna de inconstitucionalidad 2754-2019, declaró la inconstitucionalidad y nulidad del art. 454 bis.1, párrafo primero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la citada resolución se destacan los siguientes aspectos: (i) la constatación de que el apartado cuestionado prohíbe la impugnación directa, mediante recurso de revisión ante el titular del órgano judicial, del decreto dictado por el letrado de la administración de justicia, resolutorio de otro de reposición previamente promovido contra las propias resoluciones de este que no pongan fin al procedimiento o que impidan su continuación; (ii) se advierte, también, que tal prohibición impide “este control judicial directo frente a la generalidad de los dictados en el proceso civil, con independencia de la importancia del asunto resuelto por el decreto correspondiente”; y (iii) que tampoco es posible “apreciar que este control judicial pueda obtenerse de manera real y efectiva en el marco del propio proceso de una manera indirecta a través de instrumentos o remedios alternativos al régimen de recursos”, en referencia a que el párrafo primero del art. 454 bis.1 LEC “establece, como alternativa a la imposibilidad de impugnación judicial directa, la posibilidad de ‘reproducir la cuestión, necesariamente, en la primera audiencia ante el tribunal tras la toma de la decisión y, si no fuera posible por el estado de los autos, se podrá solicitar mediante escrito antes de que se dicte la resolución definitiva para que se solvente en ella’” porque “tal posibilidad no satisface en todos los casos la garantía de control judicial impuesta por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más concreto, la STC 15/2020 sigue destacando que, como “ya se ponía de manifiesto en el ATC 23/2019, de 8 de abril, en el que se planteaba la presente cuestión de constitucionalidad, no está contemplado en los procesos de ejecución civil en general y en el de ejecución no dineraria en particular, cuyo desarrollo se ha confiado por las últimas reformas procesales al letrado de la administración de justicia, la realización de comparecencias (‘audiencia’) ante el titular del órgano judicial, excepto en el incidente de oposición a la ejecución (arts. 560 y 695 LEC). De modo que la posibilidad alternativa de reproducir la cuestión en la primera audiencia ante el tribunal, si bien puede desplegar su funcionalidad, en su caso, en el contexto de los procesos declarativos, carece de una base real como remedio de control judicial indirecto alternativo en el marco de un proceso de ejecución”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“la referencia realizada a la posibilidad de reproducir la cuestión mediante escrito para que se solvente en la ‘resolución definitiva’ tampoco satisface con carácter general la garantía de control judicial. En el proceso de ejecución, no resulta posible identificar una resolución judicial definitiva que, a semejanza de lo que sucede en el proceso de declaración, se pronuncie sobre las pretensiones planteadas por las partes, ya que, por su propia naturaleza ejecutiva, su finalización normal se produce ex lege cuando se constata que se ha satisfecho completamente al acreedor (art. 570 LEC); pero esta resolución del letrado de la administración de justicia no resuelve pretensiones, sino que declara un estado de cosas y acuerda en consecuencia, si procede, el archivo del procedimiento. Por otra parte, en la eventualidad de que ambas partes se atribuyesen recíprocamente la responsabilidad por la inejecución de la sentencia se alejaría la virtualidad real de una futura ‘resolución definitiva’ en la que se solventase el problema de inejecución planteado” (STC 15/2020,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pues, la STC 15/2020, señalando que “[e]n definitiva, el precepto cuestionado vulnera el derecho a la tutela judicial efectiva (art. 24.1 CE), ya que ha creado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y 34/2019, FJ 7, que, en tanto el legislador no se pronuncie al respecto, el recurso judicial procedente frente al decreto del letrado de la administración de justicia resolutivo de la reposición ha de ser el directo de revisión al que se refiere el propio artículo 454 bis LEC”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esta doctrina al caso: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resolución del caso de autos cobra especial relevancia la declaración de inconstitucionalidad y nulidad del art. 454 bis.1 párrafo primero LEC, efectuada por la STC 15/2020, toda vez que, como se ha destacado en otras resoluciones de este Tribunal (por todas las SSTC 92/2019, de 15 de julio, FJ 3; 125/2019, de 31 de octubre, FJ 4, y 17/2020, de 10 de febrero, FJ 4), los mismos razonamientos que han determinado la nulidad de la norma son los que deben conducir también a la estimación del recurso de amparo y a la apreciada vulneración del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procedimiento de ejecución de títulos judiciales del que trae causa este proceso constitucional de amparo, la providencia de 16 de noviembre de 2018 del titular del juzgado de Alcalá, que inadmitió a trámite el recurso de revisión que el ahora demandante de amparo había interpuesto contra el precedente decreto de 23 de octubre anterior del letrado de la administración de justicia de dicho órgano judicial, empleó, como único argumento para llegar a aquella decisión, el de la imposibilidad legal de todo recurso contra aquella resolución porque así lo disponía el art. 454 bis LEC, de tal manera que la declaración de inconstitucionalidad y nulidad del apartado correspondiente de dicho precepto y el pronunciamiento de este Tribunal en el sentido de que, en tanto el legislador no habilite legalmente un medio de impugnación que permita el control judicial de las resoluciones del letrado de la administración de justicia que el apartado nulo así lo impedía, resultará procedente la formalización del recurso de revisión contra aquel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del recurrente, que hacía referencia a la denunciada vulneración de su derecho a la tutela judicial efectiva, debe ser, por ello, estimada y el amparo concedido, toda vez que aquel se verá restablecido en su derecho con la posibilidad de interponer el recurso de revisión contra el decreto del letrado de la administración de justicia, con el que se había propuesto impugnar la resolución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debe extenderse, además de a la providencia de 16 de noviembre de 2018, a la posterior resolución judicial de 5 de diciembre siguiente, que inadmitió a trámite el incidente extraordinario de nulidad de actuaciones que la representación del señor Corte González había promovido contra la primera, toda vez que esta última guarda íntima conexión con la anterior, no sólo en el fundamento del derecho invocado, que en ambos casos era la demanda de tutela que le dirigía el actor al titular del órgano judicial para que le permitiera impugnar, a través de un recurso de revisión, lo resuelto en un previo decreto del letrado de la administración de justicia, sino también porque la razón de decidir de la segunda providencia era la misma que la que había servido al juzgador para rechazar el recurso de revisión que el demandante había pretendido formalizar.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tal como se solicita en el suplico de la demanda de amparo, procede declarar la nulidad de las dos providencias impugnadas y retrotraer las actuaciones al momento inmediatamente posterior al del decreto de 23 de octubre de 2018, dictado por el letrado de la administración de justicia, para que el órgano judicial provea al recurso de revisión formalizado por el actor, en términos que resulten respetuosos con el derecho fundamental reconocido. Esto último supone la admisión a trámite del recurso de revisión, de acuerdo con lo así establecido en la STC 15/2020, de 28 de enero,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José Luis Corte González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tutela judicial efectiva del recurrente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las providencias de 16 de noviembre y de 5 de diciembre de 2018, dictadas por el Juzgado de Primera Instancia núm. 2 de Alcalá de Henares y recaídas en el procedimiento de ejecución de títulos judiciales núm. 12-2018.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al del decreto de 23 de octubre de 2018, para que el juzgado provea a la reparación del derecho fundamental vulnerado, en los términos que se especifican en el fundamento jurídico 4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