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4.088/98, interpuesto por don Luis Fernando Alonso-Castrillo Aladrén, representado por el Procurador de los Tribunales don Fernando García Sevilla y defendido por el Letrado don Juan Manuel Cepeda López, frente a las dilaciones padecidas a consecuencia de la inactividad del Juzgado de lo Social núm. 1 de Madrid, en los autos 450/97, sobre despido. Han sido partes, además del Ministerio Fiscal, el Banco de España y los Servicios Médicos de la Banca Oficial, representados por la Procuradora doña María Eva de Guinea Ruenes y asistidos por el Letrado don Francisco Javier Belda.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septiembre de 1998, don Luis Fernando Alonso-Castrillo Aladrén, representado por el Procurador de los Tribunales don Fernando García Sevilla, interpone recurso de amparo por las dilaciones padecidas a consecuencia de la inactividad del Juzgado de lo Social núm. 1 de Madrid, en los autos 450/97, sobre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3 de julio de 1997, el recurrente interpuso demanda sobre despido contra los Servicios Médicos de la Banca Oficial (Banco de España). La demanda correspondió por turno de reparto al Juzgado de lo Social núm. 1 de Madrid, dando lugar a los autos núm. 450/97. </w:t>
      </w:r>
    </w:p>
    <w:p w:rsidRPr="00C21FFE" w:rsidR="00F31FAF" w:rsidRDefault="00356547">
      <w:pPr>
        <w:rPr/>
      </w:pPr>
      <w:r w:rsidRPr="&lt;w:rPr xmlns:w=&quot;http://schemas.openxmlformats.org/wordprocessingml/2006/main&quot;&gt;&lt;w:lang w:val=&quot;es-ES_tradnl&quot; /&gt;&lt;/w:rPr&gt;">
        <w:rPr/>
        <w:t xml:space="preserve">La vista del juicio se señaló para el día 10 de septiembre, acordándose por el Juez en dicho acto, a solicitud de la parte demandada y con la conformidad de la otra parte, la suspensión del acto del juicio, requiriéndose al demandante para ampliar la demanda, en cuatro días con apercibimiento de archivo, contra las entidades bancarias expresadas en el listado entregado por la parte demandada. </w:t>
      </w:r>
    </w:p>
    <w:p w:rsidRPr="00C21FFE" w:rsidR="00F31FAF" w:rsidRDefault="00356547">
      <w:pPr>
        <w:rPr/>
      </w:pPr>
      <w:r w:rsidRPr="&lt;w:rPr xmlns:w=&quot;http://schemas.openxmlformats.org/wordprocessingml/2006/main&quot;&gt;&lt;w:lang w:val=&quot;es-ES_tradnl&quot; /&gt;&lt;/w:rPr&gt;">
        <w:rPr/>
        <w:t xml:space="preserve">Tras ser ampliada la demanda, se señaló el día 16 de octubre para el acto del juicio, siendo nuevamente suspendida la vista, a fin de que se acreditara la personalidad jurídica de la demandada, Servicios Médicos de la Banca Oficial, y señalándose como fecha para su celebración el día 18 de noviembre de 1997. </w:t>
      </w:r>
    </w:p>
    <w:p w:rsidRPr="00C21FFE" w:rsidR="00F31FAF" w:rsidRDefault="00356547">
      <w:pPr>
        <w:rPr/>
      </w:pPr>
      <w:r w:rsidRPr="&lt;w:rPr xmlns:w=&quot;http://schemas.openxmlformats.org/wordprocessingml/2006/main&quot;&gt;&lt;w:lang w:val=&quot;es-ES_tradnl&quot; /&gt;&lt;/w:rPr&gt;">
        <w:rPr/>
        <w:t xml:space="preserve">El acto del juicio se celebró efectivamente el señalado día 18 de noviembre de 1997. </w:t>
      </w:r>
    </w:p>
    <w:p w:rsidRPr="00C21FFE" w:rsidR="00F31FAF" w:rsidRDefault="00356547">
      <w:pPr>
        <w:rPr/>
      </w:pPr>
      <w:r w:rsidRPr="&lt;w:rPr xmlns:w=&quot;http://schemas.openxmlformats.org/wordprocessingml/2006/main&quot;&gt;&lt;w:lang w:val=&quot;es-ES_tradnl&quot; /&gt;&lt;/w:rPr&gt;">
        <w:rPr/>
        <w:t xml:space="preserve">b) Con fecha de 4 de marzo de 1998, el recurrente presentó escrito, registrado en el Juzgado de lo Social núm. 1 de Madrid, el 5 de marzo de 1998, en el que solicitaba al órgano judicial dictara Sentencia, dado el excesivo período de tiempo transcurrido desde que se celebrara el correspondiente juicio oral. </w:t>
      </w:r>
    </w:p>
    <w:p w:rsidRPr="00C21FFE" w:rsidR="00F31FAF" w:rsidRDefault="00356547">
      <w:pPr>
        <w:rPr/>
      </w:pPr>
      <w:r w:rsidRPr="&lt;w:rPr xmlns:w=&quot;http://schemas.openxmlformats.org/wordprocessingml/2006/main&quot;&gt;&lt;w:lang w:val=&quot;es-ES_tradnl&quot; /&gt;&lt;/w:rPr&gt;">
        <w:rPr/>
        <w:t xml:space="preserve">Mediante escrito presentado el 31 de marzo de 1998, y registrado en el citado Juzgado el 1 de abril, el recurrente reiteró la anterior solicitud. </w:t>
      </w:r>
    </w:p>
    <w:p w:rsidRPr="00C21FFE" w:rsidR="00F31FAF" w:rsidRDefault="00356547">
      <w:pPr>
        <w:rPr/>
      </w:pPr>
      <w:r w:rsidRPr="&lt;w:rPr xmlns:w=&quot;http://schemas.openxmlformats.org/wordprocessingml/2006/main&quot;&gt;&lt;w:lang w:val=&quot;es-ES_tradnl&quot; /&gt;&lt;/w:rPr&gt;">
        <w:rPr/>
        <w:t xml:space="preserve">Por escrito presentado el 5 de mayo de 1998, y con registro en el citado Juzgado el 6 de mayo, el recurrente solicitó de nuevo se procediera a dictar Sentencia, dados los graves perjuicios que tal paralización de la actividad judicial le producía. </w:t>
      </w:r>
    </w:p>
    <w:p w:rsidRPr="00C21FFE" w:rsidR="00F31FAF" w:rsidRDefault="00356547">
      <w:pPr>
        <w:rPr/>
      </w:pPr>
      <w:r w:rsidRPr="&lt;w:rPr xmlns:w=&quot;http://schemas.openxmlformats.org/wordprocessingml/2006/main&quot;&gt;&lt;w:lang w:val=&quot;es-ES_tradnl&quot; /&gt;&lt;/w:rPr&gt;">
        <w:rPr/>
        <w:t xml:space="preserve">Mediante escrito presentado el 9 de julio de 1998 y registrado el siguiente 10 de julio, reiteró el contenido del anterior escrito, alegando además la vulneración de su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Finalmente, mediante escrito presentado el 22 de septiembre de 1998, con registro de entrada del 23 de septiembre en el citado Juzgado, el recurrente puso en conocimiento del órgano judicial la intención de interponer recurso de amparo ante el Tribunal Constitucional, al haber transcurrido más de diez meses desde la celebración del juicio sin que se hubiera procedido 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por vulneración de los derechos fundamentales a la tutela judicial efectiva y a un proceso sin dilaciones indebidas (art. 24 C.E.) como consecuencia del retraso de más de diez meses sin dictar la correspondiente Sentencia, desde la celebración del acto del juicio, imputable al Juzgado de lo Social núm. 1 de Madrid en la tramitación de los autos 450/97, sobre despido. </w:t>
      </w:r>
    </w:p>
    <w:p w:rsidRPr="00C21FFE" w:rsidR="00F31FAF" w:rsidRDefault="00356547">
      <w:pPr>
        <w:rPr/>
      </w:pPr>
      <w:r w:rsidRPr="&lt;w:rPr xmlns:w=&quot;http://schemas.openxmlformats.org/wordprocessingml/2006/main&quot;&gt;&lt;w:lang w:val=&quot;es-ES_tradnl&quot; /&gt;&lt;/w:rPr&gt;">
        <w:rPr/>
        <w:t xml:space="preserve">Afirma el recurrente que en el supuesto de que durante la tramitación del proceso constitucional de amparo se dictara Sentencia por el Juzgado de lo Social, obviamente perdería apoyo argumental la alegación de vulneración del derecho a la tutela judicial efectiva, lo que no sería óbice para analizar la queja planteada de vulneración del derecho a un proceso sin dilaciones indebidas, derecho cuya autonomía ha sido reiteradamente afirmada por el Tribunal Constitucional (SSTC 36/1984, 5/1985, 133/1988, 35/1994). </w:t>
      </w:r>
    </w:p>
    <w:p w:rsidRPr="00C21FFE" w:rsidR="00F31FAF" w:rsidRDefault="00356547">
      <w:pPr>
        <w:rPr/>
      </w:pPr>
      <w:r w:rsidRPr="&lt;w:rPr xmlns:w=&quot;http://schemas.openxmlformats.org/wordprocessingml/2006/main&quot;&gt;&lt;w:lang w:val=&quot;es-ES_tradnl&quot; /&gt;&lt;/w:rPr&gt;">
        <w:rPr/>
        <w:t xml:space="preserve">El recurrente, tras referirse a la doctrina constitucional acerca del derecho a un proceso sin dilaciones indebidas, insiste en el perjuicio moral y económico que las dilaciones denunciadas le producen, en la no complejidad de la cuestión planteada, en la conducta diligente de esta parte procesal, concluyendo que el plazo de inactividad procesal no está justificado y es irrazonable. </w:t>
      </w:r>
    </w:p>
    <w:p w:rsidRPr="00C21FFE" w:rsidR="00F31FAF" w:rsidRDefault="00356547">
      <w:pPr>
        <w:rPr/>
      </w:pPr>
      <w:r w:rsidRPr="&lt;w:rPr xmlns:w=&quot;http://schemas.openxmlformats.org/wordprocessingml/2006/main&quot;&gt;&lt;w:lang w:val=&quot;es-ES_tradnl&quot; /&gt;&lt;/w:rPr&gt;">
        <w:rPr/>
        <w:t xml:space="preserve">La demanda solicita se ordene al titular del Juzgado de lo Social núm. 1 de Madrid dictar la correspondiente Sentencia y, alternativamente, para el caso de que cuando se resuelva la presente demanda por este Tribunal ya se hubiera dictado Sentencia por el citado Juzgado de lo Social, se declare vulnerado el derecho a un proceso sin dilaciones indebidas en la tramitación realizada por el citado Juzgado; así como se restablezca al recurrente en la integridad de su derecho mediante la correspondiente indemnización a cargo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enero de 1999, la Sección Segunda acordó admitir a trámite la demanda de amparo y, a tenor de lo dispuesto en el art. 51 de la LOTC, requerir al Juzgado de lo Social núm. 1 de Madrid, para que, en el plazo de diez días, remitiera testimonio de los autos núm. 450/97,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24 de febrero de 1999, doña María Eva de Guinea Ruenes, Procuradora de los Tribunales, se personó en las actuaciones en nombre del Banco de España. </w:t>
      </w:r>
    </w:p>
    <w:p w:rsidRPr="00C21FFE" w:rsidR="00F31FAF" w:rsidRDefault="00356547">
      <w:pPr>
        <w:rPr/>
      </w:pPr>
      <w:r w:rsidRPr="&lt;w:rPr xmlns:w=&quot;http://schemas.openxmlformats.org/wordprocessingml/2006/main&quot;&gt;&lt;w:lang w:val=&quot;es-ES_tradnl&quot; /&gt;&lt;/w:rPr&gt;">
        <w:rPr/>
        <w:t xml:space="preserve">Por providencia de 26 de abril de 1999, la Sección Primera acuerda tener a la Sra. de Guinea Ruenes por personada y parte en nombre y representación del Banco de España y de los Servicios Médicos de la Banca Oficial y, asimismo, acuerda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Banco de España y de los Servicios Médicos de la Banca Oficial, por escrito registrado el 23 de febrero de 1999, formuló alegaciones interesando la desestimación de la demanda de amparo. Se alega que, en el presente supuesto, concurren las causas de inadmisión de falta de agotamiento de todos los recursos utilizables dentro de la vía judicial, y de falta de invocación formal en el proceso del derecho fundamental lesionado [art. 44.1 a) y c) en relación con el art. 50.1 a) de la LOTC], pues en el presente caso, dado que tal vulneración supuestamente se habría producido en la instancia, sería necesaria su invocación al ejercitar el consiguiente recurso de suplicación, lo que no ha acontecido en el presente caso, según se acredita aportando, se afirma, escrito de interposición del mismo, que, según providencia que también se aporta, se ha tenido por anunciado en tiempo y forma. </w:t>
      </w:r>
    </w:p>
    <w:p w:rsidRPr="00C21FFE" w:rsidR="00F31FAF" w:rsidRDefault="00356547">
      <w:pPr>
        <w:rPr/>
      </w:pPr>
      <w:r w:rsidRPr="&lt;w:rPr xmlns:w=&quot;http://schemas.openxmlformats.org/wordprocessingml/2006/main&quot;&gt;&lt;w:lang w:val=&quot;es-ES_tradnl&quot; /&gt;&lt;/w:rPr&gt;">
        <w:rPr/>
        <w:t xml:space="preserve">Por otra parte, se invoca la STC 114/1992, fundamento jurídico 5º, en el que se afirma que el derecho a ser indemnizado por los daños derivados del anormal funcionamiento de la Administración de Justicia no tiene el carácter de derecho fundamental protegible a través del recurso de amparo, sin que el posible quebranto económico dimanante de una tardía decisión resolutoria del recurso lesione el art. 24.1 C.E., por lo que procede, a juicio de esta parte, la denegación del amparo, así como la imposición de las costas al recurrente de amparo, de conformidad con el art. 95.2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25 de mayo de 1999, la representación actora formula alegaciones, reiterando las ya vertidas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27 de mayo de 1999, solicitó el otorgamiento del amparo, al estimar que había existido vulneración del derecho fundamental a un proceso sin dilaciones indebidas. En relación con la denuncia de vulneración del derecho a la tutela judicial efectiva, el Ministerio Fiscal apela a la doctrina de este Tribunal recogida en la STC 32/1999, según la cual la queja sobre la lesión de tal derecho tiene un carácter meramente retórico, pues la simple tardanza no entraña por sí misma una denegación de justicia, siendo el objeto del presente recurso analizar si el órgano judicial ha incurrido o no en dilaciones indebidas, pues aunque son innegables las conexiones entre ambos derechos, lo cierto es que la Constitución ha reconocido el derecho fundamental a un proceso sin dilaciones indebidas como autónomo respecto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 la invocada vulneración del derecho a un proceso sin dilaciones indebidas, partiendo de la doctrina constitucional, el Ministerio Fiscal aprecia la existencia de la lesión constitucional, habida cuenta del tiempo transcurrido desde el momento en que los autos 450/97 quedaron a la vista para dictar Sentencia hasta que fue interpuesto el recurso de amparo, sin que conste que haya sido practicada prueba alguna para mejor proveer en dicho tiempo, que se prolonga durante más de diez meses de inacción procesal, a la que son ajenos la voluntad y el comportamiento del demandante de amparo, cuando, por lo demás, la materia objeto del pleito, dado su interés vital, reclamaba una particular diligencia, rebasando sobradamente la extensión cronológica que es usual en el trámite de quedar los autos a la vista para Sentencia y en la clase de procesos de que se trata. Además, en el presente caso no aparece demostrada ninguna especial o particular complejidad, sin perjuicio de que la demanda haya sido dirigida contra diferentes codemandados. </w:t>
      </w:r>
    </w:p>
    <w:p w:rsidRPr="00C21FFE" w:rsidR="00F31FAF" w:rsidRDefault="00356547">
      <w:pPr>
        <w:rPr/>
      </w:pPr>
      <w:r w:rsidRPr="&lt;w:rPr xmlns:w=&quot;http://schemas.openxmlformats.org/wordprocessingml/2006/main&quot;&gt;&lt;w:lang w:val=&quot;es-ES_tradnl&quot; /&gt;&lt;/w:rPr&gt;">
        <w:rPr/>
        <w:t xml:space="preserve">Tratándose de una vulneración del derecho a un proceso sin dilaciones indebidas por omisión, continua exponiendo el Ministerio Fiscal, la invocación de tal vulneración -a los efectos del art. 44.1 c) LOTC- se efectúa a través de un escrito con los datos necesarios para que la denuncia llegue a conocimiento del órgano judicial, y tiene la finalidad, bien de que repare tal vulneración, o bien, si ésta ya se ha consumado, de que no se extienda aún más en el tiempo, requisito que se ha cumplido en el presente caso, argumenta el Ministerio Público, a la vista de los escritos a este efecto presentados por la representación del recurrente de amparo. </w:t>
      </w:r>
    </w:p>
    <w:p w:rsidRPr="00C21FFE" w:rsidR="00F31FAF" w:rsidRDefault="00356547">
      <w:pPr>
        <w:rPr/>
      </w:pPr>
      <w:r w:rsidRPr="&lt;w:rPr xmlns:w=&quot;http://schemas.openxmlformats.org/wordprocessingml/2006/main&quot;&gt;&lt;w:lang w:val=&quot;es-ES_tradnl&quot; /&gt;&lt;/w:rPr&gt;">
        <w:rPr/>
        <w:t xml:space="preserve">Finalmente, el Ministerio Fiscal señala que el proceso constitucional de amparo no ha quedado sin objeto pese a que, con fecha de 21 de enero de 1999, se haya dictado Sentencia por el Juzgado de lo Social núm. 1 de Madrid, pues calificado el retraso judicial desde la perspectiva constitucional como dilaciones indebidas, tal inactividad judicial, persistiendo al inicio de este proceso, acarrea un retraso que la resolución judicial posterior, decidiendo el pleito, no es capaz de reparar.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junio de 1999, se señaló el siguiente día 28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haber sufrido una vulneración de sus derechos fundamentales a la tutela judicial efectiva y a un proceso sin dilaciones indebidas (art. 24 de C.E.)  como consecuencia del retraso imputable al Juzgado de lo Social núm. 1 de Madrid, en la tramitación de los autos 450/97 sobre despido, al haber transcurrido más de diez meses desde la celebración del acto del juicio sin dictarse Sentencia.</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se han producido dilaciones indebidas por la tardanza excesiva en dictarse sentencia, interesando que se estime parcialmente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hemos de precisar que es el derecho a un proceso sin dilaciones indebidas el único cuya vulneración hemos de valorar, pues la invocación del derecho a la tutela judicial efectiva realizada en la demanda carece de todo soporte argumental para que pueda considerarse como una verdadera y propia pretensión. Aunque son innegables las conexiones entre ambos derechos, ya que el derecho a la jurisdicción contemplado en el art.  24.1 C.E. no puede entenderse desligado del tiempo en que la tutela judicial de los derechos subjetivos e intereses legítimos debe prestarse (SSTC 24/1981 y 324/1994), lo cierto es que nuestra Constitución ha reconocido el derecho fundamental a un proceso sin dilaciones indebidas con carácter autónomo respecto del derecho a la tutela judicial efectiva (STC 133/1988), carácter este que hemos afirmado tempranamente, desde la primera Sentencia en que nos ocupamos de este derecho fundamental, la STC 24/1981, y hemos reiterado con posterioridad (SSTC 26/1983, 36/1984, 5/1985, 223/1988, 133/1988, 81/1989, 10/1991, 61/1991, 324/1994, 180/1996, 78/1998, 32/1999).</w:t>
      </w:r>
    </w:p>
    <w:p w:rsidRPr="00C21FFE" w:rsidR="00F31FAF" w:rsidRDefault="00356547">
      <w:pPr>
        <w:rPr/>
      </w:pPr>
      <w:r w:rsidRPr="&lt;w:rPr xmlns:w=&quot;http://schemas.openxmlformats.org/wordprocessingml/2006/main&quot;&gt;&lt;w:lang w:val=&quot;es-ES_tradnl&quot; /&gt;&lt;/w:rPr&gt;">
        <w:rPr/>
        <w:t xml:space="preserve">Cumple advertir, en segundo término, que, si bien al tiempo de dictarse esta Sentencia resolutoria del recurso de amparo, las dilaciones denunciadas ya han cesado, al haber dictado el Juzgado de lo Social núm. 1 de Madrid la decisión cuyo retraso ha motivado la presente queja, no por ello puede considerarse que el presente proceso constitucional haya quedado privado de objeto, pues la inactividad judicial en que se sustenta la queja del demandante subsistía en la fecha de interponerse la demanda de amparo, de modo que la resolución judicial posterior no es capaz de reparar el eventual retraso padecido. La razón de ello debe buscarse en la autonomía, ya señalada, del derecho a un proceso sin dilaciones indebidas (art. 24.2 C.E.)  respecto del derecho a la tutela judicial efectiva sin padecer indefensión (art. 24.1 C.E.), habida cuenta de que la dilación denunciada no se sana por el simple hecho de que el órgano jurisdiccional dicte tardía o demoradamente una resolución razonablemente fundada (SSTC 180/1996, 21/1998 y 78/1998). El derecho a un proceso sin dilaciones indebidas no es un derecho a que se resuelva motivadamente, sino a que se resuelva en un tiempo razonable (STC 58/1999, y las allí citadas). De lo contrario,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mas como instrumento conminatorio sobre el órgano judicial que como medio reparador de las lesiones que padezcan los derechos fundamentales que la Constitución reconoce y garantiza" (STC 10/1991,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análisis de la existencia de una dilación judicial constitucionalmente reprochable y, por ende, amparable y antes de comprobar los elementos que requiere la vulneración, procede examinar las causas de inadmisión del presente recurso de amparo por falta de agotamiento de los recursos utilizables en la vía judicial y de invocación en el proceso del derecho constitucional vulnerado [art. 44.1 a), y c) en relación con el art.  50.1 a) de la LOTC], alegadas por la representación legal del Banco de España y de los Servicios Médicos de la Banca Oficial. Para dicha representación, el incumplimiento de los mencionados requisitos se habría producido al no haber denunciado el demandante las dilaciones padecidas en el escrito de interposición del recurso de suplicación frente a la Sentencia del Juzgado de lo Social núm. 1 de Madrid, de 21 de enero de 1999. Esta alegación debe ser rechazada.</w:t>
      </w:r>
    </w:p>
    <w:p w:rsidRPr="00C21FFE" w:rsidR="00F31FAF" w:rsidRDefault="00356547">
      <w:pPr>
        <w:rPr/>
      </w:pPr>
      <w:r w:rsidRPr="&lt;w:rPr xmlns:w=&quot;http://schemas.openxmlformats.org/wordprocessingml/2006/main&quot;&gt;&lt;w:lang w:val=&quot;es-ES_tradnl&quot; /&gt;&lt;/w:rPr&gt;">
        <w:rPr/>
        <w:t xml:space="preserve">En efecto, el presente recurso de amparo se interpuso con anterioridad a la fecha de la referida Sentencia del Juzgado de lo Social núm. 1 de Madrid, sin que en ese momento pueda considerarse planteada la demanda de amparo a falta de agotar los recursos utilizables en la vía judicial, dada la ausencia de previsión legal sobre un recurso adecuado para la reparación del derecho que el recurrente estimaba lesionado, como es el caso de la generalidad de las dilaciones por omisión (STC 5/1985, fundamento jurídico 2º), y sin que ahora nuestro control sobre los presupuestos de admisibilidad de la demanda deba extenderse a momentos posteriores.</w:t>
      </w:r>
    </w:p>
    <w:p w:rsidRPr="00C21FFE" w:rsidR="00F31FAF" w:rsidRDefault="00356547">
      <w:pPr>
        <w:rPr/>
      </w:pPr>
      <w:r w:rsidRPr="&lt;w:rPr xmlns:w=&quot;http://schemas.openxmlformats.org/wordprocessingml/2006/main&quot;&gt;&lt;w:lang w:val=&quot;es-ES_tradnl&quot; /&gt;&lt;/w:rPr&gt;">
        <w:rPr/>
        <w:t xml:space="preserve">En consecuencia, no se ha incumplido la exigencia de agotamiento de los recursos utilizables en la vía judicial [art. 44.1 a) LOTC], dirigida a salvaguardar la subsidiariedad del recurso de amparo, por lo que no concurre la causa de inadmisión prevista en el art. 50.1 a) de la LOTC.</w:t>
      </w:r>
    </w:p>
    <w:p w:rsidRPr="00C21FFE" w:rsidR="00F31FAF" w:rsidRDefault="00356547">
      <w:pPr>
        <w:rPr/>
      </w:pPr>
      <w:r w:rsidRPr="&lt;w:rPr xmlns:w=&quot;http://schemas.openxmlformats.org/wordprocessingml/2006/main&quot;&gt;&lt;w:lang w:val=&quot;es-ES_tradnl&quot; /&gt;&lt;/w:rPr&gt;">
        <w:rPr/>
        <w:t xml:space="preserve">Por lo que respecta a la exigencia de la previa invocación, hemos dicho que descansa en el deber que la Constitución impone a las partes de colaborar con los Jueces y Tribunales en el curso del proceso (STC 206/1991, 140/1998). Por ello, invariablemente la doctrina de este Tribunal ha afirmado la exigencia de que sean denunciadas las dilaciones en el proceso a quo (SSTC 24/1981, 51/1985, 152/1987, 59/1988, 133/1988, 173/1988, 223/1988, 50/1989, 128/1989, 10/1991, 224/1991, 73/1992, 215/1992, 69/1993, 150/1993, 197/1993, 2/1994, 69/1994, 97/1994, 132/1994, 148/1994, 205/1994, 20/1995, 136/1997, 156/1997, 21/1998, 39/1998, 140/1998, 32/1999, 58/1999). Sin embargo, hemos de recordar también que la invocación en el proceso del derecho fundamental presuntamente violado cuando se denuncian dilaciones atribuidas a un comportamiento omisivo se efectúa normalmente a través de un escrito con los datos necesarios para que la denuncia llegue a conocimiento del órgano judicial, consistiendo su finalidad, bien en la reparación por el órgano judicial de la vulneración mediante la reanudación de la marcha del proceso, bien, en el caso de que la vulneración ya estuviera consumada, en la evitación de su prolongación en el tiempo, dando incluso la oportunidad al Tribunal a quo de que la reconozca con el objeto de reclamar ante las instancias oportunas (STC 32/1999, fundamento jurídico 4º).</w:t>
      </w:r>
    </w:p>
    <w:p w:rsidRPr="00C21FFE" w:rsidR="00F31FAF" w:rsidRDefault="00356547">
      <w:pPr>
        <w:rPr/>
      </w:pPr>
      <w:r w:rsidRPr="&lt;w:rPr xmlns:w=&quot;http://schemas.openxmlformats.org/wordprocessingml/2006/main&quot;&gt;&lt;w:lang w:val=&quot;es-ES_tradnl&quot; /&gt;&lt;/w:rPr&gt;">
        <w:rPr/>
        <w:t xml:space="preserve">En el presente caso, se encuentran incorporados a las actuaciones hasta cinco escritos dirigidos por el representante del demandante al órgano judicial, solicitando dicte sentencia, dado el excesivo tiempo transcurrido desde la celebración del juicio.  En tales escritos, el demandante invoca su derecho a un proceso sin dilaciones indebidas, apelando al perjuicio que la inactividad judicial le reporta, y anunciando, finalmente, su propósito de interponer recurso de amparo. Ha de entenderse, por ello, que mediante la petición que se hizo repetidamente al Juzgado de lo Social para que dictara Sentencia, invocando el derecho a un proceso sin dilaciones indebidas, anunciando su intención de interponer recurso de amparo, y acudiendo a este proceso de amparo en tanto la violación persistía, se han cumplido los presupuestos procesales para acudir a este Tribunal.</w:t>
      </w:r>
    </w:p>
    <w:p w:rsidRPr="00C21FFE" w:rsidR="00F31FAF" w:rsidRDefault="00356547">
      <w:pPr>
        <w:rPr/>
      </w:pPr>
      <w:r w:rsidRPr="&lt;w:rPr xmlns:w=&quot;http://schemas.openxmlformats.org/wordprocessingml/2006/main&quot;&gt;&lt;w:lang w:val=&quot;es-ES_tradnl&quot; /&gt;&lt;/w:rPr&gt;">
        <w:rPr/>
        <w:t xml:space="preserve">Sentado esto, procede analizar si las dilaciones denunciadas son o no lesivas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Sabido es que el derecho a un proceso sin dilaciones indebidas [art. 24.2 C.E. y art. 14.3 c) del Pacto Internacional de Derechos Civiles y Políticos] o en plazo razonable (art. 6.1 del Convenio Europeo de Derechos Humanos) no puede identificarse con un pretendido derecho a que los plazos procesales establecidos en las leyes se cumplan (SSTC 10/1991, 313/1993, 324/1994, 33/1997, 99/1998 y 58/1999), operando aquel derecho sobre un concepto jurídico indeterminado o abierto, que necesita ser dotado de un contenido concreto, atendiendo a criterios objetivos congruentes con su enunciado genérico. El derecho a un proceso sin dilaciones indebidas supone para los órganos judiciales, no la sumisión al principio de celeridad, sino la exigencia de practicar los trámites del proceso en el mas breve tiempo posible en atención a todas las circunstancias del caso, que pueden ser muy variadas (STC 32/1999, fundamento jurídico 3º). Dichos criterios objetivos, conforme a los cuales han de enjuiciarse los retrasos judiciales, son, según ya ha afirmado este Tribunal de acuerdo con la jurisprudencia del Tribunal Europeo de Derechos Humanos sobre el citado art. 6.1 del Convenio Europeo de Derechos Humanos (casos Pammel, de 1 de julio de 1997; Estima Jorge, de 21 de abril de 1998; Pailot, de 22 de abril de 1998; Mavronichis, de 24 de abril de 1998), la complejidad del litigio, los márgenes ordinarios de duración de los litigios del mismo tipo, el interés que en aquél arriesga el demandante de amparo, su conducta procesal, y la conducta de las autoridades implicadas (SSTC 223/1988, 313/1993, 324/1994, 53/1997, 99/1998 y 58/1999).</w:t>
      </w:r>
    </w:p>
    <w:p w:rsidRPr="00C21FFE" w:rsidR="00F31FAF" w:rsidRDefault="00356547">
      <w:pPr>
        <w:rPr/>
      </w:pPr>
      <w:r w:rsidRPr="&lt;w:rPr xmlns:w=&quot;http://schemas.openxmlformats.org/wordprocessingml/2006/main&quot;&gt;&lt;w:lang w:val=&quot;es-ES_tradnl&quot; /&gt;&lt;/w:rPr&gt;">
        <w:rPr/>
        <w:t xml:space="preserve">En el supuesto sometido aquí a nuestra consideración, se trata de un proceso de despido, en el que ha de dictarse sentencia en el plazo de cinco días desde la celebración del acto del juicio (art. 97.1, en relación con el art. 102, ambos de la L.P.L.).</w:t>
      </w:r>
    </w:p>
    <w:p w:rsidRPr="00C21FFE" w:rsidR="00F31FAF" w:rsidRDefault="00356547">
      <w:pPr>
        <w:rPr/>
      </w:pPr>
      <w:r w:rsidRPr="&lt;w:rPr xmlns:w=&quot;http://schemas.openxmlformats.org/wordprocessingml/2006/main&quot;&gt;&lt;w:lang w:val=&quot;es-ES_tradnl&quot; /&gt;&lt;/w:rPr&gt;">
        <w:rPr/>
        <w:t xml:space="preserve">Como ha quedado acreditado, el juicio se celebró el día 18 de noviembre de 1997, y la Sentencia, pese a haberse denunciado el retraso hasta cinco veces, fue dictada cuando había transcurrido más de un año desde dicha celebración, el 21 de enero de 1999, sin que, como precisa el Ministerio Fiscal en su escrito de alegaciones, tal retraso encuentre justificación alguna en las circunstancias objetivas o subjetivas que en ocasiones pueden fundar o justificar el retraso o paralización de las actuaciones judiciales.</w:t>
      </w:r>
    </w:p>
    <w:p w:rsidRPr="00C21FFE" w:rsidR="00F31FAF" w:rsidRDefault="00356547">
      <w:pPr>
        <w:rPr/>
      </w:pPr>
      <w:r w:rsidRPr="&lt;w:rPr xmlns:w=&quot;http://schemas.openxmlformats.org/wordprocessingml/2006/main&quot;&gt;&lt;w:lang w:val=&quot;es-ES_tradnl&quot; /&gt;&lt;/w:rPr&gt;">
        <w:rPr/>
        <w:t xml:space="preserve">En efecto, la dilación acaecida no es imputable a la naturaleza del procedimiento, dada su falta de complejidad, ni a la parte actora, ahora solicitante de amparo. La parte actora desarrolló la actividad propia del caso quejándose en cinco ocasiones a lo largo de diez meses transcurridos hasta la interposición del presente recurso de amparo. Su conducta puede calificarse, sin la menor duda, de diligente. La demora fue obra de la mera inactividad judicial, sin que actuación procesal alguna se haya desplegado en el período de trece meses transcurridos desde el acto del juicio hasta la fecha en que se dictó Sentencia, como se desprende del análisis de las actuaciones.</w:t>
      </w:r>
    </w:p>
    <w:p w:rsidRPr="00C21FFE" w:rsidR="00F31FAF" w:rsidRDefault="00356547">
      <w:pPr>
        <w:rPr/>
      </w:pPr>
      <w:r w:rsidRPr="&lt;w:rPr xmlns:w=&quot;http://schemas.openxmlformats.org/wordprocessingml/2006/main&quot;&gt;&lt;w:lang w:val=&quot;es-ES_tradnl&quot; /&gt;&lt;/w:rPr&gt;">
        <w:rPr/>
        <w:t xml:space="preserve">En consecuencia, aunque el concepto de dilaciones indebidas no pueda ser identificado con el respeto a los plazos procesales, parece claro que convertir un plazo de cinco días, considerado suficiente al efecto por la Ley, en otro de trece meses, resulta lisa y llanamente inaceptable, sin que esa tardanza deba ser soportada por el ciudadano, cuyo derecho a un proceso sin dilaciones indebidas resultó así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comprobado que en el proceso hubo dilaciones indebidas y por ello constitucionalmente reprochables, resta por determinar el alcance de nuestro fallo (art. 55.1 LOTC). Dado que al tiempo de dictarse esta Sentencia las dilaciones denunciadas ya han cesado, al haber dictado el Juzgado de lo Social núm. 1 de Madrid la resolución cuyo retraso ha motivado la presente queja, la comprobación de la transgresión constitucional no precisa de la adopción de concretas medidas dirigidas a remover la inactividad judicial.</w:t>
      </w:r>
    </w:p>
    <w:p w:rsidRPr="00C21FFE" w:rsidR="00F31FAF" w:rsidRDefault="00356547">
      <w:pPr>
        <w:rPr/>
      </w:pPr>
      <w:r w:rsidRPr="&lt;w:rPr xmlns:w=&quot;http://schemas.openxmlformats.org/wordprocessingml/2006/main&quot;&gt;&lt;w:lang w:val=&quot;es-ES_tradnl&quot; /&gt;&lt;/w:rPr&gt;">
        <w:rPr/>
        <w:t xml:space="preserve">Por otra parte, y como ya hemos afirmado en reiteradas ocasiones (SSTC 85 y 139/1990 y las allí citadas), el derecho a recibir la indemnización correspondiente por las dilaciones indebidas, como manifestación del funcionamiento anormal de la Administración de Justicia, no se encuentra entre los pronunciamientos que puedan y deban en su caso contener las sentencias de amparo, correspondiendo su declaración al ejercicio de la acción resarcitoria correspondiente prevista en el ordenamiento jurídico, razón por la que no puede ser estimada la pretensión articulada en tal sentido por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del recurrente a un proceso sin dilaciones indebidas (art. 24.2 C.E.), por paralización en el trámite de dictar Sentencia en el proceso sobre despido seguido ante el Juzgado de lo Social núm. 1 de Madrid con el núm. 450/97.</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4.088/98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estimación del recurso, ya que, como se expone en la Sentencia, salta a la vista la violación del derecho a un proceso sin dilaciones indebidas (art. 24 C.E.): el Juzgado de lo Social, y después de cinco quejas del ahora recurrente, dictó Sentencia transcurrido más de un año desde la celebración del juicio por despido, cuando, según la Ley, el plazo era de cinco días (art. 97.1, en relación con el art. 102, ambos de la L.P.L.). Pero, apreciada esa violación de un derecho fundamental, se pronuncia un fallo meramente declarativo, en virtud de un razonamiento (fundamento jurídico 5º) que no comparto.</w:t>
      </w:r>
    </w:p>
    <w:p w:rsidRPr="00C36767" w:rsidR="00F31FAF" w:rsidRDefault="00356547">
      <w:pPr>
        <w:rPr/>
      </w:pPr>
      <w:r w:rsidRPr="&lt;w:rPr xmlns:w=&quot;http://schemas.openxmlformats.org/wordprocessingml/2006/main&quot;&gt;&lt;w:lang w:val=&quot;es-ES_tradnl&quot; /&gt;&lt;/w:rPr&gt;">
        <w:rPr/>
        <w:t xml:space="preserve">A mi entender, no se ha restablecido al recurrente en la integridad de su derecho [art. 55.1 c) LOTC], con un claro retroceso en la protección que este Tribunal había otorgado en ocasiones anteriores.</w:t>
      </w:r>
    </w:p>
    <w:p w:rsidRPr="00C36767" w:rsidR="00F31FAF" w:rsidRDefault="00356547">
      <w:pPr>
        <w:rPr/>
      </w:pPr>
      <w:r w:rsidRPr="&lt;w:rPr xmlns:w=&quot;http://schemas.openxmlformats.org/wordprocessingml/2006/main&quot;&gt;&lt;w:lang w:val=&quot;es-ES_tradnl&quot; /&gt;&lt;/w:rPr&gt;">
        <w:rPr/>
        <w:t xml:space="preserve">Creo, en definitiva, que se debió avanzar en el camino iniciado por la STC 109/1997, donde, con citas de diversas Sentencias, se estableció una doctrina, que considero buena como punto de partida, sobre la indemnización de los daños y perjuicios sufridos a consecuencia de los retrasos injustificados en la tramitación de los procedimientos judiciales.</w:t>
      </w:r>
    </w:p>
    <w:p w:rsidRPr="00C36767" w:rsidR="00F31FAF" w:rsidRDefault="00356547">
      <w:pPr>
        <w:rPr/>
      </w:pPr>
      <w:r w:rsidRPr="&lt;w:rPr xmlns:w=&quot;http://schemas.openxmlformats.org/wordprocessingml/2006/main&quot;&gt;&lt;w:lang w:val=&quot;es-ES_tradnl&quot; /&gt;&lt;/w:rPr&gt;">
        <w:rPr/>
        <w:t xml:space="preserve">Los puntos esenciales de la jurisprudencia constitucional, que era oportuno y conveniente aplicar aquí, son los siguientes:</w:t>
      </w:r>
    </w:p>
    <w:p w:rsidRPr="00C36767" w:rsidR="00F31FAF" w:rsidRDefault="00356547">
      <w:pPr>
        <w:rPr/>
      </w:pPr>
      <w:r w:rsidRPr="&lt;w:rPr xmlns:w=&quot;http://schemas.openxmlformats.org/wordprocessingml/2006/main&quot;&gt;&lt;w:lang w:val=&quot;es-ES_tradnl&quot; /&gt;&lt;/w:rPr&gt;">
        <w:rPr/>
        <w:t xml:space="preserve">Primero.- Este Tribunal Constitucional carece de jurisdicción para fijar una indemnización por las dilaciones indebidas en cuanto manifestación del funcionamiento anormal de la Administración de Justicia. Ni el resarcimiento, ni la compensación o la reparación de carácter sustitutorio pueden figurar entre los pronunciamientos de las Sentencias de amparo.</w:t>
      </w:r>
    </w:p>
    <w:p w:rsidRPr="00C36767" w:rsidR="00F31FAF" w:rsidRDefault="00356547">
      <w:pPr>
        <w:rPr/>
      </w:pPr>
      <w:r w:rsidRPr="&lt;w:rPr xmlns:w=&quot;http://schemas.openxmlformats.org/wordprocessingml/2006/main&quot;&gt;&lt;w:lang w:val=&quot;es-ES_tradnl&quot; /&gt;&lt;/w:rPr&gt;">
        <w:rPr/>
        <w:t xml:space="preserve">Segundo.- El derecho a recibir indemnización por las dilaciones indebidas arranca directamente de la Constitución (art. 121) y se configura en la Ley Orgánica del Poder Judicial (arts. 292 y siguientes).</w:t>
      </w:r>
    </w:p>
    <w:p w:rsidRPr="00C36767" w:rsidR="00F31FAF" w:rsidRDefault="00356547">
      <w:pPr>
        <w:rPr/>
      </w:pPr>
      <w:r w:rsidRPr="&lt;w:rPr xmlns:w=&quot;http://schemas.openxmlformats.org/wordprocessingml/2006/main&quot;&gt;&lt;w:lang w:val=&quot;es-ES_tradnl&quot; /&gt;&lt;/w:rPr&gt;">
        <w:rPr/>
        <w:t xml:space="preserve">Tercero.- El derecho a la indemnización de los daños y perjuicios exige la concurrencia de una serie de factores o concausas, todos los cuales han de ser considerados y valorados en el procedimiento diseñado en el Título V del Libro III de la L.O.P.J, salvo en el supuesto de que medie un proceso de amparo, que no es ciertamente imprescindible.</w:t>
      </w:r>
    </w:p>
    <w:p w:rsidRPr="00C36767" w:rsidR="00F31FAF" w:rsidRDefault="00356547">
      <w:pPr>
        <w:rPr/>
      </w:pPr>
      <w:r w:rsidRPr="&lt;w:rPr xmlns:w=&quot;http://schemas.openxmlformats.org/wordprocessingml/2006/main&quot;&gt;&lt;w:lang w:val=&quot;es-ES_tradnl&quot; /&gt;&lt;/w:rPr&gt;">
        <w:rPr/>
        <w:t xml:space="preserve">Cuarto.- Ahora bien, cuando este Tribunal Constitucional comprueba, como ocurrió en este caso, la existencia de dilaciones indebidas, con transgresión de un precepto de la Constitución en el que se reconoce un derecho fundamental, su declaración sirve de "título" para acreditar el funcionamiento anormal de la Administración de Justicia, y ese "título" se empleará para el ejercicio de las acciones procedentes. Repito: no es imprescindible acudir previamente, para el ejercicio de estas acciones, a la vía del amparo constitucional, pero si se ha venido a solicitar nuestra tutela el pronunciamiento ha de tener un contenido que sirva para el restablecimiento del recurrente en la integridad de su derecho, sin que quepa ya poner en duda ni la existencia del título de imputación -funcionamiento anormal de la Administración de Justicia- ni, consiguientemente, la del nexo causal, una vez acreditados, ante los Tribunales ordinarios, los demás requisitos de resarcimiento de los daños inherentes a la dilación y la ausencia de fuerza mayor.</w:t>
      </w:r>
    </w:p>
    <w:p w:rsidRPr="00C36767" w:rsidR="00F31FAF" w:rsidRDefault="00356547">
      <w:pPr>
        <w:rPr/>
      </w:pPr>
      <w:r w:rsidRPr="&lt;w:rPr xmlns:w=&quot;http://schemas.openxmlformats.org/wordprocessingml/2006/main&quot;&gt;&lt;w:lang w:val=&quot;es-ES_tradnl&quot; /&gt;&lt;/w:rPr&gt;">
        <w:rPr/>
        <w:t xml:space="preserve">Quinto.- El fallo, o parte dispositiva de nuestra Sentencia, ha de entenderse provisto de eficacia práctica, ya que constituye un factor básico del derecho a la indemnización de daños y perjuicios.</w:t>
      </w:r>
    </w:p>
    <w:p w:rsidRPr="00C36767" w:rsidR="00F31FAF" w:rsidRDefault="00356547">
      <w:pPr>
        <w:rPr/>
      </w:pPr>
      <w:r w:rsidRPr="&lt;w:rPr xmlns:w=&quot;http://schemas.openxmlformats.org/wordprocessingml/2006/main&quot;&gt;&lt;w:lang w:val=&quot;es-ES_tradnl&quot; /&gt;&lt;/w:rPr&gt;">
        <w:rPr/>
        <w:t xml:space="preserve">Con esta argumentación, distinta de la que se indica en el fundamento jurídico 5º de la Sentencia de la mayoría de la Sala, y con mi respeto a esa otra manera de entender el alcance del fallo, firmo este Voto particular.</w:t>
      </w:r>
    </w:p>
    <w:p w:rsidRPr="00C36767" w:rsidR="00F31FAF" w:rsidRDefault="00356547">
      <w:pPr>
        <w:rPr/>
      </w:pPr>
      <w:r w:rsidRPr="&lt;w:rPr xmlns:w=&quot;http://schemas.openxmlformats.org/wordprocessingml/2006/main&quot;&gt;&lt;w:lang w:val=&quot;es-ES_tradnl&quot; /&gt;&lt;/w:rPr&gt;">
        <w:rPr/>
        <w:t xml:space="preserve">Madrid, a treinta de junio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