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2161-2000, promovido por don Mohamed Abarkach, representado por el Procurador de los Tribunales don José Antonio del Campo Barcón y asistido por el Letrado don Jesús Suárez Balmaseda, contra el Auto de la Sección Primera de la Sala de lo Contencioso-Administrativo del Tribunal Supremo de 10 de marzo de 2000. Dicha resolución tuvo por no interpuesto y desierto el recurso de casación núm. 188-2000, deducido contra Sentencia del Tribunal Superior de Justicia de Madrid de 30 de abril de 1999, desestimatoria de recurso contencioso-administrativo contra resolución administrativa que deniega un permiso de trabajo solicitado por el recurrente. Ha sido parte el Abogado del Estado y ha intervenido el Ministerio Fiscal, siendo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abril de 2000, don Jesús Suárez Balmaseda, Letrado de oficio de don Mohamed Abarkach, manifestó la intención de éste de interponer recurso de amparo contra el Auto de la Sección Primera de la Sala de lo Contencioso-Administrativo del Tribunal Supremo de 10 de marzo de 2000 y solicitó que se designara Procurador de oficio para que asumiese su representación en el recurso. </w:t>
      </w:r>
    </w:p>
    <w:p w:rsidRPr="00C21FFE" w:rsidR="00F31FAF" w:rsidRDefault="00356547">
      <w:pPr>
        <w:rPr/>
      </w:pPr>
      <w:r w:rsidRPr="&lt;w:rPr xmlns:w=&quot;http://schemas.openxmlformats.org/wordprocessingml/2006/main&quot;&gt;&lt;w:lang w:val=&quot;es-ES_tradnl&quot; /&gt;&lt;/w:rPr&gt;">
        <w:rPr/>
        <w:t xml:space="preserve">Por diligencia de ordenación de la Sala Primera de este Tribunal de 5 de febrero de 2002 se acordó librar despacho a fin de que se efectuara la designación interesada, que recayó en el Procurador don José Antonio del Campo Barcón. Por diligencia de 8 de marzo de 2002 se tuvo por hecha la designación, suscribiéndose por el Procurador don José Antonio del Campo Barcón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16 de octubre de 1995 la Dirección Provincial de Trabajo y Seguridad Social de Madrid desestimó un recurso extraordinario de revisión que el ciudadano marroquí don Mohamed Abarkach había interpuesto contra Resolución de la misma Dirección Provincial de 7 de julio del mismo año, por la que se le había denegado su solicitud de permiso de trabajo. El 3 de agosto de 1995 don Mohamed Abarkach se dirigió a la Sección Primera de la Sala de lo Contencioso-Administrativo del Tribunal Superior de Justicia de Madrid pidiendo que se le concediera el beneficio de justicia gratuita para interponer recurso contencioso-administrativo contra la resolución desestimatoria de su recurso extraordinario de revisión. </w:t>
      </w:r>
    </w:p>
    <w:p w:rsidRPr="00C21FFE" w:rsidR="00F31FAF" w:rsidRDefault="00356547">
      <w:pPr>
        <w:rPr/>
      </w:pPr>
      <w:r w:rsidRPr="&lt;w:rPr xmlns:w=&quot;http://schemas.openxmlformats.org/wordprocessingml/2006/main&quot;&gt;&lt;w:lang w:val=&quot;es-ES_tradnl&quot; /&gt;&lt;/w:rPr&gt;">
        <w:rPr/>
        <w:t xml:space="preserve">b) Por providencias de 14 de septiembre y de 17 de octubre de 1995 la expresada Sección de la Sala de lo Contencioso-Administrativo del Tribunal Superior de Justicia de Madrid acordó admitir el escrito y tramitar la solicitud del beneficio de justicia gratuita, advirtiendo que el mismo sólo se extendería a la designación de Abogado, pero no a la de Procurador, al no ser inexcusable la representación de éste conforme al art. 33.1 de la Ley de la jurisdicción contencioso-administrativa de 27 de diciembre de 1956, aplicable al caso. Una vez designado por el Ilustre Colegio de Abogados de Madrid el Letrado del turno de oficio don Jesús Suárez Balmaseda, el 24 de noviembre de 1995 se interpuso recurso contencioso-administrativo por el citado Letrado, en representación y defensa de don Mohamed Abarkach, formalizándose la demanda el 9 de febrero de 1996. En el proceso contencioso-administrativo fue parte el Abogado del Estado, en representación y defensa de la Administración del Estado, el cual se opuso a la demanda y pidió la desestimación del recurso. </w:t>
      </w:r>
    </w:p>
    <w:p w:rsidRPr="00C21FFE" w:rsidR="00F31FAF" w:rsidRDefault="00356547">
      <w:pPr>
        <w:rPr/>
      </w:pPr>
      <w:r w:rsidRPr="&lt;w:rPr xmlns:w=&quot;http://schemas.openxmlformats.org/wordprocessingml/2006/main&quot;&gt;&lt;w:lang w:val=&quot;es-ES_tradnl&quot; /&gt;&lt;/w:rPr&gt;">
        <w:rPr/>
        <w:t xml:space="preserve">c) Por Sentencia de 30 de abril de 1999 se desestimó el recurso. Entendió la Sala que lo que se impugnaba era la desestimación de un recurso extraordinario de revisión contra la resolución denegatoria del permiso de trabajo solicitado por el demandante y que no se había aportado ningún documento que evidenciase que la resolución recurrida hubiese incurrido en error, ya que sólo se había aportado por el recurrente un nuevo contrato de trabajo, pero diferente al presentado con la solicitud inicial, por lo que no se daba ninguno de los supuestos previstos en el art.118 de la Ley 30/1992, de 26 de noviembre, para el recurso extraordinario de revisión. Todo ello, concluía la Sala, sin perjuicio de que el nuevo contrato, aportado con motivo de la interposición del recurso extraordinario de revisión, pudiese dar lugar a una nueva petición de permiso de trabajo. </w:t>
      </w:r>
    </w:p>
    <w:p w:rsidRPr="00C21FFE" w:rsidR="00F31FAF" w:rsidRDefault="00356547">
      <w:pPr>
        <w:rPr/>
      </w:pPr>
      <w:r w:rsidRPr="&lt;w:rPr xmlns:w=&quot;http://schemas.openxmlformats.org/wordprocessingml/2006/main&quot;&gt;&lt;w:lang w:val=&quot;es-ES_tradnl&quot; /&gt;&lt;/w:rPr&gt;">
        <w:rPr/>
        <w:t xml:space="preserve">d) Frente a la referida Sentencia, preparó recurso de casación la representación de don Mohamed Abarkach, mediante escrito registrado en la Sala el 30 de junio de 1999. Por providencia de 18 de octubre de 1999 la Sala sentenciadora tuvo por preparado dicho recurso y emplazó a las partes para que "comparezcan, mediante Procurador, en el plazo de treinta días, ante la Sala de lo contencioso-administrativo del Tribunal Supremo". Dicha providencia se notificó al Letrado y representante en dicha instancia de don Mohamed Abarkach. </w:t>
      </w:r>
    </w:p>
    <w:p w:rsidRPr="00C21FFE" w:rsidR="00F31FAF" w:rsidRDefault="00356547">
      <w:pPr>
        <w:rPr/>
      </w:pPr>
      <w:r w:rsidRPr="&lt;w:rPr xmlns:w=&quot;http://schemas.openxmlformats.org/wordprocessingml/2006/main&quot;&gt;&lt;w:lang w:val=&quot;es-ES_tradnl&quot; /&gt;&lt;/w:rPr&gt;">
        <w:rPr/>
        <w:t xml:space="preserve">e) El día 11 de enero de 2000 el Letrado don Jesús Suárez Balmaseda compareció ante la Sala de lo Contencioso-Administrativo del Tribunal Supremo y presentó escrito por medio del cual dijo interponer recurso de casación. Dicho escrito, que es una reproducción del que había presentado ante la Sala de instancia para la preparación de la casación, alega como motivo del recurso que el demandante se hallaba en posesión de todos y cada uno de los requisitos legalmente requeridos para la concesión del permiso de trabajo solicitado en su día; que, sin embargo, le fue denegado el permiso por la Administración, desestimando posteriormente la propia Administración el recurso de extraordinario de revisión interpuesto contra dicha denegación y que consideraba que tanto la resolución administrativa como la Sentencia recurrida vulneran la normativa de extranjería. Finalizaba el escrito solicitando, por medio de otrosí, que se nombrase Procurador de oficio, suplicando que se oficiase para ello al Colegio de Procuradores. </w:t>
      </w:r>
    </w:p>
    <w:p w:rsidRPr="00C21FFE" w:rsidR="00F31FAF" w:rsidRDefault="00356547">
      <w:pPr>
        <w:rPr/>
      </w:pPr>
      <w:r w:rsidRPr="&lt;w:rPr xmlns:w=&quot;http://schemas.openxmlformats.org/wordprocessingml/2006/main&quot;&gt;&lt;w:lang w:val=&quot;es-ES_tradnl&quot; /&gt;&lt;/w:rPr&gt;">
        <w:rPr/>
        <w:t xml:space="preserve">f) El 10 de marzo de 2000 la Sección Primera de la Sala de lo Contencioso-Administrativo del Tribunal Supremo dicta el Auto recurrido en amparo, en el que acuerda no tener por interpuesto el recurso de casación formulado por el Letrado don Jesús Suárez Balmaseda y declarar desierto el recurso de casación preparado por don Mohamed Abarkach, con devolución de actuaciones a la Sala a quo. </w:t>
      </w:r>
    </w:p>
    <w:p w:rsidRPr="00C21FFE" w:rsidR="00F31FAF" w:rsidRDefault="00356547">
      <w:pPr>
        <w:rPr/>
      </w:pPr>
      <w:r w:rsidRPr="&lt;w:rPr xmlns:w=&quot;http://schemas.openxmlformats.org/wordprocessingml/2006/main&quot;&gt;&lt;w:lang w:val=&quot;es-ES_tradnl&quot; /&gt;&lt;/w:rPr&gt;">
        <w:rPr/>
        <w:t xml:space="preserve">Entendió la Sala que la representación y asistencia de oficio del Letrado don Jesús Suárez Balmaseda se había extinguido con la preparación del recurso de casación ante la Sala de instancia, como resulta de lo establecido en el art. 1695 LEC 1881 en relación con los arts. 44 y 1708 de la misma Ley por lo que el escrito de interposición deviene ineficaz y que, transcurrido el término del emplazamiento, procede la declaración de desierto. Esta resolución se notificó al Letrado don Jesús Suárez Balmaseda mediante correo certificado.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violación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El recurrente considera que el Auto recurrido en amparo debe anularse ya que no ha permitido defender el recurso de casación interpuesto, impidiéndose al demandante la posibilidad de recurrir la Sentencia que estimó no conforme a Derecho. Razona el demandante que el art. 7 de la Ley 1/1996, de 10 de enero, de asistencia jurídica gratuita (en adelante, LAJG) señala taxativamente que el derecho a la asistencia jurídica gratuita se mantendrá para la interposición y sucesivos trámites de los recursos contra las resoluciones que pongan fin al proceso en la correspondiente instancia, estableciendo su apartado tercero que habrá que designar nuevo profesional si la sede del órgano judicial ante el que se plantea el recurso se hallase en distinta localidad, lo que no tuvo lugar en el caso de autos. </w:t>
      </w:r>
    </w:p>
    <w:p w:rsidRPr="00C21FFE" w:rsidR="00F31FAF" w:rsidRDefault="00356547">
      <w:pPr>
        <w:rPr/>
      </w:pPr>
      <w:r w:rsidRPr="&lt;w:rPr xmlns:w=&quot;http://schemas.openxmlformats.org/wordprocessingml/2006/main&quot;&gt;&lt;w:lang w:val=&quot;es-ES_tradnl&quot; /&gt;&lt;/w:rPr&gt;">
        <w:rPr/>
        <w:t xml:space="preserve">Se queja de que el Auto impugnado produce verdadero desamparo judicial al aplicar erróneamente los arts. 44, 1695 y 1708 LEC 1881 así como el 92.2 de la Ley 29/1998, de 13 de julio, reguladora de la jurisdicción contencioso-administrativa (en adelante, LJCA), pues en ningún caso debió declarar desierto un recurso de casación interpuesto en tiempo y forma y menos tener por extinguida la representación y asistencia de oficio de don Mohamed Abarkach, cortando la posibilidad de recurrir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8 de abril de 2002, admitió a trámite la demanda y, en aplicación del art. 51 LOTC, acordó dirigir comunicación a la Sección Primera de la Sala de lo Contencioso-Administrativo del Tribunal Superior de Justicia de Madrid y a la Sala de lo Contencioso-Administrativo del Tribunal Supremo a fin de que, en el plazo de diez días, remitiesen testimonio de las actuaciones correspondientes, así como para que se emplazase a quienes hubieran sido parte en el procedimiento, excepto la parte recurrente en amparo, a los efectos de que en el plazo de diez días pudiesen comparecer en el recurso de amparo y defender sus derechos. Por diligencia de ordenación de 30 de mayo de 2002 se tuvieron por recibidos los testimonios de las actuaciones requeridas y por personado y parte, en la representación que ostenta, al Abogado del Estado. Se acordó asimismo, conforme al art. 52.1 LOTC, dar vista de las actuaciones recibidas a las partes y al Ministerio Fiscal por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amparo presentó alegaciones el 8 de junio de 2002, reproduciendo lo expuesto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escrito registrado en fecha 26 de junio de 2002, oponiéndose a la demanda de amparo formulada y alegando que el Auto recurrido simplemente aplica en sus propios términos los arts. 1695 y 1708 de la Ley de enjuiciamiento civil de 1881, de supletoria aplicación conforme a la disposición final primera LJCA; considera que si bien en el Auto se cita un precepto derogado, el art. 44 LEC 1881, ello resulta irrelevante atendida su redacción. De acuerdo con el art. 1695 LEC 1881 la actuación del Procurador que representó y del Letrado que defendió en la instancia al beneficiario de justicia gratuita terminan con la presentación del escrito preparatorio de la casación, siendo de aplicación el art. 1708 de la ya derogada Ley de enjuiciamiento civil, por lo que sólo cabía o bien que el Procurador y el Abogado del beneficiario de justicia gratuita fueran designados en los escritos de comparecencia o interposición de la casación, o bien que el propio beneficiario de justicia gratuita, en los primeros días del emplazamiento, solicitase a la Sala de casación la designación de Abogado y Procurador de oficio. Ninguna de ambas opciones tuvo lugar en el presente caso, en el que el Letrado que preparó el recurso de casación ante el Tribunal Superior de Justicia de Madrid y que asumía ante dicho órgano la representación del recurrente, tal y como permitía el art. 33 de la antigua LJCA, firmó también por sí mismo el escrito de interposición o formalización del recurso de casación siendo, además, el escrito de interposición idéntico al escrito de preparación del recurso de casación ante la Sala a quo. El Letrado del demandante, atribuyéndose su representación, firmó él solo el escrito de interposición del recurso de casación. Señala el Abogado del Estado que se han quebrantado las dos reglas contenidas en el art. 1708 LEC, en cuanto que el escrito de interposición no contiene la aceptación expresa del Abogado de oficio ni va firmado por Procurador (regla primera) ni tampoco consta escrito del demandante pidiendo, dentro de los diez días siguientes al emplazamiento ante el Tribunal Supremo, la designación de Abogado y Procurador de oficio. El art. 7 LAJG no dispensa de cumplir lo dispuesto en las leyes procesales para ejercer el derecho de asistencia jurídica gratuita, sin que el citado precepto impida en el caso presente la aplicación del art. 1708 LEC 1881, aun cuando el Tribunal de instancia y el de casación tengan su sede en la misma ciudad, no siendo excusable el desconocimiento de dicho precepto, atendida la asistencia letrada de que disfrutaba el recurrente. </w:t>
      </w:r>
    </w:p>
    <w:p w:rsidRPr="00C21FFE" w:rsidR="00F31FAF" w:rsidRDefault="00356547">
      <w:pPr>
        <w:rPr/>
      </w:pPr>
      <w:r w:rsidRPr="&lt;w:rPr xmlns:w=&quot;http://schemas.openxmlformats.org/wordprocessingml/2006/main&quot;&gt;&lt;w:lang w:val=&quot;es-ES_tradnl&quot; /&gt;&lt;/w:rPr&gt;">
        <w:rPr/>
        <w:t xml:space="preserve">Finalmente señala que si bien se cometió un defecto de forma fácilmente corregible, se ha de tener en cuenta tanto la sobrecarga de trabajo que pesa sobre el órgano judicial en cuestión como la falta de una auténtica razón de peso para considerar que el defecto cometido deba quedar comprendido entre los subsanables del art. 138.2 LJCA. Tampoco considera que se deba desconocer que la naturaleza particular del recurso de casación va unida a la especial diligencia y pericia técnica que este Tribunal considera exigible a la asistencia letrada que lo sustente, recordando por último que el principio pro actione no rige en materia de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27 de junio de 2002 el Ministerio Fiscal evacuó el trámite de alegaciones, en el que pide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En primer lugar el Ministerio Fiscal denuncia, como causa de inadmisión, la falta de agotamiento de todos los recursos utilizables en la vía judicial. Sostiene que el Auto impugnado no declara la inadmisión del recurso de casación conforme al art. 93 LJCA, sino que lo declara desierto con arreglo a lo dispuesto en el art. 92 del mismo cuerpo legal; que, en consecuencia, se debió interponer frente a dicho Auto el recurso de suplica previsto en el art. 79 LJCA, alegando la vulneración del derecho fundamental que aquí se invoca, sin que el mismo sea manifiestamente improcedente ni suponga un alargamiento indebido de la vía judicial. Al no haberse interpuesto recurso de súplica por el recurrente, el Tribunal Supremo no ha podido pronunciarse sobre la vulneración denunciada no respetándose el carácter subsidiario de la jurisdicción constitucional. Se notificó el Auto declarando desierto el recurso de casación por correo sólo al Abogado del demandante y de ello se deriva tanto que éste podía recurrirlo como que, al ser al Letrado a quien se notifica la resolución judicial, no resulta excusable en éste la ignorancia sobre los recursos procedentes contra una resolución judicial. Por todo ello concurre la causa de inadmisión prevista en el art. 50.1 a), en relación con el art. 44.1 a) LOTC. </w:t>
      </w:r>
    </w:p>
    <w:p w:rsidRPr="00C21FFE" w:rsidR="00F31FAF" w:rsidRDefault="00356547">
      <w:pPr>
        <w:rPr/>
      </w:pPr>
      <w:r w:rsidRPr="&lt;w:rPr xmlns:w=&quot;http://schemas.openxmlformats.org/wordprocessingml/2006/main&quot;&gt;&lt;w:lang w:val=&quot;es-ES_tradnl&quot; /&gt;&lt;/w:rPr&gt;">
        <w:rPr/>
        <w:t xml:space="preserve">En cuanto al fondo, para el caso de que no fuera acogida la excepción procesal planteada, advierte el Ministerio Fiscal cuáles son los criterios sentados por la Sección de admisión de la Sala Tercera del Tribunal Supremo al resolver recursos de súplica interpuestos contra la declaración de desierto de recursos de casación; conforme a ellos la disposición transitoria única de la Ley 1/1996 sólo se aplica a los procesos en los que la solicitud de justicia gratuita se ha producido después de su entrada en vigor, aplicándose en relación a las demandas del turno de oficio planteadas con anterioridad, como es la del caso, los art. 44, 1695 y 1708 de la antigua Ley de enjuiciamiento civil. Conforme a ello, el Procurador y el Abogado de oficio que asistieron y representaron al demandante en la instancia cesaron una vez preparado el recurso de casación de acuerdo con lo dispuesto en el art. 1695 LEC, como aprecia el Auto recurrido, debiendo la parte, en su caso, pedir personalmente, o bien mediante tercero apoderado al efecto, la designación de profesionales de oficio. Señala el Ministerio Fiscal que habiéndose denunciado la vulneración del derecho a la tutela judicial efectiva en su vertiente de acceso al recurso, debe precisarse que el cumplimiento de los requisitos formales del recurso de casación para que no sea declarado desierto sigue el mismo régimen que el de los requisitos de admisión de este recurso, pues se trata de una modalidad de los mismos, estando basada la resolución impugnada en una concreta interpretación de la legalidad ordinaria, que es continuada y no parece fruto de error patente, arbitrariedad o irrazonabilidad lógica. </w:t>
      </w:r>
    </w:p>
    <w:p w:rsidRPr="00C21FFE" w:rsidR="00F31FAF" w:rsidRDefault="00356547">
      <w:pPr>
        <w:rPr/>
      </w:pPr>
      <w:r w:rsidRPr="&lt;w:rPr xmlns:w=&quot;http://schemas.openxmlformats.org/wordprocessingml/2006/main&quot;&gt;&lt;w:lang w:val=&quot;es-ES_tradnl&quot; /&gt;&lt;/w:rPr&gt;">
        <w:rPr/>
        <w:t xml:space="preserve">Finalmente señala el Ministerio Fiscal que la diferenciación del régimen de asistencia jurídica gratuita atendiendo a la fecha de la solicitud tiene base en la disposición transitoria única de la Ley 1/996 siendo a la jurisdicción ordinaria a quien corresponde interpretarla, si bien entiende que la representación y asesoramiento del recurrente se regía por las disposiciones de la Ley de enjuiciamiento civil antigua al haberse hecho la petición de profesionales de oficio y haber tenido lugar la primera actuación de éstos, una vez designados, con anterioridad a la Ley 1/1996. En el presente caso y frente a supuestos similares anteriores, el demandante de amparo no solicitó profesionales de oficio conforme a la regla segunda del art.1708 de la antigua Ley de enjuiciamiento civil, y por otro lado contaba con asistencia técnica y representación técnica.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septiembre de 2004 se señaló para deliberación y votación de la presente Sentencia el día 13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amparo es la de si la Sección Primera de la Sala Tercera del Tribunal Supremo vulneró el derecho a la tutela judicial efectiva del recurrente (art. 24.1 CE), en su dimensión de derecho de acceso a los recursos, al no tener por interpuesto el recurso de casación suscrito por el Letrado del turno de oficio que había asistido a don Mohamed Abarkach en la instancia y declararlo desierto, basándose en que ya había transcurrido el plazo concedido al demandante para interponer el recurso de casación, al entender que las funciones del Letrado don Jesús Suárez Balmaseda se extinguieron con la preparación del recurso de casación ante la Sala a quo.</w:t>
      </w:r>
    </w:p>
    <w:p w:rsidRPr="00C21FFE" w:rsidR="00F31FAF" w:rsidRDefault="00356547">
      <w:pPr>
        <w:rPr/>
      </w:pPr>
      <w:r w:rsidRPr="&lt;w:rPr xmlns:w=&quot;http://schemas.openxmlformats.org/wordprocessingml/2006/main&quot;&gt;&lt;w:lang w:val=&quot;es-ES_tradnl&quot; /&gt;&lt;/w:rPr&gt;">
        <w:rPr/>
        <w:t xml:space="preserve">El recurrente sostiene que el Auto impugnado le ha impedido defender el recurso de casación interpuesto, habiéndose aplicado erróneamente por el Tribunal Supremo los arts. 44, 1695 y 1708 de la Ley de enjuiciamiento civil (LEC 1881) y el 92.2 de la Ley de la jurisdicción contencioso-administrativa (LJCA), por las razones que se han expuesto en los antecedentes de esta Sentencia.</w:t>
      </w:r>
    </w:p>
    <w:p w:rsidRPr="00C21FFE" w:rsidR="00F31FAF" w:rsidRDefault="00356547">
      <w:pPr>
        <w:rPr/>
      </w:pPr>
      <w:r w:rsidRPr="&lt;w:rPr xmlns:w=&quot;http://schemas.openxmlformats.org/wordprocessingml/2006/main&quot;&gt;&lt;w:lang w:val=&quot;es-ES_tradnl&quot; /&gt;&lt;/w:rPr&gt;">
        <w:rPr/>
        <w:t xml:space="preserve">El Ministerio Fiscal se opone a la demanda de amparo denunciando que no se han agotado todos los recursos utilizables en la vía judicial. La demanda presentada incurre, a su juicio, en la causa de inadmisión prevista en el art. 50.1 a) en relación con el art. 44.1 a) LOTC, ya que frente al Auto impugnado cabía interponer el recurso de súplica previsto en el art. 79 LJCA y en él se podía haber denunciado la vulneración del derecho fundamental que aquí se invoca, lo que hubiera permitido al Tribunal Supremo pronunciarse sobre la vulneración denunciada, respetándose así el carácter subsidiario del recurso de amparo constitucional. También se opone al recurso, al igual que el Abogado del Estado, alegando razones de fondo que han quedado recogidas detalladamente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 queja es necesario abordar el análisis de la objeción de procedibilidad opuesta por el Ministerio Fiscal que, de confirmarse, determinaría la inadmisión del recurso en este momento procesal, de acuerdo con lo establecido en los arts. 44.1 a) y 50.1 a) LOTC.</w:t>
      </w:r>
    </w:p>
    <w:p w:rsidRPr="00C21FFE" w:rsidR="00F31FAF" w:rsidRDefault="00356547">
      <w:pPr>
        <w:rPr/>
      </w:pPr>
      <w:r w:rsidRPr="&lt;w:rPr xmlns:w=&quot;http://schemas.openxmlformats.org/wordprocessingml/2006/main&quot;&gt;&lt;w:lang w:val=&quot;es-ES_tradnl&quot; /&gt;&lt;/w:rPr&gt;">
        <w:rPr/>
        <w:t xml:space="preserve">Conforme a reiterada doctrina constitucional, no representa obstáculo para dicho análisis el hecho de que la demanda de amparo fuese admitida a trámite en su día, ya que los defectos insubsanables de que pueda estar afectada la demanda de amparo no resultan reparados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15/1996, de 30 de enero, FJ 4; 106/1997, de 2 de junio, FJ 2; 111/1998, de 1 de junio, FJ 1; 77/1999, de 26 de abril, FJ 2; 201/2000, de 24 de julio; 213/2003, de 1 de diciembre, FJ 2; 20/2004, de 23 de febrero, FJ 3; y 85/2004, de 10 de mayo, FJ 2).  Alega el Ministerio Fiscal, como ya se ha expuesto, la falta de agotamiento de la vía judicial previa, al no haberse interpuesto contra el Auto impugnado el recurso de súplica previsto en el art. 79 LJCA, recurso procedente que hubiera permitido al Tribunal Supremo pronunciarse y por tanto remediar, en su caso, la supuesta vulneración del derecho a la tutela judicial efectiva que se denuncia. Este Tribunal ha afirmado (por todas STC 79/2004, de 5 de mayo, FJ 2) que la exigencia de agotar la vía judicial procedente antes de acudir al recurso de amparo [art. 44.1 a) LOTC] no es, ciertamente, una mera formalidad, sino que constituye un elemento esencial en el sistema de articulación de la jurisdicción constitucional con la jurisdicción ordinaria.  Nuestra jurisprudencia también tiene establecido que el carácter subsidiario del recurso de amparo no obliga a utilizar en cada caso todos los medios de impugnación posibles, sino tan sólo aquellos normales que, de manera clara, se manifiestan como ejercitables (STC 188/1990, de 26 de noviembre, FJ 3); esto es, "cuando no quepa duda respecto de la procedencia y la posibilidad real y efectiva de interponerlo [el recurso], así como de su adecuación para reparar la lesión de los derechos fundamentales invocados en la demanda de amparo" (STC 211/1999, de 29 de noviembre, FJ 3), sin necesidad de efectuar complejos análisis jurídicos, puesto que no es exigible al ciudadano que supere dificultades de interpretación que excedan de lo razonable y, además, se requiere que su falta de utilización tenga origen en la conducta voluntaria o negligente de la parte o de los profesionales que le prestan su asistencia técnica (STC 172/1991, de 16 de septiembre, FJ 2).</w:t>
      </w:r>
    </w:p>
    <w:p w:rsidRPr="00C21FFE" w:rsidR="00F31FAF" w:rsidRDefault="00356547">
      <w:pPr>
        <w:rPr/>
      </w:pPr>
      <w:r w:rsidRPr="&lt;w:rPr xmlns:w=&quot;http://schemas.openxmlformats.org/wordprocessingml/2006/main&quot;&gt;&lt;w:lang w:val=&quot;es-ES_tradnl&quot; /&gt;&lt;/w:rPr&gt;">
        <w:rPr/>
        <w:t xml:space="preserve">Este Tribunal tiene señalado asimismo, tal como reflejó en su Sentencia 79/2004, de 5 de mayo (FJ 2), que la determinación de los supuestos en que cabe un recurso constituye, como regla general, una cuestión de legalidad que, en última instancia, debe ser resuelta por el Tribunal competente (STC 211/1999, de 29 de noviembre, FJ 2). No obstante, en la medida en que en cumplimiento de su Ley Orgánica este Tribunal debe necesariamente ejercer un control sobre el cumplimiento de los requisitos de admisibilidad de las demandas de amparo y, más en concreto, sobre la necesidad de haber agotado la vía judicial previa, ello obliga, al igual que en otras ocasiones, a un pronunciamiento ad casum sobre la necesidad o no de haberse interpuesto el recurso de súplica previsto en el art. 79 LJCA, contra la resolución que ahora se impugna (por todas, STC 229/1994, de 18 de julio, FJ 1). Nuestro control se debe limitar a examinar si el mencionado recurso era razonablemente exigible, lo que se traduce en que el presupuesto procesal de agotar la vía previa no puede configurarse como la exigencia de interponer cuantos recursos fueren imaginables, bastando para dar por cumplido este requisito con la utilización de los que "razonablemente puedan ser considerados como pertinentes sin necesidad de complejos análisis jurídicos" (entre otras, SSTC 114/1992, de 14 de septiembre, FJ 2, y 51/2000, de 28 de febrero, FJ 2). Es decir, no se trata, tal como señalamos en la Sentencia 76/1998, de 31 de marzo (FJ 2), "de establecer con total precisión si un recurso era o no procedente, sino de decidir si era razonablemente exigible su interposición pues, como también hemos señalado, cuando la determinación del recurso procedente requiere un razonamiento excesivamente complejo no puede exigirse al ciudadano que supere esas dificultades de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el Auto de 10 de marzo de 2000, recurrido en este proceso de amparo, considera que a pesar de que el Letrado don Jesús Suárez Balmaseda presentó en plazo el escrito interponiendo el recurso de casación, dicho escrito era ineficaz ya que con la preparación del recurso de casación ante la Sala a quo había quedado extinguida la representación y defensa de oficio para la que el Letrado había sido designado, en aplicación de los arts. 1695 y 1708 de la anterior Ley de enjuiciamiento civil. Al no constar ningún otro escrito presentado en tiempo y forma, entendió la Sección de admisión de la Sala Tercera del Tribunal Supremo que había transcurrido el término del emplazamiento, por lo que acordó no tener por interpuesto el recurso y declararlo desierto.</w:t>
      </w:r>
    </w:p>
    <w:p w:rsidRPr="00C21FFE" w:rsidR="00F31FAF" w:rsidRDefault="00356547">
      <w:pPr>
        <w:rPr/>
      </w:pPr>
      <w:r w:rsidRPr="&lt;w:rPr xmlns:w=&quot;http://schemas.openxmlformats.org/wordprocessingml/2006/main&quot;&gt;&lt;w:lang w:val=&quot;es-ES_tradnl&quot; /&gt;&lt;/w:rPr&gt;">
        <w:rPr/>
        <w:t xml:space="preserve">En efecto, el art. 92 LJCA, destinado a regular la tramitación del recurso de casación, prevé en su apartado primero que el recurrente habrá de personarse y formular ante la Sala de lo Contencioso-Administrativo del Tribunal Supremo el escrito de interposición del recurso, disponiendo en su apartado segundo que "transcurrido dicho plazo sin presentar el escrito de interposición, el recurso se declarará desierto, ordenándose la devolución de las actuaciones recibidas a la Sala de que procedieren". Tal como acertadamente expone el Ministerio Fiscal, el Auto impugnado no se encuentra entre los exceptuados de ser recurridos por medio del recurso de súplica previsto por la LJCA, siendo razonable entender que el apartado primero del art.  79, puesto en relación con el art. 92 LJCA, permitía al demandante reaccionar frente al Auto de 10 de marzo de 2000 por medio del recurso de súplica. Es clara la idoneidad del recurso de súplica para reparar la lesión del derecho fundamental que se nos denuncia como vulnerado en la medida en que, de haber sido interpuesto y estimado, se habría dejado sin efecto la declaración de no tener por interpuesto el recurso de casación y declararlo desierto. Por último cabe significar que consta en autos la notificación por correo de la resolución acordando no tener por interpuesto el recurso de casación y declararlo desierto al Letrado de oficio quien, por tanto, debía haberlo recurrido, tal como recoge en sus alegaciones el Ministerio Fiscal, máxime si sostenía que el razonamiento del Tribunal Supremo era erróneo, que la legislación en que el mismo se fundamentó era inaplicable y que le seguía correspondiendo (ex art. 7 de la Ley de asistencia jurídica gratuita) la defensa de oficio en el recurso de casación, al tratarse de una Sentencia dictada por un Tribunal con sede en Madrid, al igual que el Tribunal Supremo o que, en otro caso, se procediese a la designación de nuevo Abogado y Procurador de los del turno de oficio considerando su escrito de interposición como una petición en ese sentido.  En definitiva, conforme a lo dispuesto en el art. 50.1 a) en relación con el art. 44.1 a) LOTC, la demanda de amparo resulta inadmisible por no haberse agotado todos los recursos utilizables dentro de la vía judicial sin que proceda, en consecuencia, examinar en cuanto al fondo la queja formulada.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don Mohamed Abarkach.</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