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5344-2010, promovido por el Gobierno de la Generalitat de Cataluña frente al Gobierno de la Nación, en relación con el Real Decreto 199/2010, de 26 de febrero, por el que se regula la venta ambulante o no sedentaria. Ha intervenido y formulado alegaciones el Abogado del Estado en la representación que legalmente ostenta.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julio de 2010, la Abogada de la Generalitat de Cataluña, en la representación del Gobierno autonómico, promueve conflicto positivo de competencia contra el Real Decreto 199/2010, de 26 de febrero, por el que se regula el ejercicio de la venta ambulante o no sedentaria. Los términos del conflicto, de acuerdo con el escrito de interposición y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señala que el objeto del presente conflicto lo constituye el íntegro Real Decreto 199/2010, de 26 de febrero, por el que se regula el ejercicio de la venta ambulante o no sedentaria, al considerar que la referida norma propicia una invasión de la competencia exclusiva de la Generalitat en materia de comercio interior. Con carácter previo, la demanda se refiere a los antecedentes normativos del Real Decreto 199/2010 y a la regulación de la que se ha dotado la Generalitat en relación con la venta ambulante o no sedentaria, tras cuya exposición se pasa a exponer las razones por las que entiende que el Real Decreto 199/2010 constituye una injerencia ilegítima en la competencia exclusiva de la Generalitat sobre comercio interior, especialmente en el ámbito de la regulación administrativa de las diversas modalidades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considera que la adaptación de la normativa estatal a las previsiones de la Directiva 2006/123/CE, del Parlamento y del Consejo, de 12 de diciembre, relativa a los servicios en el mercado interior no legitima la invasión del espacio regulador reservado a la Generalitat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refiriéndose a la jurisprudencia de este Tribunal (STC 79/1992) y del Tribunal de Justicia (SSTJCE de 15 de diciembre de 1971 y de 13 de septiembre de 2001), recuerda que la ejecución del Derecho comunitario no puede alterar el orden interno de distribución competencial. A ello se añade que el art. 113 del Estatuto de Autonomía de Cataluña (EAC) establece que corresponde a la Generalitat el desarrollo, aplicación y ejecución de la normativa de la Unión Europea cuando afecte al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niega por parte de esta representación procesal la necesidad de modificar la Ley 7/1996, de 15 de enero, de ordenación del comercio minorista con el fin de adaptar el ordenamiento jurídico interno a las previsiones de la Directiva 2006/123/CE del Parlamento Europeo y del Consejo, de 12 de diciembre de 2006, relativa a los servicios en el mercado interior (Directiva de servicios) en lo relativo a las autorizaciones para llevar a cabo la actividad de venta ambulante o no sedentaria. Tampoco se niega la necesidad de que tal régimen de autorización se determine con carácter básico por el Estado, así como que queden también precisados los principios de la Directiva de servicios sobre simplificación administrativa que han de regir el procedimiento de concesión de las correspondientes autorizaciones. Por ello, se entiende que las previsiones incorporadas en el año 2010 en el art. 54 de la Ley de ordenación del comercio minorista hallarían amparo en los títulos competenciales contenidos en las reglas 13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Estado aprobó con ese fin la Ley 1/2010, de 1 de marzo, de modificación de la Ley de ordenación del comercio minorista. Por lo que a la venta ambulante se refiere, se modifica el art. 54, que regula la autorización para dicha modalidad de venta. Concretamente, además de prever —como ya se hacía en su redacción original— que corresponde a los Ayuntamientos otorgar la autorización para la venta ambulante, de acuerdo con sus normas específicas y las contenidas en la legislación vigente, se añade que las autorizaciones son limitadas y por un tiempo también limitado que permita la amortización de las inversiones y una remuneración equitativa de los capitales invertidos. Asimismo, se prohíbe la renovación automática o cualquier tipo de ventaja para el prestador cesante o las personas especialmente vinculadas con él. Por último, se añade que el procedimiento de selección entre los posibles candidatos a obtener autorización ha de garantizar la transparencia, la imparcialidad y la publicidad adecuada a todas sus fases. Pero la actuación estatal no podría ir más allá. Cualquier regulación ulterior —se afirma— invadiría necesariamente el ámbito reservado a la competencia exclusiva de la Generalitat de Cataluña en materia de comercio interior. Es por ello que se rechaza rotundamente el dictado del Real Decreto 199/2010, de 26 de febrero, en tanto desarrolla reglamentariamente la regulación básica y principal sobre la venta ambulante, otorga a ese desarrollo carácter básico y dispone la posibilidad de acometer desarrollos ulteriores, según resulta de la habilitación contenida en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admite, asimismo, que el Gobierno del Estado venía obligado a modificar el procedimiento de concesión establecido por el Real Decreto 1010/1985, de 5 de junio. Sin embargo, este último no declaraba tener carácter básico y establecía (disposición final primera) su naturaleza supletoria respecto a la regulación autonómica, cuando la hubiera.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entiende que el orden de distribución competencial constitucional y estatutariamente establecido —y dado que las distintas Comunidades Autónomas han ido dotándose de normas legales en la materia en ejercicio de las competencias asumidas en sus respectivos Estatutos de Autonomía— no legitima la regulación contenida en el nuevo real decreto, a no ser que su aplicación se limite a las ciudades autónomas de Ceuta y Melilla.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alude al grado de detalle del real decreto impugnado y al escaso margen de regulación que deja a disposición de las Comunidades Autónomas, a la vista de lo cual —se afirma— resulta difícil encuadrarlo, como hace su propia disposición final primera, en el título del art. 149.1.13 CE “bases y coordinación de la planificación general de la actividad económica”. Por el contrario, dicha norma se inscribiría con absoluta naturalidad en el ámbito de la competencia exclusiva de la Generalitat —expresamente reconocida en la STC 124/2003 (FJ 7)— sobre la regulación administrativa de todas las modalidades de venta y formas de prestación de la actividad comercial [art. 121.1 b) EAC], por lo que estaría invadiendo el espacio reservado a ésta. Se advierte, no obstante, de que no nos encontraríamos en este caso ante el esquema “bases-desarrollo”, sino ante una materia de carácter transversal —la planificación general de la actividad económica— en cuyo ámbito el Estado puede establecer bases que habrá de respetar —que no desarrollar— la Generalitat de Cataluña al legislar el ejercicio de su competencia exclusiva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Abogada de la Generalitat dirige sus alegaciones al acuerdo del Consejo de Ministros de 28 de mayo de 2010, por el que se rechazó el requerimiento de incompetencia formulado por la Generalitat en relación con el Real Decreto 199/2010 y con el que se pretende fundamentar la legitimidad constitucional de dicha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refiere a la fundamentación competencial con la que el Gobierno intenta justificar con carácter general la aprobación del real decreto. Su argumentación se apoya, por un lado, sobre una interpretación de la jurisprudencia de este Tribunal del art. 149.1.13 CE que, a juicio de la Letrada de la Generalitat, resulta insostenible. Así, el acuerdo afirma que “el Real Decreto tiene por objeto la adopción de una norma básica de ordenación económica respecto de uno de los sistemas de distribución comercial, la realizada de forma ambulante o no sedentaria”. Su regulación se ampararía en el art. 149.1.13 CE porque establece una ordenación homogénea para todo el territorio, dando un contenido mínimo y uniforme a la autorización municipal. Al respecto, se señala que las bases de ese concreto sistema de distribución ya se encuentran en el art. 54 de la Ley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Trayendo a colación la jurisprudencia de este Tribunal (STC 225/1993, en relación con la fijación de horarios comerciales con carácter básico), se mantiene que la intervención estatal al amparo del art. 149.1.13 CE en una materia de competencia exclusiva autonómica estaría sometida a rigurosas condiciones. La regulación contenida en el Real Decreto 199/2010, sólo sería constitucionalmente válida si cumpliera los parámetros de constitucionalidad que presiden el título competencial establecido en el art. 149.1.13 CE, especialmente el de relevancia económica. Citando el Dictamen 10/2010 del Consejo de Garantías Estatutarias, se señala que no nos hallamos ante una “medida de política económica general”, dada la escasa trascendencia de la venta ambulante con respecto a los intereses de la política económica general. Se recuerda, asimismo, que este Tribunal ha precisado que la competencia estatal cuestionada no puede extenderse hasta incluir cualquier acción de naturaleza económica, si no posee una incidencia directa y significativa sobre la actividad económica general, pues de no ser así se vaciaría de contenido una materia y un título competencial más específico (entre otras, STC 21/1999,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derivado del art. 149.1.18 CE, de acuerdo con la jurisprudencia de este Tribunal, se admite que, más allá del procedimiento administrativo común, el Estado puede —al efecto de implementación de las previsiones de la Directiva de servicios— establecer unos principios comunes para el procedimiento de autorización de la venta ambulante, pero tal establecimiento tampoco podría trascender lo ya previsto en el art. 54 de la Ley de ordenación del comercio minorista. De otro modo, se estaría vaciando de contenido la competencia autonómica para la regulación de los procedimientos administrativos especiales, conexa a la que ostentan con carácter exclusivo para la regulación del régimen sustantivo de la regulación administrativa de la venta ambulante [ex art. 121.1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“unificar” para todo el territorio español la regulación de este tipo de venta, se considera meridianamente contrario al vigente reparto competencial, según el cual, el comercio interior constituye una competencia exclusiva autonómica. En definitiva, el Real Decreto 199/2010 no respetaría, en opinión de la representación de la Generalitat, el concepto constitucional de bases, ni en lo relativo a la necesidad de que la regulación básica no agote el espacio normativo de la Comunidad Autónoma, ni tampoco en relación con la aptitud del vehículo utilizado para establecer las bases. En apoyo de esta tesis se acude al Dictamen 10/1020, del Consejo de Garantías Estatutarias, cuyas observaciones se dirigen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consideran a continuación de manera singular las concretas referencias del acuerdo del Consejo de Ministros al pretendido amparo competencial de los distintos preceptos del Real Decreto 199/2010, a pesar de que se entiende que la vulneración de las competencias de la Generalitat se deriva, en esencia, de la propia aprobación del real decreto, en tanto no excluye de su ámbito de aplicación 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 y a la posibilidad de encuadrar éste en la competencia estatal derivada de los apartados 6 y 8 del art. 149.1 CE, la Abogada de la Generalitat señala su similitud con el inciso del art. 53 de la Ley de ordenación del comercio minorista, que fue declarado inconstitucional en su día por no dirigirse “a establecer una regla sobre la contratación inter privatos … sino a disciplinar la modalidad de venta ambulante en sus aspectos netamente públicos” (STC 124/2003, FJ 7). Por esas razones se entendió por este Tribunal, entonces, que tal regulación no podía “entenderse amparada en el ámbito competencial reservado al Estado ex art.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régimen de autorización previsto en los arts. 2 a 6 del Real Decreto, conforme a la visión del acuerdo del Consejo de Ministros, estaría efectuando un desarrollo básico del art. 54 de la Ley de ordenación del comercio minorista que no agotaría el espacio de desarrollo que corresponde a las Comunidades Autónomas. Frente a ello, mantiene la Generalitat que las únicas previsiones a las que les puede corresponder bien carácter básico, bien principal (según se amparen en la regla 13 o en la 18 del art. 149.1 CE) serían las contenidas en dicho artículo legal respecto al procedimiento de concesión de autorización. Se recuerda, además, respecto a la prohibición de situar puestos de venta ambulante en ubicaciones concretas contenida en el art. 2.1 del Real Decreto (en desarrollo de lo establecido en el primer apartado del art. 54 de la Ley de ordenación del comercio minorista), que la referencia a las zonas de emplazamiento de la venta ambulante que inicialmente incluía el art. 53 de la Ley de ordenación del comercio minorista, fue declarada inconstitucional por la Sentencia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procedimiento de selección de candidatos que diseña el Real Decreto (arts. 4 y 5) se descarta como legitimación competencial el hecho de que en la normativa reglamentaria se contenga una reiteración o traslación de previsiones contenidas en otras normas. Ello, en opinión de la Abogada de la Generalitat no enervaría la invasión del ámbito de competencia autonómico en relación con los procedimientos administrativos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del Real Decreto, en el que se regulan los registros de comerciantes concretando los criterios generales de la Directiva de servicios, no estaría cubierto por la competencia estatal sobre bases y coordinación de la planificación general de la actividad económica. Tal concreción, por un lado, contradiría lo establecido por la jurisprudencia de este Tribunal, en tanto el carácter básico de la previsión sobre inscripción registral para el ejercicio de determinadas modalidades de venta, al amparo del art. 149.1.13 CE ya fue rechazado por la STC 124/2003, FJ 6. Por otro lado, se insiste en que es igualmente doctrina constitucional reiterada que la aplicación del Derecho de la Unión Europea no altera el reparto competencial. En cualquier caso —se señala—, la traslación de los criterios generales de la Directiva de servicios ya se habría llevado a cabo —en ejercicio del título del art. 149.1.13 y 18 CE y por lo que hace a la simplificación administrativa que dicha norma europea prevé— en diversas leyes. Cualquier intervención reglamentaria ulterior excedería del ámbito competencial estatal y estaría, por ello, infringiendo claramente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disposición transitoria del Real Decreto, habida cuenta que lo que se cuestiona es la propia aprobación del real decreto, el régimen transitorio derivado de dicha aprobación tampoco se considera enmarcado en la competencia exclusiva estatal sobre bases y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se concluye que la aprobación del Real Decreto 199/2010 ha propiciado una clara invasión de la competencia exclusiva de la Generalitat de Cataluña. Termina su alegato la representación de la Generalitat solicitando a este Tribunal que dicte Sentencia por la que se declare que la competencia controvertida corresponde a la Generalitat de Cataluña y que el Real Decreto 199/2010 vulnera el orden constitucional de competencias y no es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julio de 2010, el Pleno de este Tribunal acordó admitir a trámite el conflicto positivo de competencia en relación con el Real Decreto 199/2010, de 26 de febrero, por el que se regula el ejercicio de la venta ambulante o no sedentaria. Asimismo, de conformidad con lo dispuesto en el art. 10.2 de la Ley Orgánica del Tribunal Constitucional (LOTC), en la redacción dada por la Ley Orgánica 6/2007, de 24 de mayo, se acordó atribuir a la Sala Primera, a la que por turno objetivo le había correspondido, el conocimiento del presente conflicto. Se ordenó, igualmente, dar traslado de la demanda y documentos presentados al Gobierno de la Nación, por conducto de su Presidente, al objeto de que en el plazo de veinte días y, por medio de la representación procesal que determina el art. 82.2 LOTC, aporte cuantos documentos y alegaciones considere convenientes. Por último, se ordena comunicar la incoación del conflicto a la Sala de lo Contencioso-Administrativo del Tribunal Supremo —por si ante la misma estuviera impugnado o se impugnare el citado Real Decreto, en cuyo caso se suspenderá el curso del proceso hasta la decisión del conflicto, según dispone el art. 61.2 LOTC—, así como su publicación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presentó su escrito de alegaciones el día 23 de septiembre de 2010, instando la desestimación del conflicto con base en los razonamientos que exponemos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la alegación de la Abogada de la Generalitat a favor de la competencia autonómica (comercio interior) declarada exclusiva por el art. 121.1 EAC, acude la representación del Gobierno de la Nación a lo dispuesto en la STC 31/2010,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sentada en esta Sentencia, se resalta que “la atribución por el Estatuto a la Generalitat de competencias exclusivas sobre una materia … no puede afectar a las competencias (o potestades o funciones dentro de las mismas) sobre las materias o submaterias reservadas al Estado (ya hemos dicho que la exclusividad de una competencia no es siempre coextensa con una materia), que se proyectarán, cuando corresponda, sobre dichas competencias exclusivas autonómicas con el alcance que les haya otorgado el legislador estatal con plena libertad de configuración, sin necesidad de que el Estatuto incluya cláusulas de salvaguardia de las competencias estatales” (FJ 64). En el fundamento jurídico 68 de esta misma Sentencia se aplica dicha doctrina, además, a la materia “comercio interior” en relación con la competencia estatal prevista en la regla 13 del art. 149.1 CE, usualmente llamada “ordenación de la economía”. Tal competencia se proyectaría no sólo sobre la economía española como un todo sino también sobre cada sector o subsector económico, permitiendo al Estado central fijar tanto “las líneas directrices y los criterios globales de ordenación de un sector concreto” como “las previsiones de acciones o medidas singulares que sean necesarias para alcanzar los fines propuestos dentro de la ordenación de cada sector” siempre que presenten “incidencia directa y significativa sobre la actividad económica general” (por todas, SSTC 197/1996, de 28 de noviembre, FJ 4; 124/2003, de 19 de junio, FJ 3, referida precisamente al comercio interior; 77/2004, de 29 de abril, FFJJ 3 y 4; y 31/2010, FJ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 segunda alegación la dedica el Abogado del Estado a dar contestación a los planteamientos generales de la demanda. Con carácter previo, realiza unas consideraciones en relación con la disposición final primera del Real Decreto 199/2010, relativa al título competencial, pues en ella se cita como única cobertura desde el punto de vista competencial el art. 149.1.13 CE. Para el Abogado del Estado, en cambio, la competencia estatal encontraría amparo tanto en aquél como en el art. 149.1.18 (por lo que anuncia que será invocado concurrentemente con el art. 149.1.13 cada vez que se estime conveniente). A su modo de ver, el real decreto controvertido puede describirse apropiadamente como la regulación básica del acceso a la actividad económica (empresarial, comercial) de servicios denominada “venta ambulante o no sedentaria”. Entiende que una regulación del acceso a determinado tipo de actividad económica o mercado constituye uno de los más importantes, si no el capital, criterio de ordenación de un sector económico y que las reales condiciones de acceso a esa actividad económica y, con ello, la ordenación del sector, variarán grandemente —por ejemplo— según el margen mayor o menor de discrecionalidad con que se otorgue o deniegue la autorización. Otros rasgos del régimen de la autorización —la duración y transmisibilidad de la autorización por ejemplo— pueden influir en el mantenimiento de la actividad o en su abandono y en la salida del mercado del operador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pasa a contestar a los argumentos que la parte promotora del conflicto despliega contra el Real Decreto 199/2010 en su conjunto. Basándose en lo dispuesto en la jurisprudencia constitucional (SSTC 252/1988, de 20 de diciembre, FJ 2; 79/1992, de 28 de mayo, FJ 2; 148/1998, de 2 de julio, FJ 4; y 31/2010, de 28 de junio, FJ 123), de acuerdo con la cual la transposición o ejecución del Derecho comunitario no es razón para alterar la distribución constitucional y estatutaria de competencias, pero tampoco para modificar la competencia constitucional estatal de emanación de bases, se entiende que el debate ha de centrarse, simple y llanamente, en si el contenido del Real Decreto 199/2010 respeta la doctrina constitucional en materia de bases. En este sentido —se dice— es necesario partir del rechazo a la equiparación entre “principial” y básico en que la demanda se funda, tras la invalidación parcial del art. 111 EAC (STC 31/2010, especialmente,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Real Decreto 199/2001 se mantiene dentro de lo “básico” competencia del Estado, tanto en sentido material como en sentido formal. El carácter materialmente básico, lo fundamenta, por un lado, trasladando las razones que ofrece la otra parte procesal para predicar tal carácter del art. 54 de la Ley de ordenación del comercio minorista. Si a éste se le reconoce “incidencia directa y significativa” sobre la actividad económica, el mismo carácter se ha de otorgar a las normas reglamentarias que concretan y pormenorizan ese precepto legal. Lo mismo puede decirse del carácter objetivamente económico y respecto a la incidencia económica directa y significativa sobre la actividad económica, puesto que ésta ha de medirse tanto en el segmento de actividad concretamente afectado (venta ambulante o no sedentaria) como en el sector en que se integre (distribución comercial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desde el art. 149.1.18 CE, ve el Abogado del Estado también razones que avalan el carácter materialmente básico del Real Decreto 199/2010, en tanto garantiza un tratamiento “común” de los administrados, sin que “el carácter eminentemente sectorial” sirva, por sí sólo, “para cuestionar la competencia estatal” (STC 164/2001, de 11 de julio, FJ 8). Para determinar hasta dónde ha de llegar la garantía del tratamiento común —se dice—, los órganos competentes del Estado central (legislador nacional, Gobierno como titular de la potestad reglamentaria) deben disponer de un margen de apreciación, que habrá de ser respetado si no rebasa los límites constitucionales y lleva al vaciamiento práctico de la competencia autonómica, lo que no se considera que sea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carácter formalmente básico de la norma impugnada, se recuerda que pueden dictarse reglamentos ejecutivos básicos. Además, el Real Decreto 199/2010 proclama su naturaleza básica en la disposición final primera, exigencia capital de la forma propia de lo básico. El Gobierno del Estado habría estimado que, para garantizar un mínimo de homogeneidad normativa para toda España, era insuficiente la regulación del art. 54 de la Ley de ordenación del comercio minorista. Tanto el art. 54 de la Ley de ordenación del comercio minorista, en su redacción de 2010, como la disposición final tercera.2 de la Ley 17/2009 prevén el desarrollo reglamentario de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alegación tercera se dedica al examen pormenorizado de los distintos preceptos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1 en su conjunto se dice que deja un amplio margen definitorio a las Comunidades Autónomas y nada impide a éstas completar o matizar lo dispuesto en el mismo. El primero de sus apartados, contiene una definición de la venta ambulante o no sedentaria; el segundo, una enumeración no limitativa de modalidades de su ejercicio; y el tercero una cláusula de sujeción al régimen general de la Ley de ordenación del comercio minorista. Los dos primeros apartados estarían delimitando el “objeto y ámbito de aplicación” del Real Decreto y, no tanto, proporcionando una definición de la venta ambulante a los efectos de la contratación inter privatos, en desarrollo del art. 53 Ley de ordenación del comercio minorista, parcialmente invalidado por la STC 124/2003. Dada esta finalidad, entiende el Abogado del Estado, que basta con que uno sólo de los preceptos posteriores se considere básico para que deban calificarse también como tales los dos primeros apartados del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3 se considera —como advierte también la demanda— superfluo, en tanto determina la sujeción de la venta ambulante al “régimen general” establecido en la Ley de ordenación del comercio minorista y a las demás normas que puedan resultar de aplicación. Dentro de este mismo género de “prescindibles recordatorios” incluye también el Abogado del Estado los arts. 3.4, 7 y 8 del Real Decreto. Todos ellos, como tales recordatorios, serían competencialmente inocuos.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 y 3 son los más importantes, a juicio del Abogado del Estado, puesto que en ellos se fijan los rasgos y caracteres básicos de la autorización de venta ambulante o no sedentaria como título administrativo espacial, temporal y modalmente limitado (arts. 2.1 y 3.1); transmisible (art. 3.2); con un básico contenido mínimo (art. 3.3): sujeto a publicidad (art. 3.5) y revocable por incumplimiento (art. 3.6). Todo ello serviría para configurar el marco básico de acceso, permanencia y salida de la actividad económica intervenida (art. 149.1.13 CE) y garantizar el tratamiento básico común por parte de las Administraciones que han de regular la actividad y otorgar los títulos habilitantes (art. 149.1.18 CE). Además —se dice—, es demostrable la conexión de casi todos los apartados de estos artículos con algún precepto de la Directiva de servicios y de la Ley 17/2009. Ambos se encontrarían justificados competencialmente, para el Abogado del Estado, en tanto constituyen criterios básicos de ordenación económica sectorial y garantías del tratamiento común (y, en el caso del apartado 5 del art. 3, se trataría, asimismo, de una medida básica de tutela de los consumidores). También aquí se entiende que las Comunidades Autónomas disponen de un amplio campo para la regulación más allá de la normativa básica fijada en la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4 y 5 son, para el Abogado del Estado, normas básicas relativas al procedimiento de selección de comerciantes autorizados para la venta ambulante. Con ellos, se condiciona un rasgo estructural de un segmento de la distribución minorista, en concreto, los oferentes. Y ello —se dice—, conforme a los títulos contenidos en los apartados 13 y 18 del art. 149.1 CE, con prevalencia, quizá,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contiene —a modo de ver de esta parte procesal— la regulación básica de los registros administrativos de comerciantes ambulantes (exclusión de su carácter habilitante, momento de realización de la inscripción, actualización de los registros e interoperabilidad técnica), que cubriría las exigencias precisas para asegurar la coordinación entre los diversos registros a efectos de asegurar el intercambio electrónico de información, no sólo entre las Administraciones españolas, sino en todo el territorio de la Unión Europea. Esta intención coordinadora, encuadraría a la norma en el título contenido en el art. 149.1.13 CE. Igualmente, podría encuadrarse, a la luz de su contenido,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disposición transitoria única se afirma que será conforme al orden de competencias si lo son los arts. 1 a 8 del Real Decreto, o alguno de ellos, toda vez que aquélla sólo prescribe a qué procedimientos de autorización se aplican las nuevas normas básicas. Ningún problema competencial presentaría la disposición derogatoria, ni la disposición final primera, en tanto que su posible insuficiencia resulta constitucionalmente intrascendente.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segunda, que habilita al Ministro del ramo para el desarrollo del Real Decreto, se considera que su impugnación es claramente preventiva, pues la posible lesión sólo podría causarla la disposición ministerial que pudiera dictarse y deberá enjuiciarse y resolverse en el proceso que respecto a ella se entable.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el Abogado del Estado solicitando la desestimación del conflicto, declarando la Sentencia que el Real Decreto 199/2010 no viola el orden constitucional y estatutario de competencias, sino que ha sido dictado en legítimo ejercicio de las competencias constitucionales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2012 se acordó señalar para deliberación y votación de la presente Sentencia el día 2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determinar si el Real Decreto 199/2010, de 26 de febrero, por el que se regula el ejercicio de la venta ambulante o no sedentaria, ha sido dictado al amparo de las competencias estatales en materia de bases y coordinación de la planificación general de la actividad económica (art. 149.1.13 CE) y de legislación administrativa básica (art. 149.1.18 CE) o ha invadido la competencia exclusiva de la Comunidad Autónoma de Cataluña en materia de comercio interior prevista en el art. 121.1 del Estatuto de Autonomía de Cataluña (EAC), en tanto que dicho precepto establece que “corresponde a la Generalitat la competencia exclusiva en materia de comercio y ferias, que incluye la regulación de la actividad ferial no internacional y la ordenación administrativa de la actividad comercial, la cual a su vez incluye en todo caso: … b) La regulación administrativa de todas las modalidades de venta y formas de prestación de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para concretar el objeto del presente conflicto, debe tomarse en consideración que, en los estrictos términos en que ha sido planteado, la impugnación queda limitada al citado Real Decreto 199/2010, pero no alcanza a la previsión legal de los arts. 53 a 55 de la Ley 7/1996, de 15 de enero, de ordenación del comercio minorista, de los que es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preámbulo del reglamento controvertido, se señala que “la Directiva 2006/123/CE, del Parlamento Europeo y del Consejo, de 12 de diciembre de 2006, relativa a los servicios en el mercado interior, impone a los Estados la obligación de eliminar todas las trabas jurídicas y barreras administrativas injustificadas a la libertad de establecimiento y de prestación de servicios que se contemplan en los artículos 49 y 56 del Tratado de funcionamiento de la Unión Europea (TFE) respectivamente”. A ello se añade que “su incorporación al ordenamiento jurídico español conduce a la modificación de la Ley 7/1996, de 15 de enero, de Ordenación del Comercio Minorista, e ineludiblemente a la reforma de los consiguientes desarrollos reglamentarios”. En lo que atañe a la venta ambulante o no sedentaria, en concreto, se señala que, si bien con carácter general las actividades de servicios de distribución comercial no deben estar sometidas a autorización administrativa previa, se ha considerado necesario el mantenimiento de ésta, junto con la introducción de ciertas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Generalitat se muestra conforme con que la adaptación del ordenamiento jurídico interno a las previsiones de la citada Directiva 2006/123/CE hacía necesaria una modificación de la Ley de ordenación del comercio minorista en lo relativo a las autorizaciones para llevar a cabo la actividad de venta ambulante o no sedentaria. Lo que se niega es que tal necesidad se extienda a la regulación contenida en el Real Decreto 199/2010, de 26 de febrero, pues ésta carece de toda cobertura constitucional e invade el ámbito reservado a la Generalitat de Cataluña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debe destacarse que en el marco de este conflicto no se hace cuestión sobre que la ejecución del Derecho comunitario no puede alterar el orden interno de distribución competencial de los Estados miembros, lo que, por otra parte, ya ha sido reiterado por este Tribunal al señalar que “no existe un título competencial específico en favor del Estado para la ejecución del Derecho comunitario, por lo cual la circunstancia de que el ejercicio de una determinada competencia suponga desarrollo normativo o ejecución de normas comunitarias no prejuzga si corresponde ejercerla al Estado o a las Comunidades Autónomas, cuestión que habrá de ser resuelta con arreglo a las reglas internas, constitucionales y estatutarias, de distribución de competencias en la materia que resulte afectada” (por todas, STC 147/1998,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planteada, es preciso recordar que este Tribunal ha reiterado que si bien la competencia del Estado en materia de legislación mercantil y obligacional (arts. 149.1.6 y 8 CE) incluye los ámbitos relativos a la capacidad para el ejercicio del comercio, a la creación y el régimen jurídico de los establecimientos mercantiles o la regulación de las condiciones generales de la contratación o de las modalidades contractuales, e igualmente la responsabilidad por los daños originados en la adquisición, utilización o disfrute por los consumidores de bienes, medios o servicios “ello no impide que las normas autonómicas puedan disciplinar determinados tipos de ventas, y en concreto la venta no sedentaria, con base en su competencia en materia de comercio interior, siempre que dicha regulación autonómica se ciña al espacio de las relaciones jurídico-públicas” (STC 124/2003, de 19 de junio, FJ 7). En virtud de ello, se concluyó que el art. 53 de la Ley de ordenación del comercio minorista “—salvo el inciso inicial según el cual es ‘venta ambulante o no sedentaria la realizada por comerciantes, fuera de un establecimiento comercial permanente’, con el que se incorpora una noción formulada al amparo del art. 149.1.6 CE—, la motivación y finalidad de la norma impugnada no se dirige a establecer una regla sobre la contratación inter privatos, como sostiene el Abogado del Estado, sino a disciplinar la modalidad de venta ambulante en sus aspectos netamente públicos y por ello no puede entenderse amparada en el ámbito competencial reservado al Estado ex art. 149.1.6 y 8 por lo que debe declararse inconstitucional” (STC 124/2003, de 19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este Tribunal también ha destacado, al analizar la constitucionalidad del art. 121.1 EAC, que debe diferenciarse entre el ámbito de la regulación administrativa de la actividad comercial relativo a la disciplina de la proyección y alcance jurídico-público de estas ventas y el propio del régimen de derechos y obligaciones específico de las relaciones contractuales privadas. A partir de ello, se ha incidido en que si bien en el ámbito jurídico-público se proyectan con normalidad las competencias autonómicas, en el jurídico-privado lo hacen las competencias del Estado ex art. 149.1.6 y 8 CE, añadiéndose un tercer plano que afecta al régimen de la competencia de los ofertantes, que también corresponde disciplinar al Estado ex art. 149.1.13 CE. (STC 31/2010, de 28 de junio, FJ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habida cuenta de que según lo dispuesto en el preámbulo y en la disposición final primera del Real Decreto 199/2010, éste se dicta “al amparo del artículo 149.1.13 de la Constitución que establece la competencia exclusiva del Estado sobre las bases y coordinación de la planificación general de la actividad económica”, debe analizarse si la norma impugnada queda amparada por dicho título competencial, lo que, en caso afirmativo, podría justificar desde el punto de vista constitucional la incursión de la regulación estatal en el ámbito jurídico-público de esta modalidad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también ha puesto de manifiesto este Tribunal, la competencia estatal ex art. 149.1.13 CE tiene un carácter transversal, ya que “aun existiendo una competencia sobre un subsector económico que una Comunidad Autónoma ha asumido como ‘exclusiva’ en su Estatuto —como es el caso del ‘comercio interior’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225/1993, de 8 de julio, FJ 3 d)]. Igualmente, se ha destacado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también se ha destacado que la competencia prevista en el art. 149.1.18 CE, relativa al carácter básico de la regulación del procedimiento administrativo en una materia especial, se configura como una competencia conexa a las que se ostente para la regulación del régimen sustantivo de cada actividad o servicio de la Administración (entre otras muchas, en las SSTC 227/1988, de 29 de noviembre, FJ 32 y 175/2003, de 30 de septiembre,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partiendo de la base de que la normativa impugnada tiene por objeto la venta ambulante o no sedentaria, la determinación de la competencia controvertida exige comprobar, por un lado, si esta norma incide en aspectos jurídico-públicos de esta modalidad de venta especial o es propia del régimen de derechos y obligaciones específico de las relaciones contractuales privadas. Y, por otro, si a pesar de responder a una dimensión propia del Derecho administrativo, su regulación posee una incidencia directa y significativa sobre la actividad económica general que requiera una actuación unitaria en el conjunto del Estado en atención a su carácter de competencias estatales ex art. 149.1.13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aspecto, cabe constatar que la finalidad genérica del Real Decreto 199/2010 es el desarrollo reglamentario de la venta ambulante o no sedentaria regulada en los arts. 53 a 55 de la Ley de ordenación del comercio minorista, estableciendo las diferentes condiciones que deben cumplirse para poder ejercer dicha actividad (capítulo I), la regulación de las autorizaciones administrativas (capítulo II) y el régimen de inspección y sancionador en la materia (capítulo III). Este contenido pone de manifiesto que la naturaleza de esta regulación es de carácter jurídico-público con el fin de dotar a la venta ambulante o no sedentaria de un régimen administrativo de autorización previa por parte de los Ayuntamientos. La determinación de las modalidades de ejercicio de la venta ambulante contenidas en el apartado 2 del art. 1 ya ha sido desautorizada por este Tribunal en la STC 124/2003, de 19 de junio, y motivó la declaración de inconstitucionalidad parcial del art. 53 de la Ley de ordenación del comercio minorista. Así, se señaló que la enumeración de las diversas modalidades de este tipo de ventas “no se dirige a establecer una regla sobre la contratación inter privatos … sino a disciplinar la modalidad de venta ambulante en sus aspectos netamente públicos”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tomando en consideración que algunas previsiones son meros recordatorios inocuos o reproducción mimética de lo dispuesto en la Ley de ordenación del comercio minorista y que, por tanto, sólo pueden ser valoradas y enjuiciadas en el contexto del fin regulatorio de este real decreto, la finalidad de esta normativa es establecer una regulación jurídico-pública de este tipo de actividad comercial debe concluirse que queda excluida la posibilidad de amparar esta normativa en la competencia estatal prevista en el art.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relativo al segundo de los aspectos —necesidad de esta regulación vinculada a su eventual incidencia directa y significativa sobre la actividad económica general que requiera una actuación unitaria en el conjunto del Estado ex art. 149.1.13 CE— hay que afirmar que, globalmente considerada, la propia naturaleza de este tipo de venta presenta una escasa incidencia tanto en la actividad económica general como en la actividad comercial, en particular, tratándose de un fenómeno de ámbito preferentemente local. De ese modo, debe descartarse que el objetivo primordial de este real decreto atienda a intereses y fines generales que precisen de una actuación unitaria en el conjunto del Estado con el grado de detalle desplegado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aislado de cada uno de los preceptos, más allá de lo que suponen una reproducción de aspectos ya acogidos en la Ley de ordenación del comercio minorista —que no es objeto de impugnación en este conflicto— tampoco permite apreciar las necesarias características de incidencia directa y significativa en la actividad económica general que permitiera su encaje en las competencias estatales. E, igualmente, no resulta posible, ni ha sido alegado por la Abogacía del Estado, apreciar ningún otro título competencial estatal concurrente en cualquiera de las previsiones de la norma impugnada que justificara una regulación estatal. En efecto, al margen del capítulo I que, tal como se ha expuesto y ha defendido el Abogado del Estado, resulta meramente definitorio y acotador de la ulterior normativa, el capítulo II se dedica al régimen de autorización de la venta ambulante o no sedentaria y al registro de comerciantes ambulantes. Así, el art. 2 se refiere a la competencia municipal para determinar las zonas de emplazamiento, las limitaciones para su ubicación y la necesidad de solicitud de diversas autorizaciones para cada emplazamiento concreto y modalidad de venta ambulante. El art. 3 establece las características temporales, de transmisión y de revocación de la autorización, así como su contenido, exposición al público y especificidades en materia de productos de alimentación. El art. 4 remite a cada Ayuntamiento el procedimiento de autorización, que debe ser público, transparente y en régimen de concurrencia competitiva, estableciendo el art. 5 los criterios materiales y formales para la presentación de solicitudes y el art. 6 la inscripción en el registro de comerciantes ambulantes.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los términos ya señalados, ninguna de estas concretas previsiones pone de manifiesto que se regulen aspectos con una incidencia directa y significativa en la actividad económica general. Dejando al margen aquellas previsiones que son mera reproducción de lo previsto expresamente en los arts. 54 y 55 de la Ley de ordenación del comercio minorista —como son la limitación temporal de las autorizaciones, las exigencia de concurrencia competitiva y las características del procedimiento— y que quedan fuera del objeto de este conflicto, por lo que ningún pronunciamiento puede hacerse sobre los mismos, cabe destacar, en relación con el registro de comerciantes ambulantes, que podría ser el aspecto más controvertido, que este Tribunal ya ha reiterado en la citada STC 124/2003, que “la exigencia de autorización y de su eventual inscripción registral, por parte de la Comunidad Autónoma, para ejercer las ventas a distancia, ambulantes, automáticas o en pública subasta no puede considerarse un criterio global de ordenación de este sector comercial, ni una medida singular de ordenación económica para alcanzar una determinada finalidad, en este caso, el control de esas actividades comerciales, sino una medida de política administrativa correspondiente a la disciplina de mercado y dirigida a la protección del consumidor, y por ello no puede reputarse como norma básica al amparo del título competencial que corresponde al Estado ex art. 149.1.13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señalada carencia de cobertura estatal para ejercer la competencia en esta materia priva también de base competencial suficiente al capítulo III de este Real Decreto, en la medida en que está dedicado a la inspección y al régimen sancionador por el incumplimiento de las previsiones prevista en la norma, y las disposiciones transitoria, derogatoria y finales, toda vez que no pueden ser valoradas aisladamente sino en el contexto del Real Decreto en su conjunto y de las materias competenciales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conclusión, tomando en consideración que el art. 121.1 EAC establece que “corresponde a la Generalitat la competencia exclusiva en materia de comercio y ferias, que incluye la regulación de la actividad ferial no internacional y la ordenación administrativa de la actividad comercial, la cual a su vez incluye en todo caso: … b) La regulación administrativa de todas las modalidades de venta y formas de prestación de la actividad comercial”, debe concluirse que el Real Decreto 199/2010 invade dicha competencia exclusiva de la Generalitat, no encontrando amparo en ninguna de la materias competenciales exclusivas del estado y, singularmente, en el art. 149.1.6, 8, 13 o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invasión competencial, además, debe predicarse de la totalidad de los preceptos de esta norma. En los términos ya expresados, sin perjuicio de que determinadas previsiones resulten superficiales, bien por ser meros recordatorios inocuos o reproducciones miméticas de lo previsto en la Ley de ordenación del comercio minorista, y en sí mismas no incurren en ningún defecto material de constitucionalidad, deben correr la misma suerte de anulación por ser instrumentales para el cumplimiento del fin regulatorio de este real decreto y carecer de sentido dejarlas aisladamente vigentes una vez anulado el contexto normativo del que forman parte inescindible.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5344-2010 interpuesto por el Gobierno de la Generalitat de Cataluña y, en consecuencia, declarar que el Real Decreto 199/2010, de 26 de febrero, por el que se regula el ejercicio de la venta ambulante o no sedentaria, vulnera las competencias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