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Rosa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1660-2003, interpuesto por la Junta de Comunidades de Castilla-La Mancha contra los arts. 6.2; 8.2 y 3; 10.2 y 4; 11.2, 16.3, 23. 2, 26.2 y 5, 29.2 y 3; 31.2; 35.4 y 6; 37.1; 38.5; el capítulo VII del título I (artículos 40 a 48); 59.1 y 2; 66.1, 2, 3 y 4; 75.5; 92.3: disposición adicional quinta, apartado 3; disposición adicional decimoctava; disposición adicional decimonovena y disposición final novena de la Ley Orgánica 10/2002, de 23 de diciembre de calidad de la educación. Han comparecido y formulado alegaciones la Abogada del Estado y el Letrado del Senado.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marzo de 2003 el Letrado de la Junta de Comunidades de Castilla-La Mancha, en la representación que ostenta, promueve recurso de inconstitucionalidad contra los arts. 6.2; 8.2 y 3; 10.2 y 4; 11.2, 16.3, 23.2, 26.2 y 5, 29.2 y 3; 31.2; 35.4 y 6; 37.1; 38.5; el capítulo VII del título I (arts. 40 a 48); 59.1 y 2; 66.1, 2, 3 y 4; 75.5; 92.3: disposición adicional quinta, apartado 3; disposición adicional decimoctava; disposición adicional decimonovena y disposición final novena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empieza examinando el reparto competencial en materia de educación, y parte de que la disposición adicional sexta de la ley orgánica recurrida señala los títulos competenciales regulados en el art. 149.1.l, 18 y 30 CE como los que habilitan al Estado para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este reparto competencial, la demanda señala los ámbitos de actuación en que puede actuar el Estado en materia educativa que son, en los términos que fija la doctrina constitucional que sucintamente refiere, la ordenación general del sistema educativo, la programación general de la enseñanza, la fijación de las enseñanzas mínimas y de las demás condiciones para la obtención, expedición y homologación de títulos académicos y profesionales y, en fin, la alta inspección y demás facultades que, conforme al art. 149.1.30 CE, le corresponden para garantizar el cumplimento de las obligaciones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delimitación de competencias que establece el art. 149.1.30 CE entre el Estado y las Comunidades cuyos Estatutos hayan operado a partir de este precepto, no podrá establecerse, sin más, tomando como parámetro el texto formalmente aprobado en “desarrollo” de los derechos enunciados en el art. 27 CE. Para alcanzar el deslinde competencial es necesaria una indagación material que permita identificar cuáles, de entre las disposiciones contenidas en la Ley Orgánica, encierran “normas básicas para el desarrollo del art. 27” porque sólo son ellas, respecto de estas Comunidades, las que marcan el límite infranqueable para las disposiciones autonómicas (STC 137/1986, de 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 CE recoge la competencia exclusiva del Estado sobre “la regulación de las condiciones básicas que garanticen la igualdad de todos los españoles en el ejercicio de los derechos y en el cumplimiento de los deberes constitucionales”, competencia que “sólo presta cobertura a aquellas condiciones que guarden una estrecha relación, directa e inmediata, con los derechos que la Constitución reconoce. De lo contrario, quedaría desbordado el ámbito y sentido del art. 149.1.1 CE, que no puede operar como una especie de título horizontal, capaz de introducirse en cualquier materia o sector del ordenamiento” (STC 239/2002, de 11 de diciembre, FJ 10). Además, el título específico que ostenta el Estado en materia de educación (art. 1491.30) “hace pasar a un segundo plano, en este caso, el alcance de la cláusula general ex art. 149.1.1” (STC 137/1986, de 6 de noviembre, FJ 3). En fin, ninguno de los preceptos de la Ley Orgánica recurrida halla habilitación directa en el título competencial ex art. 149.1.18 CE: “bases del régimen jurídico de las Administraciones públicas y del régimen estatutario de sus funcionarios”, por lo que deviene innecesario hacer un examen detenido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títulos competenciales aplicables, la parte recurrente pasa a precisar los vicios de inconstitucionalidad que denuncia e inicia con los preceptos calificados de básicos cuando en realidad su contenido excede lo que pudiera reputarse tal, señalando,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6.2 atribuye al Ministerio de Educación, Cultura y Deporte competencias de gestión en materia de convenios de cooperación territorial, desconociendo la competencia de ejecución de la Comunidad Autónoma y la doctrina de la STC 188/2001,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8.2 y 3, al prever que las enseñanzas comunes las fijará el Gobierno y la Administración educativa competente las incluirá en sus propios términos al aprobar el currículo de los distintos niveles y modalidades del sistema educativo, convierte a las Comunidades Autónomas en meras reproductoras de lo que aquél decida, privándolas de su competencia de desarrollo normativo en virtud de la cual podría adaptar las enseñanzas comunes a la realidad y contexto regional. Por conexión, pues aluden a la determinación de las enseñanzas comunes sin contemplar intervención alguna de la Comunidad Autónoma, también son inconstitucionales los arts. 16.3, 23.2, 26.2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10.4 prevé respecto de la educación preescolar que “las Administraciones competentes atenderán las necesidades que concurran en las familias” cuando en realidad nos hallamos ante un mandato que conecta directamente con la competencia en materia de asistencia social que es exclusiva de la Comunidad Autónoma (art. 31.1.20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11.2, en la medida que vincula la garantía de puestos escolares en educación infantil con “la demanda de las familias”, de modo que parece que es sólo ésta la que determina si han de ser centros públicos o privados los que garanticen el derecho a la gratuidad, excede lo básico y vulnera la competencia de ejecución de la Comunidad Autónoma relativa a la programación general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regulación de la promoción al curso siguiente en la enseñanza secundaria obligatoria que hace el art. 29.2 y 3 va más allá de lo básico pues no tiene encaje en la competencia estatal para la programación general de la enseñanza ni para la fijación de las condiciones para obtener el título de graduado en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capítulo VII del título I, referido a la acción necesaria para atender a alumnos con necesidades educativas específicas, hace una regulación tan detallada que no permite el despliegue de la competencia autonómica de desarrollo legislativo y, además, los arts. 44.2 y 47 invaden la competencia exclusiva autonómica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59.1 y 2, al habilitar al Ministerio de Educación para actuar en la formación permanente del profesorado de los centros sostenidos con fondos públicos y colaborar en esa tarea con las Comunidades Autónomas, le atribuye a aquél una mera función ejecutiva que es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regulación de los centros docentes con especialización curricular del art. 66. 1, 2, 3 y 4, al ser medidas facultativas, excede la competencia estatal sobre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75.5, que incluye la demanda social de plazas como criterio para suscribir conciertos, vulnera la competencia de la Comunidad Autónoma sobre programación general de la enseñanza declarada en las SSTC 86/1985, de 10 de julio y 195/1989, de 27 de noviembre, pudiendo abocar a que, habiendo ya suficientes en centros públicos o concertados, haya que efectuar gastos suplementarios para financiar nuevos conciertos debido a la demanda social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92.3 prevé que “el Ministerio de Educación podrá colaborar con las Administraciones educativas mediante la oferta periódica de planes de formación que promuevan la calidad de la función directiva”, asignando así competencias ejecutivas propias de las Comunidades Autónomas, sin que la extralimitación se enerve por la previsión de colaboración interadministrativa.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adicional quinta, apartado 3, hace una completa relación de criterios de admisión en centros sostenidos con fondos públicos, impidiendo el despliegue de la competencia autonómica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Las disposiciones adicionales decimoctava y decimonovena disponen, respectivamente, que en la educación infantil se atenderán las solicitudes de concierto formuladas por los centros privados y que el acceso al régimen de conciertos podrá establecerse de forma progresiva desde las unidades de los cursos inferiores, de modo que invaden la competencia de la Comunidad Autónoma sobre programación general de la enseñanza por el mismo motivo que el art. 75.5.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 continuación, denuncia que ciertos preceptos de la Ley Orgánica de calidad de la educación, sin pauta alguna, remiten a reglamentos estatales para la fijación de las bases, cuando la regla es que lo básico debe establecerse mediante ley formal (SSTC 242/1999, de 21 de diciembre y 188/2001, de 20 de septiembre), pudiendo excepcionalmente colaborar el reglamento cuando la Ley al menos “haya acotado el alcance general de lo básico” (STC 131/1996, de 11 de julio) y la materia pudiera ser cambiante por su propia naturaleza organizativa o prestacional, circunstancias que no concurren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reproches se dirigen contra el art. 10.2, en relación a la remisión al Gobierno de la normativa básica sobre los aspectos educativos de la educación preescolar; contra el art. 26.5, en cuanto permite al reglamento establecer nuevos itinerarios formativos en los cursos tercero y cuarto de la educación secundaria obligatoria o modificar los existentes; contra el art. 29.3, en la medida que defiere al reglamento el establecimiento de las condiciones de promoción al curso siguiente del alumno que no tuviera las condiciones para hacerlo; contra el art. 31.2, en tanto habilita al Gobierno para establecer las condiciones para la obtención del título de graduado en educación secundaria obligatoria cuando no se hayan superado todas las asignaturas de la etapa; contra el art. 35.4, pues autoriza al Gobierno a establecer nuevas modalidades de bachillerato o a modificar las existentes; contra el 37.1, que prevé que será el Gobierno quien fije las condiciones básicas de la prueba general de bachillerato; contra el art. 38.5, en tanto que habilita al Gobierno para fijar las características básicas de las pruebas y la relación entre los títulos de técnicos y su correspondiente de técnico superior a los efectos del acceso a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por conexión con todos estos preceptos, debe declararse la inconstitucionalidad de la disposición final novena en la medida en que en ella se atribuye capacidad normativa a las Comunidades Autónomas con excepción de las materias cuya regulación se encomienda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2003 la Sección Primera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2003 el Abogado del Estado se personó en el proceso en nombre del Gobierno, solicitando una prórroga en el plazo concedido para formular alegaciones, prorroga de ocho días en el plazo ordinario que le fue concedida por providencia de la Sección Segunda de fecha 23 de abril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abril de 2003 la Presidenta del Congreso de los Diputados comunicó el acuerdo de la Mesa de la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30 de abril de 2003, el Letrado del Senado solicita la desestimación del recurso, conforme 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 la doctrina constitucional sobre el reparto competencial en materia educativa (STC 5/1981, de 27 de mayo), señalando que dicho criterio de reparto es recogido en la disposición adicional sexta de la Ley Orgánica de calidad de la educación en tanto indica que la misma se dicta al amparo de los títulos competenciales estatales de los arts. 149.1.1, 18 y 30 CE. Completa esta general aproximación con dos apuntes: Primero, aunque en materia educativa la competencia es compartida en los términos indicados, también es cierto que es exclusiva del Estado en lo tocante a lo requerido para obtener el título de graduado escolar y de bachiller y en cuanto a la regulación básica del derecho a la educación en condiciones de igualdad para todos los españoles; y, segundo, el Estado puede variar el entendimiento de lo básico en cada momento siempre que no exceda el límite de lo materialmente básico fijado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Senado, a continuación hace un examen específico de los preceptos impugnados. El art. 6 se enmarca en el reparto competencial en materia de educación. El art. 8.2 y 3 es constitucional porque las enseñanzas comunes están íntimamente ligadas a las condiciones de obtención de los títulos académicos que es competencia exclusiva del Estado ex art. 149.1.30 CE. El mismo argumento es predicable de los arts. 16.3, 23.2, 26.2 y 35.6. El art. 10.4 no vulnera la competencia autonómica en materia de asistencia social porque la etapa preescolar, además de su aspecto asistencial, tiene carácter educativo. El art. 11.2, al prever que la garantía de puestos escolares gratuitos en educación infantil para atender la demanda de las familias se cubrirá mediante centros públicos o privados concertados, constituye un ejemplo de alterabilidad de lo básico, cumpliéndose el carácter material de lo básico porque la norma “tiende a garantizar en todo el Estado un común denominador normativo dirigido a asegurar, de manera unitaria y en condiciones de igualdad los intereses generales” (STC 69/1988, de 19 de abril). La misma ratio determina la constitucionalidad del art. 75.5 y disposiciones adicionales decimoctava y decimonovena.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Senado, el art. 29.2 y 3 es constitucional porque las condiciones de promoción de curso guardan directa relación con la competencia exclusiva del Estado para fijar las condiciones de obtención de los títulos académicos, lo que también le permite remitir al reglamento la regulación de cuestiones que, por su propia naturaleza, no son propias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40 a 48 no exceden de lo materialmente básico porque establecen principios que aseguran la igualdad de oportunidades en el ejercicio de este derecho por quienes tienen necesidades educativas específicas. La garantía de que el derecho a la educación sea igual para todos sólo puede ser efectiva tratando desigualmente a los desiguales y de ahí que el Estado pueda, de un lado, impulsar y coordinar una serie de medidas que hagan homogénea la integración de los alumnos con necesidades educativas específicas en todo el territorio nacional y, de otro, establecer un mínimo común denominador normativo dirigido a asegurar en condiciones de igualdad el acceso a la educación de este tipo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59, dedicado a la formación permanente del profesorado, el Letrado del Senado señala que el propio tenor literal del precepto salvaguarda adecuadamente las competencias autonómicas que se pretenden invadidas. El art. 66, relativo a los centros con especialización curricular, solo tiene carácter imperativo en relación a que deberán incluir en su proyecto educativo la información necesaria sobre la especialización correspondiente y a que estarán sometidos a la evaluación de la Administración educativa competentes, aspectos que evidentemente constituyen un mínimo común normativo que podrá ser desarrollado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92.3, dice el Letrado del Senado, difícilmente puede invadir la competencia ejecutiva autonómica, esta vez en materia de formación del personal directivo de los centros educativo, cuando se limita a contemplar que el Ministerio puede colaborar con una oferta y descarta, asimismo, que la disposición adicional quinta vulnere la competencia autonómica de desarrollo normativo, ya que dichos preceptos establecen criterios que constituyen el mínimo común denominador necesario para que el acceso a la educación sea homogéneo en todo el territorio nacional, pudiendo las Comunidades Autónomas matizarlos.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para el Letrado del Senado los art. 10.2, 26.5, 35.4, 37.1 y 38.5, en la parte que delegan al Gobierno la tarea de establecimiento de normativa básica en las materias respectivas, son constitucionales pues la regulación por reglamento de normas básicas ya ha sido admitida por el Tribunal Constitucional, dándose en este caso las circunstancias que motivan acudir a este rango normativo y la habilitación al Gobierno regulada en los arts. 29.3 y 31.2 también es constitucional pues las materias a que se alude en estos preceptos se encuadran en la competencia sobre la obtención de títulos académicos, que es exclusiva del Estado, de suerte que puede ejercerla mediante ley o reglamento, criterio aplicable al reconocimiento de constitucionalidad de la disposición final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alegaciones presentadas por la Abogada del Estado en representación del Gobierno, registradas en este Tribunal el día 13 de mayo de 2003, tras aclarar que no se examinarán las referencias que efectúa la demanda a las intenciones de la Ley o a los riesgos derivados de su indebida aplicación, se dedica un alegato previo al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sustanciales se concretan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constitucional que la competencia estatal en materia de educación no se ciñe a las normas básicas para el desarrollo del art. 27 CE ni su alcance se identifica con el ámbito estricto de la reserva a ley orgánica ex art. 81.1 CE dado, de un lado, la viabilidad de remisiones a normas reglamentarias que completan el contenido de las bases fijadas en la ley y, de otro, las declaraciones jurisprudenciales (SSTC 37/1981 y 71/1982) que no identifican el art. 149.1.1 CE con el desarrollo de los derechos fundamentales sino que comprenden también en él la igualdad en las “posiciones jurídicas fundamentales” o a la “uniformidad de las condiciones básicas en el ejercicio de 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27 CE contiene los principios del sistema educativo y encomienda su concreción al legislador, proceso que se produjo escalonadamente a partir de 1980 y en el que destacan la Ley Orgánica 5/1980, de 19 de junio, por la que se regula el estatuto de centros escolares, la Ley Orgánica 8/1985, de 3 de julio, reguladora del derecho a la educación y la Ley Orgánica 1/1990, de 3 de octubre, de ordenación general del sistema educativo. La doctrina constitucional pronunciada al enjuiciar estas leyes, en especial las SSTC 5/1981, de 13 de diciembre y 77/1985, de 27 de junio, si bien se ha centrado en el contenido y alcance de los derechos y libertades ex art. 27 CE, ha precisado también el reparto competencial en la materia, destacando que el Estado dispone de un amplio margen en el diseño del sistema educativo a través de la regulación de los principios comunes sobre los que se asienta, correspondiendo a las Comunidades Autónomas el desarrollo de las bases estatales y las competencias de ejecución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Abogacía del Estado profundiza en la distribución constitucional de competencias en la materia, señalando que, al igual que sus antecesoras, la Ley Orgánica de calidad de la educación se ha dictado en virtud de las competencias estatales ex art. 149.1.1, 18 y 30 CE, mientras que a la Comunidad Autónoma compete su desarrollo normativo y ejecución según el art. 37.1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recuerda la doctrina constitucional sobre los títulos estatales, con cita de las SSTC 42/1981, 122/1989 y 147/1992 respecto a la competencia sobre homologación de títulos académicos y profesionales, de la STC 197/1996 en relación a las bases estatales y de las SSTC 154/1988 y 61/1997 en relación con el art. 149.1.1 CE, apuntando que este precepto cumple una función habilitante de competencias estatales conexas con derechos constitucionales y opera como el principal instrumento para garantizar la uniformidad de las condiciones de vida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resto de sus alegaciones se examinan la alegada inconstitucionalidad de cada precepto impugnado, estructurándose en dos grupos al igual que la demanda. El primero inicia con una reflexión general según la que en materia educativa concurren potestades, normativas y ejecutivas, de las Comunidades Autónomas con titularidades estatales, sustancialmente normativas pero también ejecutivas ligadas esencialmente al objetivo de programación general de la enseñanza del art. 27.5 CE que requiere atribuir al Estado facultades para la efectiva integración de la diversidad de las partes en un conjunto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Después la Abogacía del Estado aborda cada uno de los preceptos impugnados por separado del modo siguiente: El art. 6.2 de la Ley Orgánica de calidad de la educación no vulnera competencia autonómica alguna, pues prevé que los programas a que alude serán desarrollados y gestionados por el Ministerio y las Comunidades Autónomas de acuerdo con sus respectivas competencias, mediante los convenios que al efecto se suscriban, sin poder prejuzgarse el contenido de los citados convenios, siendo por ello una impugnación preventiva. El art. 8.2 y 3 subraya que las Comunidades Autónomas tienen competencia para fijar el currículo a impartirse en su ámbito territorial y, dentro de ese currículo, una parte está determinada por el Estado —las enseñanzas comunes que ocuparán, según los casos, el 65 por 100 o el 55 por 100 del horario total escolar— y otra —la diferencial— compete fijarla a cada Comunidad Autónoma. Esta finalidad de las enseñanzas comunes encaja en la que persiguen los arts. 27.8 y 149.1.30 CE. Idéntica valoración sirve para los arts. 16.3, 23.2, 26.2 y 35.6.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10.4 respeta la competencia autonómica para desarrollar su política de asistencia social en materia de educación preescolar, imponiéndole solo como objetivo principal satisfacer las necesidades familiares. Respecto del art. 11.2 la Abogacía del Estado arguye que el sistema de conciertos con los centros docentes privados es una opción legislativa para garantizar la libertad de enseñanza ex art. 27 CE, pudiendo por ello alcanzar incluso a enseñanzas no obligatorias. Este régimen de conciertos no fue alterado por la Ley Orgánica de ordenación general del sistema educativo, si bien la extensión de la enseñanza básica hasta los dieciséis años obligó a adaptar los conciertos en vigor y nada impide, deduce la Abogada del Estado de lo anterior, que se opte por ese régimen para lograr la gratuidad en otros niveles no obligatorios pero integrados, en tanto enseñanza escolar, en el sistema educativo, como es el caso de la educación infantil. Esta misma idea avala la constitucionalidad del art. 75.5 y de la disposición adicional decimoctava. El art. 29. 2 y 3, al aludir a una prueba extraordinaria de las asignaturas que no se hayan superado y a las condiciones en que se produce la promoción de los alumnos, regula las condiciones para la obtención de un título, competencia que el art. 149.1.30 CE atribuye al Estado. El capítulo VII del título I, comprensivo de los arts. 40 a 48, relativos a los alumnos con necesidades educativas específicas, resulta amparado, según esta parte, por la completa libertad de configuración normativa del legislador estatal para fijar con carácter general las bases de una materia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40.1 remite a la firma de convenios con las Comunidades Autónomas, cuyo articulado concreto, por no redactado, se desconoce. Por lo que se refiere al art. 42, este precepto fija las bases del sistema educativo relativas a los alumnos extranjeros, no pudiendo considerarse medidas meramente instrumentales cuando las bases del sistema educativo relativas a los alumnos en general no son cuestionadas como tales. En fin, el art. 43 solo adapta determinadas previsiones del sistema educativo a un grupo concreto del alumnado como es el integrado por los intelectualmente superdotados. El art. 59. 1 y 2 fija los programas de formación permanente del profesorado que contribuyen a lograr unos parámetros de calidad de la enseñanza en todo el sistema educativo y en este sentido se conectan, dentro del respeto a las competencias autonómicas de ejecución, con los títulos estatales sobre homologación y evaluación general del sistema educativo. Las previsiones del art. 66.1, 2, 3 y 4, relativas a los centros de especialización curricular, responden a la competencia estatal sobre la ordenación general del sistema educativo y son sumamente genéricas, con expreso reconocimiento de la competencia normativa y ejecutiva de las Comunidades Autónomas. La defensa del art. 92.3 resulta de los criterios generales que encabezan esta sección, sobre los que el Estado también tiene competencias ejecutivas en esta materia. La disposición adicional quinta. 3, al enunciar los criterios prioritarios para la admisión de alumnos en los centros públicos, no impide el desarrollo legislativo autonómico, que puede alcanzar tanto al establecimiento de criterios adicionales como a la previsión de cómo ha de ponderarse cada uno de ellos. La disposición adicional decimonovena, que regula el acceso al concierto de forma progresiva desde las unidades de los cursos anteriores hasta completar el número de unidades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si la remisión reglamentaria es incompatible con la naturaleza de normas básicas, alega la Abogada del Estado que la STC 77/1985, de 27 de junio, referida al ámbito educativo, declaró que regular las condiciones de obtención, expedición y homologación de títulos académicos y profesionales supone la reserva de toda la función normativa, pero que el desarrollo del art. 27 CE compete al Estado solo en lo que sea básico. Y que, aunque la fijación de las bases corresponde en principio al legislador, “hemos indicado que existen supuestos en que la Ley puede remitir al reglamento para regular aspectos básicos que completen el contenido de la misma; y que tal habilitación al Gobierno quedaría justificada si la materia por su carácter marcadamente técnico es más propia del reglamento que de la Ley (STC 76/1983, de 5 de agosto,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se refiere a cada precepto recurrido por separado: La lectura del art. 10.2 revela que la remisión al Gobierno alude solo a los aspectos educativos de la educación preescolar que, en tanto integra el sistema educativo ex art. 7.1 Ley Orgánica de calidad de la educación, su regulación básica compete al legislador estatal, ofreciendo el título I de la ley normativa básica suficiente para ordenar el desarrollo reglamentario de esta etapa. Respecto del art. 26.5, el núcleo de lo básico es que en tercero y cuarto de enseñanza secundaria obligatoria se ofertarán itinerarios, de igual valor académico y con los rasgos que el resto de apartados prevén. El número y su denominación son accesorios, dependiendo de la demanda y del alumnado, así como de la experiencia, siendo la remisión al reglamento aceptable porque la materia es cambiante y el desarrollo reglamentario está sujeto a los rasgos propios de los itinerarios aludidos. Las condiciones excepcionales para promocionar al curso siguiente en enseñanza secundaria obligatoria (art. 29.3) variarán según las necesidades de los alumnos y la regla especial para obtener el Graduado en enseñanza secundaria obligatoria ex art. 31.2 es de marcado carácter técnico y de detalle, notas que justifican la remisión al reglamento. Los arts. 35.4, 37.1 y 38.5, dice la Abogada del Estado, son complemento necesario para garantizar el fin a que responde la competencia estatal y el contenido normativo que ofrece cada uno de los capítulos en que se insertan constituye suficiente marco normativo para guiar su desarrollo reglamentario. Estas manifestaciones avalan también la disposición final novena en tanto que la inconstitucionalidad que se predica es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2012 se señaló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hemos de resolver el recurso de inconstitucionalidad interpuesto por la Junta de Castilla-La Mancha contra determinados preceptos de la Ley Orgánica 10/2002, de 23 de diciembre, de calidad de la educación que la parte recurrente concreta en los siguientes: 6.2; 8.2 y 3; 10.2 y 4; 11.2, 16.3, 23.2, 26.2 y 5, 29.2 y 3; 31.2; 35.4 y 6; 37.1; 38.5; el capítulo VII del título I (artículos 40 a 48); 59.1 y 2; 66.1, 2, 3 y 4; 75.5; 92.3: disposición adicional quinta, apartado 3; disposición adicional decimoctava; disposición adicional decimonovena y disposición final novena.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el Letrado autonómico reprocha a los preceptos legales impugnados vulneraciones relativas al establecimiento de normativa básica en materia de educación, que tienen que ver, a su vez, con dos órdenes de cuestiones. Se alega, de un lado, que determinados preceptos de la Ley Orgánica de calidad de la educación se habrían excedido en la regulación de lo básico, invadiendo las competencias autonómicas de desarrollo normativo y ejecución en materia educativa. Ese sería el caso de los arts. 8.2 y 3; 11.2; 16.3; 23.2; 26.2; 29.2 y 3; 35.6, capítulo VII del título I (arts. 40 a 48); 66.1, 2, 3 y 4; 75.5, disposición adicional quinta.3, disposición adicional decimoctava y disposición adicional decimonovena. De otro lado, la demanda sostiene que ciertos preceptos de la Ley Orgánica de calidad de la educación remiten al reglamento la fijación de normas básicas sin que, a juicio del Gobierno autonómico recurrente, se den los requisitos para que lo básico pueda ser establecido en norma de tal rango, ya sea porque en la ley no se acota de ninguna manera la regulación básica de esos extremos, ya sea porque la materia regulada, por no ser ni detallada ni cambiante, no necesita tal instrumento normativo. Tal circunstancia acontecería en los arts. 10.2; 26.5; 29.3; 31.2; 37.1; 38.5 y disposición final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cuestión relativa a la distribución constitucional y estatutaria de competencias, aunque ya no en el ámbito bases-desarrollo, se encuentra la denuncia de la injustificada asunción de competencias ejecutivas por el Estado, que se produciría en los arts. 6.2, 59.1 y 2 y 92.3 de la Ley Orgánica de calidad de la educación, así como la referida a la invasión de la competencia autonómica en materia de asistencia social que resultaría de los arts. 10.4, 44.2 y 47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Senado ha rechazado las anteriores vulneraciones defendiendo la plena constitucionalidad de los preceptos de la Ley Orgánica de calidad de la educación que han sido objeto de recurso, por entender que se trata de disposiciones básicas en relación con el derecho a la educación que han de ser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Abogada del Estado ha defendido la desestimación integra del recurso, considerando que el Estado se encuentra competencialmente habilitado ex art. 149.1.1, 18 y 30 CE para establecer una regulación como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las cuestiones planteadas en el recurso es preciso pronunciarnos sobre la trascendencia que para él pueda tener que la Ley Orgánica de calidad de la educación haya sido derogada en su totalidad por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de 17 de octubre, al resolver el recurso de inconstitucionalidad núm. 1601-2003 y las posteriores SSTC 212/2012 de 14 de noviembre y 213-2012, de 14 de noviembre, al resolver los recursos de inconstitucionalidad núms. 1621-2003 y 1649-2003 respectivamente, retomando decisiones previas contenidas en las SSTC 182/1988, de 13 de octubre; 248/1988, de 20 de diciembre; 43/1996, de 14 de marzo; 195/1996, de 28 de noviembre y en coherencia con la STC 111/2012, de 24 de mayo, FJ 2 a), subrayan que aunque la derogación o modificación de las normas tienen, como regla general, un efecto extintivo del recurso de inconstitucionalidad, esta regla presenta alguna excepción, como la que se produce cuando el fundamento del recurso, esto es, las tachas de inconstitucionalidad que se imputan a los preceptos impugnados, son de índole competencial, si bien atienden a cómo esta doctrina ha evolucionado recientemente para perfilar con mayor claridad el problema de la eventual pérdida de objeto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149/2012, de 5 de julio, FJ 2 b), señala que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Y es que, como recuerda la STC 184/2012, de 17 de octubre, la STC 133/2012, de 19 de junio, FJ 2, subraya que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la STC 184/2012, de 17 de octubre, ha resuelto esta cuestión, decisión que es aquí plenamente trasladable, afirmando “que si bien es cierto que la nueva regulación introducida por la Ley Orgánica 2/2006, de 3 de mayo, de educación, ha afectado a la controversia trabada sobre algunos de los preceptos referidos a la ordenación competencial en materia educativa (en unos casos haciendo desaparecer el enunciado y en otros sustituyéndolo por nueva redacción), no lo es menos que, dadas las especiales circunstancias que concurren en el presente supuesto (muy especialmente por el número de preceptos que se ven afectados y las cuestiones que respecto de los mismos se plantean, así como por la materia de que se trata, que guarda directa relación con un derecho fundamental a la educación), resulta aconsejable, sin que ello suponga en ningún caso desconocer nuestra doctrina más reciente sobre la pérdida de objeto, no verificar el análisis de contraste precepto a precepto entre la anterior y la nueva regulación, y resolver el presente asunto mediante una Sentencia de este Tribunal que ponga fin a la disputa, declarando la titularidad de las competencias discutidas.”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este recurso no ha perdido objeto en aquellos preceptos en los que lo discutido es la delimitación de competencias entre el Estado y la Comunidad Autónoma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analizar esta cuestión debemos comenzar por el encuadramiento de los preceptos controvertidos en el sistema material de distribución de competencias y la regulación cuestionada debe ubicarse preferentemente en el título competencial sobre educación, sin perjuicio de la ocasional invocación de otros títulos y según el art. 37.1 del Estatuto de Autonomía de Castilla-La Mancha, en la redacción aprobada por la Ley Orgánica 3/1997, de 3 de julio, “corresponde a la Comunidad Autónoma la competencia de desarrollo legislativo y ejecución de la enseñanza en toda su extensión, niveles y grados, modalidades y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Estado la mencionada STC 184/2012 de 17 de octubre, ha recapitulado la doctrina constitucional sobre las competencias estatales en educación en términos a los que hacemos aquí referencia porque sirven al efecto de decidir las impugnaciones aquí planteadas y que, en un afán de síntesis, puede concretarse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punto de partida, es la STC 77/1985, de 27 de junio, FJ 15, la que precisó que “las competencias estatales en materia educativa derivan sobre todo de lo dispuesto en los apartados 1 y 30 del art. 149.1 CE”. El segundo de esos títulos, el consignado en el art. 149.1.30 CE, según dice la STC 111/2012, de 24 de mayo, FJ 5, recogiendo lo afirmado en la citada STC 77/1985, de 27 de junio,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competencias comprende la de “establecer los títulos correspondientes a cada nivel y ciclo educativo, en sus distintas modalidades, con valor habilitante tanto desde el punto de vista académico como para el ejercicio de las profesiones tituladas, es decir, aquellas cuyo ejercicio exige un título, así como comprende también la competencia para expedir los títulos correspondientes y para homologar los que no sean expedidos por el Estado” (STC 42/1981, de 22 de diciembre, FJ 3, reiterado en STC 122/1989, de 6 de julio, FJ 3). Se trata de una competencia que reserva al Estado toda la función normativa en relación con dicho sector (STC 77/1985, de 27 de junio, FJ 15), no pudiendo las Comunidades Autónomas asumir más que competencias ejecutivas en relación con esta materia (STC 111/2012, de 24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competencias que derivan del art. 149.1.30 CE habilita al Estado para dictar las normas básicas para el desarrollo del art. 27 CE. Desde la perspectiva material, ya hemos advertido (STC 77/1985, de 27 de junio, FJ 15, citada en la STC 111/2012, de 24 de mayo, FJ 5) que la normativa básica que ha de establecer el Estado en el ámbito educativo cumple la función de “definir los principios normativos generales y uniformes de ordenación de las materias enunciadas en tal art. 27 de la Constitución”, lo que es plenamente coherente con la finalidad material de las bases en el sentido de asegurar “una orientación unitaria y dotada de cierta estabilidad en todo aquello que el legislador considera en cada momento aspectos esenciales de dicho sector material” (por todas, STC 14/2004, de 13 de febrero, FJ 11). Precisando aquel criterio, recuerda la STC 111/2012, de 24 de mayo, FJ 12 b), que la competencia del Estado para dictar normas básicas para el desarrollo del art. 27 CE se extiende a la ordenación general del sistema educativo (STC 5/1981, de 13 de febrero, FJ 28) y a la programación general de la enseñanza (STC 47/2005, de 3 de marzo,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sentada en la STC 184/2012, de 17 de octubre, reitera la doctrina de este Tribunal respecto de los requisitos formales de las bases estatales que, en la expresión de la STC 31/2010, de 28 de junio, FJ 60, “siendo ésta [la norma con rango legal]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[Estatuto de Autonomía de Cataluña]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77/1985, de 27 de junio, matiza que la regulación reglamentaria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 (FJ 15). Y más adelante subraya que ello debía entenderse sin perjuicio de advertir que “si el Gobierno, al dictar las correspondientes normas reglamentarias en virtud de esa remisión, extendiera su regulación a aspectos no básicos o no cubiertos por la habilitación legal, que pretendiera fueran de aplicación directa en el ámbito de las Comunidades Autónomas que hubieran asumido competencias de desarrollo en esta materia, estas Comunidades Autónomas podrían, de ser así y en cada caso, plantear el oportuno conflicto de competencias ante este Tribunal, que debería, en cada supuesto, examinar si se hubiera producido o no el traspaso del ámbito competencial estatal. Ahora bien, la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concretados los criterios jurisprudenciales de aplicación estamos en condiciones de enjuiciar los preceptos recurridos en el presente proceso y procederemos a hacerlo en el orden en que han quedado agrupadas las impugnaciones en el fundamento jurídico 1, comenzando por aquellos que, según el recurrente, se habrían excedido en la regulación de lo básico, invadiendo las competencias autonómicas de desarrollo normativo y ejecución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iniciar este examen con la impugnación del art. 8.2 y 3, que literalmente señala: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objetivos, contenidos y criterios de evaluación del currículo, el Gobierno fijará las enseñanzas comunes, que constituyen los elementos básicos del currículo, con el fin de garantizar una formación común a todos los alumnos y la validez de los títulos correspondientes. A los contenidos de las enseñanzas comunes les corresponde en todo caso el 55% de los horarios escolares en las Comunidades Autónomas que tengan, junto con la castellana, otra lengua propia cooficial y el 65% en el caso de aquellas que no la tengan.”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Administraciones educativas competentes establecerán el currículo de los distintos niveles, etapas, ciclos, grados y modalidades del sistema educativo, que deberá incluir las enseñanzas comunes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reprocha que convierte a la Comunidad Autónoma en mera reproductora, al regular el currículo, de lo que el Gobierno decida sobre las enseñanzas comunes, con lo que se vacía su competencia de desarrollo normativo. El Letrado del Senado se opone pues las enseñanzas comunes están íntimamente ligadas a las condiciones de obtención de los títulos académicos que es competencia exclusiva del Estado ex art. 149.1.30 CE, mientras que para la Abogada del Estado la Comunidad Autónoma no se ve privada del desarrollo normativo dado que las enseñanzas comunes no agotan 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esta controversia ha de partir de precisar que lo recurrido no es que la fijación de las enseñanzas comunes sea competencia del Estado, lo que por otro lado ya fue declarado por este Tribunal bajo la denominación de “enseñanzas mínimas” (STC 88/1983, de 27 de octubre, FJ 3, reiterada en la STC 111/2012, de 24 de mayo de 2012, FJ 10), sino en la exigencia de que la Administración educativa al definir el currículo deba incluir las enseñanzas comunes en sus propios términos, en la medida que, a juicio de los recurrentes, ello impediría el desarrollo normativo que adaptase las mismas al contexto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queja no puede prosperar pues es la Administración educativa la competente para establecer el currículo de los distintos niveles, etapas, ciclos, grados y modalidades del sistema educativo (art. 8.3), estando condicionada en esta función sólo parcialmente, pues las enseñanzas comunes que tiene que incluir en sus propios términos no abarcan la totalidad del horario escolar, alcanzando solamente al 55 por 100 o al 65 por 100 del mismo según se trate o no de Comunidades Autónomas que tengan, junto con la castellana, otra lengua cooficial (art. 8.2), de modo que las Administraciones educativas al regular el currículo disponen del margen que dejan las enseñanzas comunes, dentro del cual pueden prever enseñanzas específicas que respondan a su particularidad dentro del Estado autonómico, con lo que queda intacta la competencia de desarrollo normativo cuya vulneración se alegaba. Este motivo conduce también a desestimar la impugnación dirigida contra los arts. 16.3, 23.2, 26.2 y 35.6, pues la misma se hacía valer por conexión con la referida a los arts. 8.2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siguientes artículos cuestionados son el 11.2 y, por conexión, el 75.5 y las disposiciones adicionales decimoctava y decimonovena de la Ley Orgánica de calidad de la educación, que señalan de modo extractado en el art. 11.2 que las Administraciones educativas garantizarán la existencia de puestos escolares gratuitos en centros públicos y en centros privados concertados para atender las demandas de las familias, en el art. 75.5 se fijan las reglas para acogerse al régimen de conciertos por parte de los centros, en la disposición adicional decimoctava y en relación con lo dispuesto en el artículo 11.2, se establece que las Administraciones educativas, en el régimen de conciertos a que se refiere el art. 75 de la misma, y teniendo en cuenta lo previsto en el artículo 76.1, atenderán las solicitudes formuladas por los centros privados, dando preferencia, por este orden, a las unidades que se soliciten para primero, segundo y tercer curso de la educación infantil y en la disposición adicional decimonovena se señala que el acceso de un centro al régimen de conciertos previsto en el art. 75 de esta ley podrá establecerse de forma progresiva desde las unidades de los cursos inferiores hasta completar el número de unidades autorizadas con un plazo máximo no superior a la duración del correspondiente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lo único que ampara la norma básica es la decisión sobre la gratuidad de la enseñanza, de modo que estos preceptos, al prever además que dicha gratuidad se perseguirá garantizando las Administraciones educativas “la existencia de puestos escolares gratuitos en centros públicos y en centros privados concertados para atender la demanda de las familias”, invaden la competencia autonómica de ejecución conectada con la programación general de la enseñanza consistente en determinar cómo asegurar la gratuidad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sido desestimada en la STC 184/2012, de 17 de octubre, recordando que ya la STC 77/1985, de 27 de junio, FJ 13, admitió como básico que el legislador estatal, en aras de hacer efectiva la libertad de enseñanza, incluyera la utilización de la fórmula del concierto educativo como forma de garantizar que las enseñanzas así calificadas se impartan en régimen de gratuidad. El art. 11.2 de la Ley Orgánica de calidad de la educación se limita a proyectar el uso del concierto con esos fines respecto de la educación infantil en la medida que esa etapa educativa se categoriza como gratuita en la Ley Orgánica de calidad de la educación. A esto hay que añadir que la afirmación que se contiene en el precepto “para atender la demanda de las familias” (art. 11.2) o el similar “tendrán en cuenta la demanda social de las plazas escolares en los centros” (art. 75.5) es un mandato genérico dirigido a la Administración educativa, que será la que, en virtud de sus competencias en materia de programación general de la enseñanza, podrá concretarlo en términos que resulte 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la impugnación de los arts. 11.2, 75.5 y disposición adicional decimonovena, extendiendo ahora tal desestimación por esos mismos motivos a la disposición adicional decimoctava sobre la misma materia, que no había sido objeto de impugnación en el recurso de inconstitucionalidad núm. 1601-2003 (STC 184/2012,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y por motivos similares se recurren el art. 29.2 de la Ley Orgánica de calidad de la educación, que literalmente señala: “Los alumnos podrán realizar una prueba extraordinaria de las asignaturas que no hayan superado, en las fechas que determinen las Administraciones educativas. Una vez realizada esta prueba, cuando el número de asignaturas no aprobadas sea superior a dos, el alumno deberá permanecer otro año en el mismo curso” y el 29.3 de la Ley Orgánica de calidad de la educación que contiene la siguiente determinación: “Cada curso podrá repetirse una sola vez. Si, tras la repetición, el alumno no cumpliera los requisitos para pasar al curso siguiente, el equipo de evaluación, asesorado por el de orientación, y previa consulta a los padres, podrá decidir su promoción al curso siguiente, en las condiciones que el Gobierno establezca en función de las necesidades educativas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29.3 de la Ley Orgánica de calidad de la educación se reprocha que sea inconstitucional por el Letrado autonómico en lo que concierne a su inciso final, pues la remisión al Gobierno no resulta adecuada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la STC 184/2012, de 17 de octubre, aborda idéntica impugnación, que desestima porque, pudiendo en ciertos casos el Estado establecer las bases del sistema educativo mediante normas de rango reglamentario, en este está plenamente justificado por el mandato legal de que tales condiciones se ajusten a las necesidades de los alumnos, así como por la evidente relación que dicha previsión tiene con una de las finalidades perseguidas por la Ley Orgánica de calidad de la educación, como es la de reducir el abandono escolar. Todo ello determina que las condiciones en las que es posible el paso de un curso a otro puedan ser cambiantes y requerir su modificación en atención a las circunstancias de toda índole que concurran y sea preciso atender, siempre con respeto a lo previsto por el legislador en relación con tal posibilidad la decisión del equipo de evaluación, asesorado por el de orientación, y previa consulta a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citada STC 184/2012, de 17 de octubre, al resolver sobre la alegación de que la remisión al Gobierno que hace el art. 29.3 no es constitucionalmente admisible, ha establecido que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 (FJ 6). Este encuadre competencial, que puede postularse también del art. 29.2 porque también regula las reglas de promoción de uno a otro curso académico de los que integran la enseñanza secundaria obligatoria, nos conduce necesariamente a desestimar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impugna la totalidad del capítulo VII del título I (artículos 40 a 48) y de su contenido excluimos la referencia de los artículos 44.2 y 47 examinados en el último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síntesis para los referidos preceptos nos lleva a destacar como en el art. 40 se contienen los principios para compensar los efectos de situaciones de desventaja social para el logro de los objetivos de educación y de formación previstos para cada uno de los del sistema educativo, correspondiendo al Estado el impulso mediante convenios con las Comunidades Autónomas, de actuaciones preferentes orientadas al logro efectivo de sus metas y objetivos en materia de igualdad de oportunidades y de compensación en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según el artículo 41, los poderes públicos organizarán y desarrollarán de manera integrada acciones de compensación educativa, con el fin de que las actuaciones que correspondan a sus respectivos ámbitos de competencia consigan el uso más efectivo posible de los recursos 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incorporación al sistema educativo de los alumnos procedentes de países extranjeros, el art. 42 establece las siguientes determinaciones: Respecto a los que desconozcan la lengua y cultura españolas, o que presenten graves carencias en conocimientos básicos, las Administraciones educativas desarrollarán programas específicos de aprendizaje con la finalidad de facilitar su integración en el nivel correspondiente. Los programas se podrán impartir, de acuerdo con la planificación de las Administraciones educativas, en aulas específicas establecidas en centros que impartan enseñanzas en régimen ordinario. Los alumnos mayores de quince años que presenten graves problemas de adaptación a la educación secundaria obligatoria se podrán incorporar a los programas de iniciación profesional establecidos en esta ley. Los alumnos extranjeros tendrán los mismos derechos y los mismos deberes que los alumnos españoles. Las Administraciones educativas adoptarán las medidas oportunas para que los padres de alumnos extranjeros reciban el asesoramiento necesario sobre los derechos, deberes y oportunidades que comporta la incorporación al sistema educativo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alumnos superdotados intelectualmente en la forma prevista en el artículo 43 serán objeto de una atención específica por parte de las Administraciones educativas y a ellas les corresponde promover la realización de cursos de formación específica relacionados con el tratamiento de estos alumnos para el profesorado que los atienda, así como medidas oportunas para que los padres de estos alumnos reciban el adecuado asesoramiento individualizado, así como la información necesaria que les ayude en la educación de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las necesidades educativas especiales que requieran, en un período de su escolarización o a lo largo de toda ella, y en particular en lo que se refiere a la evaluación, determinados apoyos y atenciones educativas, específicas por padecer discapacidades físicas, psíquicas, sensoriales, o por manifestar graves trastornos de la personalidad o de conducta, los alumnos tendrán una atención especializada, con arreglo a los principios de no discriminación y normalización educativa, y con la finalidad de conseguir su integración. A tal efecto, las Administraciones educativas dotarán a estos alumnos del apoyo preciso desde el momento de su escolarización o de la detección de su necesidad, en la forma prevista en el art.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finalizar cada curso, el equipo de evaluación valorará el grado de consecución de los objetivos establecidos al comienzo del mismo para los alumnos con necesidades educativas especiales y los resultados de dicha evaluación permitirán introducir las adaptaciones precisas en el plan de actuación, incluida la modalidad de escolarización que sea más acorde con las necesidades educativas del alumno. En caso de ser necesario, esta decisión según el art. 45 podrá adoptarse durante el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arts. 46 y 47 regulan la escolarización de los alumnos con necesidades educativas especiales y la integración social y laboral de los alumnos que no puedan conseguir los objetivos previstos en la enseñanza básica, para los que las Administraciones públicas promoverán ofertas formativas adaptadas a las necesidades específicas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alega que “el capítulo VII del título I de la Ley (arts. 40 a 48) posee todo él un carácter y contenido marcadamente instrumental o adjetivo” y le reprocha que “la regulación que acomete es lo suficientemente detallada que no permite el despliegue de la competencia autonómica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lo escueto del argumento de la demanda, incumpliendo la carga de ofrecer argumentos en los que sustentar su pretensión de declaración de inconstitucionalidad, queda clara la queja que esgrime el Letrado autonómico contra estos preceptos, que por su exceso de detalle invaden la competencia autonómica de desarrollo legislativo. Dicho reproche es genérico, pues en la forma transcrita del capítulo VII del título I de la Ley Orgánica de calidad de la educación, titulado “De la atención de los alumnos con necesidades educativas específicas” y su integración en nueve artículos, cada uno de ellos con varios apartados (excepto el art. 48), ningún razonamiento se vierte en la demanda sobre a cuál o a cuáles de ellos se ha de imputar el exceso de detalle, ni mucho menos por qué esa regulación excede de lo que pueden considerarse reglas mínimas necesarias para asegurar a todos los alumnos, también aquellos que tienen necesidades educativas específicas, el derecho a la educación reconocido en 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reconoce implícitamente que el Estado tiene competencia normativa para regular la atención de los alumnos con necesidades educativas específicas, aunque a su juicio no es plena sino reducida a definir sus notas básicas. Partiendo de que es patente que se trata de modalidades de enseñanza expresamente comprendidas en el sistema educativo, pues los apartados 1 a 4 del art. 7 de la Ley Orgánica de calidad de la educación enuncian las modalidades y niveles de enseñanza que abarca el sistema educativo y el art. 7.5 dice que “las enseñanzas a que se refieren los apartados anteriores se adaptarán a los alumnos con necesidades educativas específicas”, este planteamiento de la demanda es coherente con nuestra doctrina, recordada en la STC 111/2012, de 24 de mayo, FJ 12 b), cuando precisa que la competencia del Estado para dictar normas básicas para el desarrollo del art. 27 CE se extiende a la ordenación general del sistema educativo (STC 5/1981, de 13 de febrero, FJ 28) y a la programación general de la enseñanza (STC 47/2005, de 3 de marzo,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que hay que analizar, con la aproximación genérica anunciada, es si el capítulo VII del título I de la Ley Orgánica de calidad de la educación (arts. 40 a 48), yendo más allá de los títulos competenciales indicados, ha invadido la competencia autonómica de desarrollo normativo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ese análisis, constatamos que el capítulo VII del título I de la Ley Orgánica de calidad de la educación, con el fin de asegurar el derecho individual a una educación de calidad, dispone que los poderes públicos realizarán las acciones necesarias, y al efecto aportarán los recursos y apoyos precisos, para compensar las situaciones socioeconómicas y socioculturales de desventaja social y así permitir que los afectados logren los objetivos fijados en general para todos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legal regula, además, la atención diferenciada que exigen algunas de esas situaciones como son las concernientes al mundo rural, los alumnos extranjeros, los alumnos superdotados y aquellos con necesidades educativas especiales por padecer discapacidad física, psíquica, sensorial o por manifestar graves trastornos de la personalidad o de conducta, pero deja espacio suficiente para que las Comunidades Autónomas a las que se refiere concretamente unas veces como “los poderes públicos” y otras como “las Administraciones educativas” identifiquen otros supuestos de desigualdad y disciplinen la educación diferenciada que requieran.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estos preceptos contienen el régimen jurídico de las cuatro situaciones de desventaja indicadas y los términos que los mismos usan para aludir a las modulaciones que los poderes públicos deben introducir en su actuación educativa para posibilitar la igualdad de oportunidades en el disfrute del derecho constitucional a la educación no excluyen que la Comunidad Autónoma recurrente determine normativamente las medidas concretas que la Administración educativa debe ejecutar para lograr que estas cuatro especies de alumnos con necesidades educativas específicas disfruten del derecho a la educación en igualdad de condiciones con todos los demás, de suerte que queda intacta su competencia normativa de desarrollo de lo básico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que hacen los preceptos impugnados es de indudable naturaleza básica, en la medida que se relaciona con el necesario grado de homogeneidad e igualdad que ha de ser predicable del sistema educativo en su conjunto, incluso de aquellas modalidades de enseñanza que como parte de él regula el art. 7.5 y capítulo VII del título I de la Ley Orgánica de calidad de la educación, estableciendo un marco general que asegure que las Administraciones educativas ofrecen, en todos los casos, una adecuada respuesta educativa a las circunstancias y necesidades que en estos alumnos concurren, con lo que la tacha denunciada, con la generalidad con la que se formula, no puede ser apreciada y, en su virtud, la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resulta coherente con la doctrina expresada en la STC 188/2001, de 20 de septiembre, que reconoce que las becas es un elemento central “en el marco general de un sistema de educación compensatoria inspirado en los principios de igualdad de oportunidades y solidaridad constitutivo de un fin público esencial de un Estado social moderno” (FJ 7), estableciendo que el Estado, en virtud de su competencia normativa básica ex art. 149.1.30 CE, puede regular las condiciones de otorgamiento hasta donde “resulte necesario para conseguir la finalidad deseada y garantizar una política educativa homogénea para todo el territorio nacional” (FJ 10).”, doctrina aplicada en similares términos por la STC 212/2005, de 21 de julio, referida a ayudas de educación especial como mecanismo compensatorio.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la parte recurrente formula la impugnación del artículo 66, apartado 1, 2, 3 y 4, referido a los centros docentes con especialización curricular que podrán ofrecer proyectos educativos que refuercen y amplíen determinados aspectos del currículo referidos a los ámbitos lingüístico, humanístico, científico, tecnológico, artístico, deportivo y de las tecnologías de la información y de las comunicaciones. Tales centros deberán incluir en su proyecto educativo la información necesaria sobre la especialización correspondiente, con el fin de orientar a los alumnos y a sus padres y la autorización de una especialización curricular podrá ser revocada por la Administración educativa competente en el caso de que el resultado de la evaluación correspondiente ponga de manifiesto que no se cumplen los objetivos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indica que “no puede incardinarse en el art. 149.1.30 de la Constitución” porque estamos “ante medidas que pueden establecerse facultativamente”.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Senado y la Abogada del Estado se oponen por entender que ese precepto establece un mínimo común normativo y reconoce expresamente las competencias normativas y ejecutivas de las Comunidades Autónomas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dichos aspectos reforzados o ampliados del currículo no sean obligatorios, ni para el alumno ni para los centros docentes, no es óbice para que merezcan la consideración de enseñanzas comprendidas en el sistema educativo. Como hemos señalado en esta resolución y en especial, en el fundamento jurídico 4 d), la competencia del Estado para dictar normas básicas para el desarrollo del art. 27 CE abarca como uno de sus contenidos la ordenación general del sistema educativo, siendo sin duda parte de ella, pues asegura un mínimo de homogeneidad en dicho sistema, definir como principio que los centros docentes, en virtud de su autonomía pedagógica y de organización prevista en la propia Ley Orgánica de calidad de la educación, podrán ofrecer proyectos educativos de este tipo, comprendiendo que “los centros docentes podrán añadir a su denominación específica la especialización para la que hayan sido autorizados” y “deberán incluir en su proyecto educativo la información necesaria sobre la especialización correspondiente” (apartado 3) cuando tales incisos recurridos no añaden ningún otro contenido normativo que se imponga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 regulación se limita a remitir a la Administración educativa, esto es, a las Comunidades Autónomas el establecimiento del procedimiento a través del cual se encaucen las ofertas (apartado 1), la autorización de la especialización curricular —que incorporará en su caso la ampliación de horarios correspondiente— (apartado 2), y su revocación cuando no se cumplan los objetivos previstos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según la cual el carácter no obligatorio de una etapa educativa no determina su exclusión del sistema educativo y, precisamente por ello, no justifica una intervención normativa menos intensa de parte del Estado se establece en la STC 184/2012, de 17 de octubre, FJ 5.a) in fine,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hecho de que se trate de una etapa educativa no obligatoria justifica un planteamiento como el efectuado por el Letrado autonómico, para el cual dicho carácter no obligatorio, en cuanto que depende de la previa decisión familiar, determinaría una intervención normativa del Estado de menor intensidad que la prevista en otras etapas educativas. Frente a tal planteamiento es preciso señalar que la educación preescolar forma indudablemente parte del sistema educativo, tal como dispone el no impugnado art. 7 de la Ley Orgánica de calidad de la educación en sus apartados 1 y 2, norma que, por lo demás, deja claramente establecido que la escolarización en esta etapa educativa depende de la decisión de los padres, voluntariedad de la decisión paterna que, como es evidente, en nada afecta a las responsabilidades que las Administraciones públicas, en el ámbito de sus respectivas competencias, han de asumir como consecuencia de la inclusión de la educación preescolar en el sistema educativo y que se concretan, entre otras, en la necesidad de garantizar la existencia de un número de plazas suficientes para asegurar la escolarización de la población que la solicite.”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se impugna por extralimitación en la definición de lo básico, inmiscuyéndose en competencias autonómicas, la disposición adicional quinta.3, que señala: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admisión inicial que establece el artículo 72.2 o en la debida al cambio de centro, los criterios para la admisión de alumnos en los centros sostenidos con fondos públicos, cuando no existan plazas suficientes, serán de aplicación de acuerdo con la regulación de la Administración educativa competente. Se regirán por los siguientes criterios prioritarios: renta per cápita de la unidad familiar, proximidad del domicilio, existencia de hermanos matriculados en el centro, concurrencia de discapacidad en el alumno o en alguno de sus padres o hermanos y condición legal de familia numerosa. Asimismo, se considerará criterio prioritario la concurrencia en el alumno de enfermedad crónica que afecte al sistema digestivo, endocrino o metabólico y exija como tratamiento esencial el seguimiento de una dieta compleja y un estricto control alimenticio cuyo cumplimiento condicione de forma determinante el estado de salud física del alumno. Para las enseñanzas no obligatorias se podrá considerar además el expediente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se discute la competencia estatal para el establecimiento de criterios prioritarios de selección para admisión de alumnos en los centros sostenidos con fondos públicos en caso de no existir plazas suficientes, competencia cuya conformidad constitucional fue ya declarada en la STC 77/1985, de 27 de junio, sino lo que se plantea es que, según la demanda, esta disposición “hace una exhaustiva relación de los mismos que impide el despliegue al efecto de la competencia autonómica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si la regulación del precepto impugnado es tan exhaustiva que obstaculiza en exceso el desarrollo normativo autonómico hay que partir del análisis de su contenido de cuyo análisis se infiere que en el texto transcrito la regulación última de los criterios incumbe a la Administración educativa, la cual, si bien tendrá que incorporar aquellos que con carácter prioritario recoge el precepto impugnado, podrá concretar cómo pondera cada uno e, incluso, podrá adicionar otros, en el margen de decisión, lo que nos lleva a descartar que la disposición impugnada impida la competencia autonómica de desarrollo normativo y, en consecuencia, a desestimar el recurso en cuanto a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queja formulada puede además resolverse por directa remisión al fundamento jurídico 4 b) de la STC 184/2012, que señala, en relación a esta cuestión: “Respecto a los criterios de admisión de alumnos, ya establecimos en la STC 77/1985, FJ 5, la conformidad constitucional de la fijación por el legislador estatal de una serie de criterios objetivos de selección de los alumnos en los casos de insuficiencia de plazas en los centros públicos y concertados, competencia estatal para el establecimiento de criterios prioritarios de selección que no ha sido cuestionada por el recurrente, quien se ha limitado a discutir la forma en que dos de ellos han sido regulados. Señalado lo anterior, es de apreciar que, al igual que sucede con los restantes criterios previstos en el precepto —renta per cápita de la unidad familiar, proximidad del domicilio, existencia de hermanos matriculados en el centro, y expediente académico en el caso de las enseñanzas no obligatorias—, el legislador estatal se ha limitado a la fijación de unos criterios que, como reza la propia disposición adicional quinta, han de ser concretados por la regulación de la Administración educativa competente. Se cumple así la función de ordenación propia de las bases estatales, por cuanto es su consideración como prioritarios y su carácter objetivo, lo que impide, caso de insuficiencia de plazas, una selección arbitraria de alumnos, correspondiendo la ponderación concreta de los criterios establecidos por el legislador básico a las Administraciones educativas en el ejercicio de sus competencias en la materia, tal y como, por otra parte, dispone el propio art. 73 del Estatuto de Autonomía de Aragón. Por dicha razón, no es posible estimar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formula, además, la impugnación de los arts. 10.2, 26.5, 29.3, 31.2, 35.4, 37.1, 38.5 y, por conexión con ellos, de la disposición final novena, cuestionados todos ellos por remitir a una norma reglamentaria el establecimiento de la normativa básica sin que, a juicio del recurrente, se den los requisitos fijados en la doctrina constitucional para que lo básico pueda ser definido en norma de tal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art. 10.2 de la Ley Orgánica de calidad de la educación, relativo a la educación preescolar, de carácter voluntario y dirigida a los niños de hasta tres años de edad, subraya el precepto que corresponde a las Comunidades Autónomas, de acuerdo con la normativa básica que sobre los aspectos educativos de esta etapa establezca el Gobierno, la organización de la atención dirigida a los niños de esta etapa educativa y el establecimiento de las condiciones que habrán de reunir los centros e instituciones en que se preste.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esta disposición remite la delimitación de lo básico al titular de la potestad reglamentaria sin señalar pauta alguna que sujete su acción, con lo que no hay una verdadera habilitación legal, que es uno de los requisitos para que las bases puedan adoptar forma reglamentaria. Además, sigue diciendo, la materia regulada ni por su naturaleza es cambiante ni necesita del grado de detalle propio de este tipo normativo ya que la intervención normativa estatal debe ser de menor intensidad dada el carácter voluntario de esta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impugnación análoga ha sido abordada en la STC 184/2012, de 17 de octubre, si bien en aquel proceso el recurrente añadía que la ausencia de pautas legales del desarrollo reglamentario vulneraba además la reserva de ley que afectaba a esta materia. En este, por el contrario, es enteramente de índole competencial, esto es, que no se dan los requisitos para que quepa definir lo básico mediante reglamentos. A pesar de esa diferencia, para resolver esta impugnación procede trasladar la esencia de la argumentación de aquella sentencia, que parte de que, como se declaró para el ámbito educativo en la STC 77/1985, de 27 de junio, FJ 16, el Gobierno puede fijar lo que es básico mediante disposiciones de rango reglamentario, siempre que concurran las circunstancias que allí se 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sucede en este caso, porque la regulación que haga el titular de la potestad reglamentaria relativa a la dimensión educativa de esta etapa ha de atenerse a los principios pedagógicos que formula el art. 10.5 de la Ley Orgánica de calidad de la educación y, cabría añadir ahora, a los principios generales del sistema educativo previstos en el capítulo I del título I de la Ley Orgánica de calidad de la educación, por lo que de ahí deriva que en este caso hay una suficiente habilitación legal de la participación reglamentaria en el diseño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invocación de la forma reglamentaria responde al hecho de que la Ley Orgánica de calidad de la educación no puede pretender agotar todos los aspectos básicos de un nivel educativo, cualquiera que éste sea, de modo que la naturaleza de la materia regulada exige la intervención del reglamento para alcanzar el fin a que sirven las bases. Por último, su carácter voluntario no implica más que las familias pueden renunciar a este nivel educativo, pero si optan por el derecho a recibir educación preescolar la Administración educativa deberá adoptar las medidas necesarias para que ésta se imparta con respeto a los derechos y libertades ex art. 27 CE. Es por esto que la educación preescolar forma indudablemente parte del sistema educativo, tal como dispone el no impugnado art. 7 de la Ley Orgánica de calidad de la educación en sus apartados 1 y 2, y en su virtud el cuestionado art. 10.2 se inserta en la competencia estatal de ordenación general del sistema educativo, exigiendo una actuación normativa estatal de la misma intensidad que la que se proyecta respecto del resto de etapas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que ya han sido expuestas en la STC 184/2012, de 17 de octubre, y reiteradas en las posteriores SSTC 212/2012 y 213/2012, ambas de 14 de noviembre, al resolver los recursos de inconstitucionalidad núms. 1621-2003 y 1649-2003 respectivamente, son trasladables a este proceso al efecto de descartar las alegaciones en que se funda esta impugnación y, en todo caso, resulta que nos hallamos ante una impugnación preventiva, vedada en nuestra doctrina, sin que, de otro lado, nada impida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ya dijimos en la STC 77/1985, de 27 de junio, FJ 16, la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alega que esa misma tacha de inconstitucionalidad concurre en los arts. 26.5 que literalmente señala: “El Gobierno, previo informe de las Comunidades Autónomas, podrá establecer nuevos itinerarios y modificar los establecidos en la presente Ley”; 31.2 que contiene la siguiente determinación: “Para la obtención del título de Graduado en Educación Secundaria Obligatoria se requerirá haber superado todas las asignaturas de la etapa. Excepcionalmente se podrá obtener este título sin haber superado todas las asignaturas de la etapa, en las condiciones que el Gobierno establezca”; 35.4 al establecer que “el Gobierno, previo informe de las Comunidades Autónomas, podrá establecer nuevas modalidades de Bachillerato o modificar las establecidas en esta Ley”; y 37.1 que señala: “Para obtener el título de Bachiller será necesaria la evaluación positiva en todas las asignaturas y la superación de una prueba general de Bachillerato cuyas condiciones básicas serán fijadas por el Gobierno,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184/2012, de 17 de octubre, analizó la impugnación en relación a los arts. 26.5, 31.1 y 37.1, señalando que la materia que regulan se relaciona estrechamente con la “regulación de las condiciones de obtención, expedición y homologación de títulos académicos y profesionales”, ámbito en el que la competencia normativa estatal es plena, de modo que, al menos desde la perspectiva competencial, que es la única aquí suscitada por la recurrente, ninguna objeción cabe formular contra la remisión al reglamento que dichos preceptos contienen, pues ni siquiera si el Estado disciplinase todo este sector usando la forma reglamentaria la Comunidad Autónoma recurrente sufriría un detrimento en su esfera de atribuciones, pues carece en este punto de competencias normativas, como declaró expresamente la STC 111/2012 y con más detalle quedó expuesto en el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la transcripción de los mismos, el art. 35.4. tiene una regulación análoga a la del art. 26.5, solo que referidos al bachillerato y a la enseñanza secundaria obligatoria respectivamente, por lo que la doctrina expuesta en relación al art. 26.5 le resulta plenamente de aplicación, justificando la desestimación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Incidentalmente, esto es, inserto en la argumentación que la demanda hace de que la ausencia de pautas legales que vinculen el desarrollo reglamentario impide utilizar la forma reglamentaria para establecer lo básico, el Letrado autonómico sostiene que esa vulneración se agrava en el caso de los arts. 26.5 y 35.4 por el insuficiente grado de participación que supone el informe autonómico previo a la adopción de las decisiones estatales a las que hacen referencia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184/2012, de 17 de octubre, decidiendo una cuestión análoga referida a esos mismos preceptos, hemos afirmado que si el Estado resulta ser el competente para la adopción de determinadas decisiones en relación con el sistema educativo conforme al art. 149.1.30 CE, es la doctrina de este Tribunal (por todas STC 31/2010, 28 de junio, FJ 111 in fine) la que determina que solamente al propio Estado corresponde decidir en cuanto al concreto alcance y específico modo de articulación de esa participación, lo que conduce a la desestimación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art. 38, relativo a las condiciones de acceso a la formación profesional, se ha recurrido su apartado 5, que señala literalmente: “El Gobierno determinará las características básicas de las pruebas y la relación entre los títulos de Técnicos y su correspondiente de Técnico superior a los efectos previstos en este artículo”. El Letrado autonómico argumenta que, si bien es indiscutible su carácter básico, no está justificada una remisión reglamentaria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184/2012, de 17 de octubre, ha desestimado una impugnación idéntica, y siendo la regulación de las condiciones de acceso a la formación profesional una materia indiscutiblemente básica, resulta que, frente a lo que afirma el Letrado autonómico, tampoco en este caso el llamamiento a la norma reglamentaria es incondicionado o indeterminado, pues el propio art. 38 establece, además de los límites de edad que resultan de aplicación, los extremos que, en forma de conocimientos y capacidades, habrán de quedar acreditados en relación a cada una de las pruebas de que se trate. En consecuencia, debemos desestimar la impugnación del art. 38.5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conformidad a la Constitución del resto de preceptos considerados repercute directamente en que deba descartarse la tacha de inconstitucionalidad dirigida contra la disposición final novena, pues la demanda funda ese reproche simplemente en la conexión que esta disposición tiene con aquéllos al reconocer que las normas de la Ley Orgánica 10/2002 podrán ser desarrolladas por las Comunidades Autónomas a excepción de aquellas cuya regulación se encomiende al Gobierno o que corresponda al Estado, conforme a la disposición adicional primera (dos) de la Ley Orgánica 8/1985.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examinar las tachas de inconstitucionalidad que se dirigen a los arts. 6.2, 59.1 y 2 y 92.3, respecto a los que la Comunidad Autónoma entiende que permiten la asunción de competencias ejecutivas por el Estado de modo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6.2 dispone que “los programas de cooperación territorial serán desarrollados y gestionados por el Ministerio de Educación, Cultura y Deporte y por las Comunidades Autónomas, de acuerdo con sus respectivas competencias, mediante los convenios que, a estos efectos, se suscriban.” La queja que se formula se restringe a la posibilidad de que el Estado pudiera gestionar los programas de cooperación territorial a los que alude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impugnación procede asumir el criterio sentado en la STC 184/2012, de 17 de octubre, al decidir una impugnación idéntica, pues tales programas son expresión de la necesidad de colaboración entre Estado y Comunidades Autónomas en un ámbito, como el educativo, en el que las competencias son compartidas, calificación avalada por el tenor literal del art. 6.2 en tanto prevé que la actuación de los órganos estatales y autonómicos habrá de producirse “de acuerdo con sus respectivas competencias” y “mediante los convenios que, a estos efectos, se suscriban”. En todo caso, esta impugnación no contiene la denuncia de una vulneración actual y efectiva de las competencias autonómicas, sino, como máximo, un alegato meramente preventivo construido a partir de un determinado entendimiento del tenor literal de dicho artículo, de suerte que aceptar esta tacha conduciría a llevar a cabo un pronunciamiento también preventivo, algo que hemos rechazado de forma reiterada (por todas, STC 204/2011,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que desestimemos la impugnación del art. 6.2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59, relativo a la formación permanente del profesorado, se impugna en sus apartados primero y segundo, cuya literalidad es la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las competencias de las Comunidades Autónomas en materia de formación del profesorado, el Ministerio de Educación, Cultura y Deporte podrá desarrollar programas de formación permanente del profesorado de los centros sostenidos con fondos públicos, en todos los niveles y modalidades de enseñanza.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de Educación, Cultura y Deporte y las Comunidades Autónomas podrán colaborar en el establecimiento, desarrollo y ejecución de programas de formación del profesorado, mediante los convenios que, a estos efectos, se suscriban.”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art. 59.1 atribuye directamente al Estado la posibilidad de realizar actuaciones ejecutivas en esta materia sin justificación para ello y el art. 59.2 solo es constitucionalmente adecuado si se presupone que la gestión de los convenios a que alude se atribuirá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esta materia resulta procedente trasladar al presente caso la conclusión alcanzada respecto a la formación continua de los profesionales sanitarios en la STC 1/2011, de 14 de febrero, en la que, en un ámbito como la sanidad en el que la delimitación competencial también responde al binomio bases-desarrollo, sentamos el criterio que las actuaciones referidas al ámbito aplicativo o de ejecución son de competencia autonómica, aunque ello no impide al Estado que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para todo el territorio nacional”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ese criterio a esta impugnación del art. 59.1 de la Ley Orgánica de calidad de la educación, la STC 184/2012, de 17 de octubre, subrayó que desarrollar es algo, en principio, conceptualmente distinto a ejecutar y no es posible apreciar la vulneración competencial que aquí se denuncia. Todo ello sin perjuicio de advertir que las actuaciones estatales para el desarrollo de estos programas de formación habrán de ajustarse, como no puede ser de otro modo y el propio precepto advierte con su referencia expresa a las competencias autonómicas, al orden constitucional de competencias, lo que implica que las potestades de ejecución en relación con tales programas han de corresponder a las Comunidades Autónomas, así como que, en el caso de que tales actividades de formación impliquen disposición de fondos públicos, la gestión de las ayudas o subvenciones ha de corresponder por regla general a las Comunidades Autónomas en los términos de nuestra doctrina (por todas, STC 13/1992, de 6 de febrero, FJ 8, y específicamente en relación con el personal docente, STC 330/1993, de 12 de noviembre, FFJJ 3 y 4). En todo caso las atribuciones estatales en este ámbito no alteran el carácter compartido de las competencias en materia de educación (SSTS 187/88, de 17 de octubre, FJ 12; 13/92, de 6 de febrero, FJ 7 y 79/92, de 28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igualmente desestimar la impugnación del art. 59.2 de la Ley Orgánica de calidad de la educación pues, como resalta la STC 184/2012, de 17 de octubre, al abordar un reproche análogo, es “de advertir que el precepto nada dice acerca de las actividades de gestión que pudieran derivarse de los convenios a suscribir, sino que se limita a recoger una previsión genérica en relación con la necesaria colaboración que ha de existir entre Estado y Comunidades Autónomas en materia de formación del profesorado, lo que permite entender que, como ya hemos apreciado, no se asumen por el Estado competencias ejecutivas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desestimación de la impugnación del artículo 59 (1 y 2)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92 de la Ley Orgánica de calidad de la educación se recurre en su apartado tercero, que literalmente señala: “El Ministerio de Educación, Cultura y Deporte podrá colaborar con las Administraciones educativas mediante la oferta periódica de planes de formación que promuevan la calidad de la función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limita a alegar que “nos encontramos, como sucede con el art. 59, con la atribución a la Administración estatal de una competencia propia de la Comunidad Autónoma toda vez que, en todo caso, los planes de formación de los que se trata deben ser organizados, gestionados y ejecutados por la Administración educativa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propio recurrente entiende que la tacha de inconstitucionalidad reprochada al art. 92.3 es del todo análoga a la que también formula frente al art. 59, procede extender a esta impugnación el criterio allí expresado y, en su virtud, desestimarla.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Resta por resolver la impugnación que la demanda formula contra los arts. 10.4, 44.2 y 47 porque, a juicio del recurrente, invaden la competencia exclusiva de la Comunidad Autónoma de Castilla-La Mancha en materia de asistencia social. Puesto que es claro que el art. 31.1.20 del Estatuto de Autonomía de Castilla-La Mancha, aprobado por Ley Orgánica 9/1982, de 10 de agosto, dispone que “la Junta de Comunidades de Castilla-La Mancha asume las siguientes competencias exclusivas: … 20. Asistencia social y servicios sociales”, el enjuiciamiento de estos preceptos cuestionados por el recurrente se contrae a verificar si efectivamente contienen una regulación que se inmiscuye en esa materia de competencia exclusiva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10.4 de la Ley Orgánica de calidad de la educación, primero de los preceptos recurridos de este grupo, dispone que “la Educación preescolar tiene carácter voluntario para los padres. Las Administraciones competentes atenderán a las necesidades que concurran en las familias y coordinarán la oferta de plazas suficientes para satisfacer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que parte de que la educación preescolar tiene como finalidad la atención educativa y asistencial a la primera infancia (art. 10.1 de la Ley Orgánica de calidad de la educación), impugna su inciso final “en la medida en que nos encontramos ante un mandato que conecta con la competencia en materia de asistencia social que es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como resaltamos en la STC 184/2012, de 17 de octubre, la educación preescolar, forma indudablemente parte del sistema educativo, tal como dispone el no impugnado art. 7 de la Ley Orgánica de calidad de la educación en sus apartados 1 y 2, y en su virtud el art. 10 en su totalidad se inserta en la competencia estatal de ordenación general del sistema educativo, no siendo obstáculo a esta conclusión que la Ley Orgánica de calidad de la educación predicase de esa fase también un carácter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impugnan los artículos 44.2 y 47 de la Ley Orgánica de calidad de la educación que precisan como el sistema educativo dispondrá de los recursos necesarios para que los alumnos con necesidades educativas especiales, temporales o permanentes, puedan alcanzar los objetivos establecidos con carácter general para todos los alumnos y en cuanto a los recursos de los centros sostenidos con fondos públicos, éstos estarán dotados del personal especializado y de los recursos necesarios para garantizar la escolarización de alumnos con necesidades educativas especiales. En la programación de la oferta de puestos escolares gratuitos, se determinarán aquellos centros que, por su ubicación y sus recursos, se consideren los más indicados para atender las diversas necesidades de estos alumnos y en todo caso, las Administraciones educativas, para facilitar la escolarización y una mejor incorporación de estos alumnos al centro escolar, podrán establecer acuerdos de colaboración con otras Administraciones o entidades públicas o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los arts. 44.2 y 47 tienen un contenido que invade la competencia exclusiva de la Comunidad Autónoma de Castilla-La Mancha en materia de asistencia social, pues la previsión normativa al establecer, de un lado, que el sistema educativo dispondrá de los recursos precisos para que los alumnos con necesidades educativas especiales (por padecer discapacidades físicas, psíquicas, sensoriales, o por manifestar graves trastornos de la personalidad o de conducta) puedan alcanzar los objetivos establecidos con carácter general para todos los alumnos (art. 44.2) y, de otro, que las Administraciones educativas operarán en recta coherencia respecto de los centros sostenidos con fondos públicos (art. 47) debe encuadrarse en la materia competencial asistencia social, de donde resultaría que tales preceptos suponen una extralimitación porque el Estado carece de atribuciones en ese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este planteamiento porque el derecho a la educación ex art. 27 CE se garantiza también, como es obvio, a los alumnos con necesidades educativas especiales y a ello se debe que el art. 7.5 de la Ley Orgánica de calidad de la educación disponga que “las enseñanzas a que se refieren los apartados anteriores se adaptarán a los alumnos con necesidades educativas específicas”, de los que los alumnos con necesidades educativas especiales son una especie, y, aún más claro, que el art. 40.1, al regular las acciones que requieren los alumnos con necesidades educativas específicas, comience diciendo que se prevén esas acciones “con el fin de asegurar el derecho individual a una educación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infiere que las previsiones normativas objeto de esta impugnación se insertan sin problema en la materia competencial educación, compartida entre el Estado y las Comunidades Autónomas, argumento que es suficiente para desestimar esta concreta impugnación de los arts. 44.2 y 47 de la Ley Orgánica de calidad de la educación y en coherencia con los criterios aplicables por la jurisprudencia constitucional sobre la materia asistencial social (por todas, las SSTC 76/1986, de 9 de junio, FJ 6; 171/1998, de 23 de julio, FJ 3; 239/2002, de 11 de diciembre, FJ 5; 178/2011, de 8 de noviembre, FJ 4 y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ha reconocido la prevalencia del carácter educacional en el fundamento jurídico 5 de la STC 212/2005, de 21 de julio, cuando al examinar el régimen de ayudas de educación especial de carácter individual para sufragar el gasto que origine la educación de los alumnos con necesidades educativas especiales pone de manifiesto “que estas ayudas, aun teniendo una orientación asistencial, se conectan con mayor intensidad con la materia educativa, en la medida en que apoyan el acceso a la educación especial de quienes precisan la misma para cursar con normalidad aquellos niveles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enunciado del título competencial en materia de “asistencia social” ha de quedar subordinado al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desestimación de esta última impugnación.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