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963-2013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18 de febrero de 2013, al que se acompaña el Auto de 24 de octubre de 2012, junto a las correspondientes actuaciones,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el proceso a quo, médico con nombramiento estatutario fijo, solicitó antes de cumplir 65 años la autorización para continuar en servicio activo al amparo de lo dispuesto en el art. 26.2 de la de la Ley 55/2003, de 16 de diciembre, por la que se aprueba el estatuto marco del personal estatutario de los servicios de salud, solicitud que fue denegada por el Director Gerente del Instituto Catalán de Salud, denegación confirmada mediante desestimación expresa del recurso de reposición interpuesto por 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la resolución denegatoria interpuso el interesado recurso contencioso-administrativo, solicitando por otrosí la medida cautelar de suspensión de la ejecutividad de la resolución recurrida a fin de poder continuar en el servicio activo. Mediante Auto de 12 de marzo de 2009, confirmado por otro posterior de 16 de marzo de 2009, la Sección Cuarta de la Sala de lo Contencioso-Administrativo del Tribunal Superior de Justicia de Cataluña acordó suspender la ejecución de la resolución administrativa impugnada y, en consecuencia, autorizar al recurrente a continuar en el desempeño del puesto que ocupaba.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resolución de 24 de abril de 2012 el Director Gerente del Instituto Catalán de Salud acordó resolver la autorización de prolongación del servicio activo y declarar la jubilación forzosa del interesado con efectos de 30 de abril de 2012, al amparo de lo establecido en la disposición transitoria novena, segundo inciso, de la Ley del Parlamento de Cataluña 5/2012, de 20 de marzo, de medidas fiscales, financieras y administrativas y de creación del impuesto sobre las estancias en establecimientos turísticos. Planteada demanda incidental por el interesado solicitando la nulidad de dicha resolución, la misma fue estimada por Auto de 26 de junio de 2012, confirmado por otro posterior de 21 de septiembre de 2012, que no sólo declaró la nulidad de la resolución de 24 de abril de 2012 sino que, a instancias del Instituto Catalán de Salud, tuvo por formulada solicitud de modificación de las medidas cautelares inicialmente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Pendiente de resolver el citado incidente de modificación de las medidas cautelares, el órgano judicial dictó providencia el 10 de octubre de 2012 dando trámite de audiencia de 10 días (art. 35.2 de la Ley Orgánica del Tribunal Constitucional: LOTC) a las partes y al Ministerio Fiscal para formular alegaciones sobre la conveniencia de plantear cuestión de inconstitucionalidad respecto de la disposición transitoria novena, segundo inciso, de la Ley del Parlamento de Cataluña 5/2012, de 20 de marzo, atendida la distribución competencial de los arts. 149.1.18, 149.1.17, 149.1.16 y 149.1.13 CE, por ser relevante para la resolución sobre la modificación de la medida cautelar solicitada determinar si debe prevalecer la referida disposición transitoria de la Ley del Parlamento de Cataluña 5/2012 (interpretada en la misma línea que la disposición adicional decimotercera de la misma norma) o el art. 26.2 de la Ley 55/2003, que tiene carácter básico y que es la que propugna el recurrente, “en tanto que la redacción de aquella norma autonómica no es coincidente con la norma básica estatal”. Igualmente se acuerda, “teniendo en cuenta la incidencia de la planificación de la jubilación que afecta tanto a la planificación general de la actividad económica, por ser las retribuciones de los funcionarios en activo un gasto de personal, como a la caja única de la seguridad social, a partir del momento en que se declara la jubilación del personal estatutario —en este caso forzosa— y partiendo de que el desarrollo normativo de las leyes básicas ha de ser acorde con las mismas, procede también conceder la misma audiencia de diez días al Abogado del Estado, al Letrado de la Seguridad Social y al representante de la Administración autonómica …, a fin de que puedan alegar lo que deseen sobre la pertinencia o no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 el proceso a quo solicitó el planteamiento de la cuestión de inconstitucionalidad y en el mismo sentido se pronunciaron el Ministerio Fiscal y el Letrado de la Administración de la Seguridad Social. Por el contrario, el Instituto Catalán de Salud, el Abogado del Estado y la Abogada de la Generalitat de Cataluña se opusieron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de lo Contencioso-Administrativo del Tribunal Superior de Justicia de Cataluña dictó el Auto de 9 de enero de 2013 por el que acuerda plantear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entender que no respeta la normativa básica estatal dictada al amparo del art. 149.1.18 de la Constitución, en concreto el art. 26.2 de la Ley 55/2003, de 16 de diciembre, por la que se aprueba el Estatuto Marco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órgano judicial formula en su Auto el juicio de relevancia, señalando que el debate trabado tiene su razón de ser en el incidente de modificación de medidas cautelares promovido por el Instituto Catalán de Salud. Respecto a la posibilidad de plantear una cuestión de inconstitucionalidad en este momento procesal el Auto alude a la doctrina del ATC 467/2007, que entiende aquí de aplicación. Señala al efecto que en el presente asunto concurre la circunstancia de que la norma cuestionada afecta al caso, ya que, por un lado, la decisión del Instituto Catalán de Salud, revocando la inicial medida cautelar, se acordó en cumplimiento de lo dispuesto en la norma que se cuestiona y, por otro, la resolución del incidente de modificación de medidas cautelares planteado por el Instituto Catalán de Salud, se basa en la aplicación de la disposición transitoria novena, segundo inciso, de la Ley del Parlamento de Cataluña 5/2012, en cuanto que se trata de una norma imperativa y de obligado cumplimiento para todas las autorizaciones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descarta la alegación del Instituto Catalán de Salud en relación con el indeseable efecto de paralización de otros procesos que podría provocar la admisión a trámite de la presente cuestión. Igualmente rechaza la Sala que la decisión de dar audiencia sobre la pertinencia de plantear cuestión de inconstitucionalidad no sólo a las partes y al Ministerio Fiscal, sino también al Letrado de la Seguridad Social y al Abogado del Estado y al Abogado de la Generalitat de Cataluña, haya provocado indefensión alguna o infracción del trámite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duda de constitucionalidad, entiende la Sala que el título competencial prevalente en esta materia es el art. 149.1.18 CE, que atribuye al Estado la competencia exclusiva para establecer las bases del régimen estatutario de los funcionarios públicos, pues, aunque se trate de una norma con proyección en la planificación de la actividad económica, en la caja única de la Seguridad Social y en el ámbito de la Administración sanitaria, es incuestionable que, con mayor relevancia, repercute en el ámbito del personal estatutario de los servicios de salud, personal que, conforme con la doctrina del Tribunal Supremo que cita el Auto, ha de entenderse equiparado a los funcionarios públicos. Transcribe el Auto a continuación los preceptos legales que ha entrado en conflicto: el art. 26.2 de la Ley 55/2003 y la disposición transitoria novena, segundo inciso, de la Ley del Parlamento de Cataluña 5/2012, precepto éste último con el que guarda directa relación la disposición adicional decimotercera de la misma ley, en cuanto que se refiere a la jubilación forzosa del personal estatutario del Instituto Catalán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a continuación el Auto la doctrina del Tribunal Supremo según la cual el personal estatutario, al igual que ocurre con el resto de los funcionarios públicos, no tiene un derecho incondicionado a prolongar voluntariamente el servicio activo tras alcanzar la edad ordinaria de jubilación forzosa (65 años). Para que tal prolongación (hasta los 70 años como máximo) se produzca es necesario, además de la capacidad funcional para el desempeño del cargo o plaza y la previa solicitud del interesado, que la prolongación sea autorizada por el servicio de salud correspondiente, en función de las necesidades de la organización articuladas “en el marco de los planes de ordenación de recursos humanos”. Señala también el Auto de planteamiento, aludiendo a la doctrina del Tribunal Supremo, que estamos ante un derecho subjetivo del funcionario pero que no le es reconocido de manera absoluta, sino condicionado a que las necesidades organizativas de la Administración para la que presta servicios hagan posible su ejercicio, recayendo sobre dicha Administración la carga de justificar esas necesidades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 refiere seguidamente a las competencias autonómicas en la materia, reconocidas en el art. 136 a) y b) del Estatuto de Autonomía de Cataluña (EAC), que han de interpretarse de conformidad con la doctrina sentada en la STC 31/2010, de 28 de junio, FJ 82 (y también en la STC 172/1996, de 31 de octubre), para indicar que la duda de constitucionalidad que se plantea no se refiere a la falta de concordancia literal de las normas estatales y autonómicas, sino a la razón de fondo por la cual la Sala entiende que la norma autonómica cuestionada “pudiera no respetar el sentido y alcance que se desprenden del contexto sistemático y de la finalidad como norma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Sala que no se cuestiona la competencia de la Generalitat para legislar en materia de función pública, atendiendo a sus propios intereses, sino averiguar si tales intereses tienen o no cabida en los que persigue la norma básica. En ese sentido la Sala indica que una comparación del texto de la Ley 55/2003 y de la disposición transitoria novena de la Ley del Parlamento de Cataluña 5/2012 evidencia, de entrada, que esta norma autonómica ha eliminado la referencia al Instituto Catalán de Salud de ordenación de recursos humanos, instrumento definido en los arts. 13 y concordantes de la Ley 55/2003. Descarta la Sala al respecto que, frente a lo alegado por el Instituto Catalán de Salud, sea de aplicación lo dispuesto en el art. 67.3 del estatuto básico del empleado público por la especificidad, tanto del art. 26.2 de la Ley 55/2003 como del propio personal estatutario y de la regulación de los servicios sanitarios autonómicos, señalando que la clave reside en que la exigencia de que la denegación o autorización de la prolongación del servicio activo se haga “en función de las necesidades de la organización articuladas en el marco de los planes de ordenación de los recursos humanos” haya sido respetada por la normativa autonómica. Comparando la redacción del precepto cuestionado con la del art. 26.2 de la Ley 55/2003 el Auto llega a la conclusión que la norma cuestionada convierte en excepcional lo que en el art. 26.2 de la Ley 55/2003 es norma general o derecho subjetivo para admitir la prórroga en el servicio activo en dos casos, de los que considera relevante el segundo (cuando “el Consejo de Administración del Instituto Catalán de la Salud considere que es preciso mantener las autorizaciones vigentes por causas derivadas de la planificación y racionalización de los recursos humanos”), límite relativo a la planificación de los recursos humanos, para lo que hay que valorar todo un conjunto de elementos con el fin de adecuar las dotaciones de personal a las necesidades asistenciales o de prestación del servicio sanitario a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estima que la Ley 55/2003 exige, por razones de legalidad y seguridad jurídica, que cualquier organización y racionalización de recursos humanos obedezca a un instrumento, el Instituto Catalán de Salud de ordenación de recursos humanos, que no sólo es la herramienta que garantiza una organización racional y eficiente, sino que también justifica, en lo que ahora interesa, la autorización o denegación de la prorroga en el servicio activo de aquel personal que pretenda ejercer este derecho subjetivo reconocido en el art. 26.2 de la Ley 55/2003.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Distinto es el tenor de la disposición transitoria novena de la Ley del Parlamento de Cataluña 5/2012, en tanto que se refiere a una eventual autorización que ha de ser consecuencia de una actividad de planificación y organización de recursos humanos, pero omite la mención a los planes de ordenación de los recursos humanos, que son los que establecen las directrices para organizar el servicio público sanitario, omisión que viene confirmada por la aplicación que la Administración autonómica ha hecho de la disposición cuestionada. Alude el Auto a la regulación de la Ley 55/2003 en relación con los planes de ordenación de los recursos humanos para reiterar que, frente a ello, la norma cuestionada se remite a unos conceptos y causas ambiguos e indefinidos, pues no resulta expresivo que sean derivadas de la “planificación y racionalización de recursos humanos” y pueden responder a otros intereses distintos de aquellos que permiten conciliar el derecho subjetivo del funcionario a permanecer en el servicio activo con la necesidad de la organización asistencial, que es la finalidad perseguida por el art. 26.2 de la Ley 55/2003. Al mismo tiempo, contiene una norma temporal y excepcional que limita la prolongación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mención a la Sentencia del Tribunal Supremo de 10 de marzo de 2010, en la que se descartó la adopción como doctrina legal del criterio propuesto por el Instituto Catalán de Salud en el sentido de que la existencia del Instituto Catalán de Salud de ordenación era solamente exigible para acordar la prórroga, no para su denegación, señala que, aún en el caso de que la actividad administrativa que impone la disposición transitoria novena de la Ley del Parlamento de Cataluña 5/2012 se amparase en la potestad organizativa de la Administración autonómica, constituiría un exceso completamente injustificado en atención a la realidad y presupuesto de la acción jurisdiccional ejercitada, teniendo en cuenta que afecta también a un derecho subjetivo esencial de la relación funcionarial, como es la pérdida de la condición de funcionario. En este sentido, la Sala promotora de la cuestión entiende que la norma básica estatal únicamente permite el ejercicio de la actividad discrecional en la elaboración del Instituto Catalán de Salud de ordenación de recursos humanos, lo que le lleva a rechazar de forma absoluta que el problema planteado pueda ser resuelto por vía interpretativa, dados los términos y finalidad de la disposición cuestionada que no casan con los términos y la finalidad del art. 26.2 de la Ley 55/2003, y en la medida en que la aplicación de uno de estos preceptos excluye la aplicación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afirmando que la norma cuestionada es aplicable al incidente de modificación de las medidas cautelares, al contener una norma transitoria desee el momento de su entrada en vigor y hasta que transcurra el período de tres años, lo que también afectará a la sentencia que pueda recaer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12 de marzo de 2013 se acordó, a los efectos que determina el art. 37.1 LOTC,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abril de 2013 el Fiscal General del Estado presentó su escrito de alegaciones interesando la inadmisión de la cuestión de inconstitucionalidad, por entender que la norma cuestionada no sería aplicable al objeto del proceso y que carecen manifiestamente de fundamento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 la cuestión, el Fiscal General del Estado señala que, si bien esta cuestión se ha planteado en un momento anterior al de dictar Sentencia, con ocasión de la solicitud por el Instituto Catalán de Salud de la modificación de una medida cautelar adoptada previamente por el órgano judicial, puede aceptarse que el momento procesal elegido por el órgano judicial para el planteamiento de la cuestión es el adecuado conforme a lo dispuesto en el art. 35.2 LOTC, toda vez que la resolución de la pieza separada de medidas cautelares no es una decisión de mero trámite, sino que afecta al proceso principal y tiene sustantividad propia respecto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 continuación el Fiscal General del Estado que la duda de constitucionalidad que se plantea no es otra cosa que un supuesto de inconstitucionalidad mediata o indirecta, por cuanto la norma autonómica, relativa a la autorización o denegación de prolongaciones en el servicio activo del personal estatutario del Instituto Catalán de Salud, no respetaría la finalidad y presupuestos señalados en la base estatal, constituida por el art. 26.2 de la Ley 55/2003, de 16 de diciembre, por la que se aprueba el estatuto marco del personal estatutario de los servicios de salud, para resolver las peticiones de prolongación del servicio activo una vez alcanzada la edad de jubilación a los 65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Fiscal General del Estado cita la doctrina de las SSTC 1/2003 y 31/2010, señalando que el EAC, al establecer la competencia autonómica como compartida, presupone la plena virtualidad de la competencia del Estado en la materia (art. 149.1.18 CE). De esta manera es al Estado al que corresponde regular la materia en sus aspectos básicos, debiendo el legislador autonómico respetar las bases establecidas por la norma estatal sobre jubilación y prolongación del servicio activo. Ahora bien —continua el Fiscal General del Estado— lo cierto es que el examen del art. 26.2 de la Ley 55/2003 y de la disposición ahora cuestionada permite llegar a la conclusión de que el sistema de prolongación en el servicio activo por el personal estatutario de los servicios de salud es regulado de manera semejante, sino igual, tanto por la norma estatal como por la autonómica. La norma cuestionada responde a la necesidad de contención del gasto público, de conformidad con los compromisos asumidos por el Estado en el marco de la Unión Europea, pues entre dichas medidas de contención del gasto figura la no autorización de prolongaciones al personal funcionario de la Generalitat y la resolución de las ya autorizadas para el personal del Instituto Catalán de Salud, salvo que la prolongación resulte necesaria para causar derecho a la pensión de jubilación o que se considere necesario mantener las autorizaciones por causas derivadas de la planificación y racionalización de recursos humanos. Con ello, según el Fiscal General del Estado, el Parlamento de Cataluña habría legislado en esta materia con respeto a la norma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el Fiscal General del Estado que no se cumple el juicio de relevancia. La duda de constitucionalidad planteada por la Sala descansa sobre la incidencia de la disposición legal cuestionada en el mantenimiento de la medida cautelar inicialmente adoptada en el proceso a quo, pues considera que la disposición transitoria novena, segundo inciso, de la Ley del Parlamento de Cataluña 5/2012, habilitaría a la Administración autonómica para poder dictar una resolución respecto a la prolongación o denegación de la permanencia en el servicio activo del solicitante, sin necesidad de motivar la denegación y por causas o motivos ajenos a la planificación de las necesidades de la organización. Por tanto, el juicio de relevancia propuesto por el órgano judicial se basa en la consideración de que, si bien no han variado las circunstancias fácticas de la medida cautelar, sí que ha variado el régimen aplicable, pues obliga a dejar sin efecto las prolongaciones otorgadas con anterioridad a su entrada en vigor, omitiendo toda referencia al Instituto Catalán de Salud de ordenación de recursos humanos. Sin embargo, a juicio del Fiscal General del Estado, la promulgación de la Ley 5/2012 no hace inviable el mantenimiento de la medida cautelar. Argumenta al respecto que la adopción de la medida cautelar se fundó en la necesidad de que las jubilaciones que se declaren cuenten con la cobertura de un Instituto Catalán de Salud de ordenación de recursos humanos, por lo que la jubilación acordada en el caso a quo no tendría esa cobertura en atención al momento en el que se adoptó. Además añade que el presupuesto de hecho del que parte la norma autonómica cuestionada es la existencia de una autorización administrativa de la prolongación de la permanencia en el servicio activo, mientras que el objeto del recurso contencioso-administrativo es una resolución administrativa que denegó la prolongación en el servicio activo del recurrente. Para el Fiscal General del Estado lo expuesto conduciría a que la norma autonómica cuestionada no sería aplicable al caso concreto en el que se plantea la duda de constitucionalidad, lo que conllevaría la inexistencia de uno de los presupuestos legales exigidos por el art. 35.2 LOTC para poder plantear una cuestión de inconstitucionalidad, como es que se trate de una norma con rango de ley aplicable al caso y de cuya validez dependa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señala que discrepa de la conclusión a la que llega el órgano judicial, que entiende asimilada la situación producida con la adopción de la medida cautelar con la prevista en la norma que cuestiona. Estima que, aun aceptando dicha conclusión, la norma autonómica no impediría al órgano judicial dictar una resolución en el sentido interesado por el recurrente, dado que la norma autonómica no establece de manera automática la revocación de las prolongaciones autorizadas, sino que permite el mantenimiento de esa situación si se dan determinados requisitos que pueden ser objeto de valoración judicial. Tampoco el silencio de la norma estatal sobre las revocaciones permitiría suponer que las distintas administraciones autonómicas no puedan revocar autorizaciones de prolongación del servicio ya concedidas a partir de las necesidades de recursos humanos. De esta manera, concluye el Fiscal General del Estado, no se apreciaría una contradicción insalvable entre la norma legal estatal y el precepto legal autonómico, que admite una interpretación conforme con el art. 26.2 de la Ley 55/2003, por lo que el planteamiento de la cuestión sería infundado.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transitoria novena, de la Ley del Parlamento de Cataluña 5/2012, en el inciso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novena. Prolongaciones al personal funcionario de la Administración de la Generalitat y al personal estatutario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las prolongaciones ya autorizadas del personal estatutario del Instituto Catalán de la Salud deben resolverse en el plazo de seis meses, salvo que sea necesario para causar derecho a la pensión de jubilación o en caso de que, excepcionalmente, el Consejo de Administración del Instituto Catalán de la Salud considere que es preciso mantener las autorizaciones vigentes por causas derivadas de la planificación y racionalización de los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26.2 de la Ley 55/2003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la disposición transitoria novena, segundo inciso, de la Ley del Parlamento de Cataluña 5/2012 no ha respetado la normativa básica dictada por el Estado al amparo del título competencial del art. 149.1.18 CE que, en el caso concreto, sería el art. 26.2 de la Ley 55/2003. Tal vulneración se produciría porque el precepto cuestionado omitiría la exigencia de la norma básica estatal en el sentido de que las resoluciones acerca de la prolongación de la permanencia en el servicio activo del personal de los servicios de salud se adopten en el marco previamente definido por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guarda clara conexión con la cuestión de inconstitucionalidad núm. 6611-2012. En ella también la Sección Cuarta de la Sala de lo Contencioso-Administrativo del Tribunal Superior de Justicia de Cataluña planteó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 En consecuencia, puesto que en ambos procesos constitucionales se plantea la misma controversia competencial, debemos remitirnos al ATC 85/2013, de 23 de abril,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Partiendo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el juicio de aplicabilidad y relevancia ha de entenderse adecuadamente formulado en este caso. En efecto, el incidente de modificación de las medidas cautelares no puede resolverse sin antes despejar la duda de constitucionalidad planteada sobre la disposición legal, ya que, como ha quedado expuesto en los antecedentes, es la norma cuestionada la que ha dado lugar a la petición de modificación de la medida cautelar inicialmente acordada por variación de las circunstancias al amparo del art. 132.1 de la Ley 29/1998, de 13 de julio,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carácter funcionarial del personal sanitario determina el encuadramiento competencial de las cuestiones relativas a su jubilación en el ámbito material “estatuto de los funcionarios públicos”, en cuanto que la jubilación es una de las causas de pérdida de la condición de personal estatutario [art. 21 e) de la Ley 55/2003]. A tenor de lo dispuesto en el art. 149.1.18 CE, el Estado tiene atribuida la competencia exclusiva para el establecimiento de las bases del régimen estatutario de los funcionarios públicos y, por tanto, también de sus aspectos relativos a la jubilación, mientras que a Cataluña, le corresponde, en virtud del actual art. 136 b) de su Estatuto de Autonomía, la competencia compartida para el desarrollo de algunos aspectos del régimen estatutario de los funcionarios públicos (empleo público; adquisición y pérdida de la condición de funcionario; situaciones administrativas; derechos, deberes e incompatibilidades), atribución que ha de entenderse con el sentido y alcance expresado en la STC 31/2010, de 28 de septiembre, FJ 82, del que resulta que la formalización de la competencia autonómica como compartida presupone la plena virtualidad de la competencia normativa básica del Estado en la materia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encuadrada la cuestión, debemos afirmar que la norma estatal que el órgano judicial entiende vulnerada es básica desde la perspectiva formal, pues con tal carácter se proclama en la disposición final primera de la Ley 55/2003 y lo mismo sucede desde la perspectiva material, ya que la normación relativa a la pérdida de la condición de funcionario, en este caso, mediante la jubilación, se incluye con naturalidad dentro de las bases del régimen estatutario de los funcionarios públicos, que han de ser establecidas por el Estado, conforme al art. 149.1.18 CE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prolongación en el servicio activo prevista en el art. 26.2, segundo inciso, de la Ley 55/2003, no opera de forma automática, sino que exige una autorización del Servicio de Salud “en función de las necesidades de la organización articuladas en el marco de los planes de ordenación de recursos humanos”. Es decir, requiere de la existencia de razones de interés general de carácter organizativo y asistencial que aconsejen seguir contando con determinado personal y que tales razones se expliciten en la resolución autorizatoria. De este modo, la finalidad de la prolongación de la permanencia en el servicio activo responde a las necesidades de personal derivadas de la organización y de la adecuada prestación del servicio público sanitario a la población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disposición adicional decimotercera de la Ley del Parlamento de Cataluña 5/2012, intitulada “jubilación forzosa del personal del Instituto Catalán de la Salud”, en el mismo sentido que expresa la base estatal, requiere de la existencia de razones de interés general de carácter organizativo y asistencial que aconsejen seguir contando con determinado personal y que dichas razones encuentren su fundamento en el Instituto Catalán de Salud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Los elementos que integran la base estatal del segundo párrafo del art. 26.2 de la Ley 55/2003 no se ven contradichos por la regulación autonómica, que perfila así un elemento que estaba ya incluido en la norma estatal, el interés en cesar la relación estatutaria a partir de una determinada edad del personal. El art. 26.2 de la Ley 55/2003 establece un criterio para determinar o decidir el contenido de la concreta resolución que debe adoptarse, pero eso no significa que ese criterio sea el único y excluyente, ni que el mismo no pueda ser modulado por el legislador autonómico competente por razón de la materia. La base estatal establece una regla con vocación de aplicación uniforme en todo el territorio nacional, siempre dejando un margen de actuación a las Administraciones competentes para adecuar tal aplicación a las necesidades existentes, cohonestando la finalidad del servicio público de salud y su carácter esencial para la población, con las necesidades organizativas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la no cuestionada disposición adicional decimotercera de la Ley 5/2012 el legislador catalán, en el ejercicio de sus competencias de desarrollo normativo en el ámbito de la función pública y más específicamente en relación con el personal estatutario del servicio autonómico de salud, está precisando, mediante la exigencia de una resolución expresa motivada en las causas previstas en el Instituto Catalán de Salud de ordenación de recursos humanos del Instituto Catalán de la Salud, los dos supuestos que, a estos efectos, habrán de tenerse en cuenta para acordar la prolongación en el servicio activo, de suerte que ésta únicamente será posible por concretas necesidades asistenciales en el territorio o en atención al prestigio profesional del solicitante. Es decir, en el mismo sentido que expresa la base estatal, requiere de la existencia de razones de interés general de carácter organizativo y asistencial que aconsejen seguir contando con determinado personal y que dichas razones encuentren su fundamento en el Instituto Catalán de Salud de ordenación de recursos humanos del Instituto Catalán de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suma, es posible concluir que, afirmado el carácter básico de la normativa estatal, no se aprecia que la normativa autonómica cuestionada incurra en contradicción con sus mandatos,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