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10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5448-2017, planteada por la Sección Segunda de la Sala de lo Contencioso-Administrativo del Tribunal Superior de Justicia de Castilla-La Mancha en relación con el artículo 9 a) de la Ley de las Cortes de Castilla-La Mancha 9/2008, de 4 de diciembre, de medidas en materia de tributos cedidos. Han comparecido el Abogado del Estado, el Fiscal General del Estado, la Junta de Comunidades y las Cortes de Castilla-La Mancha.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noviembre de 2017 tuvo entrada en el registro general del Tribunal Constitucional un escrito de la Sección Segunda de la Sala de lo Contencioso-Administrativo del Tribunal Superior de Justicia de Castilla-La Mancha, al que se acompañaba, junto con el testimonio de las actuaciones (procedimiento ordinario núm. 345-2016), el Auto de 24 de octubre de 2017 por el que se acordaba plantear cuestión de inconstitucionalidad sobre el inciso “[e]l sujeto pasivo deberá tener su residencia habitual en Castilla-La Mancha” del art. 9 a) de la Ley de las Cortes de Castilla-La Mancha 9/2008, de 4 de diciembre, de medidas en materia de tributos cedidos (en adelante, Ley 9/2008), por posible vulneración de los artículos 14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Juan Andrés Haro Redondo recibió por donación de su abuelo un inmueble situado en Belmonte (Cuenca), documentándose en escritura pública de 4 de abril de 2012, que presentó en la oficina liquidadora de distrito hipotecario competente, con autoliquidación e ingreso de la cuota del impuesto sobre sucesiones y donaciones, para cuyo cálculo aplicó la bonificación del 95 por 100 prevista en el artículo 8 de la Ley 9/2008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oficina gestora practicó el 20 de diciembre de 2012 una liquidación en la que, pese a aceptar el valor declarado como base imponible, suprimió la bonificación aplicada por el interesado, por no cumplir el requisito de tener residencia en la Comunidad Autónoma de Castilla-La Mancha, exigiendo la cuota resultante más los intereses de demora. La liquidación fue confirmada en reposición por acuerdo de la misma oficina de 25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Presentada reclamación económico-administrativa contra dicha liquidación, fue desestimada por acuerdo del Tribunal Económico-Administrativo Regional de Castilla-La Mancha de 20 de junio de 2016, con el argumento de que, tratándose de un beneficio fiscal, era el donatario quien debía probar que cumplía con el requisito de residencia en la Comunidad Autónoma durante el mayor número de días del periodo de cinco años anteriores a la donación. Y, si bien había aportado un certificado de empadronamiento en Las Pedroñeras (Cuenca), en la base de datos de la administración tributaria constaba que desde 28 de febrero de 2009 su domicilio fiscal se encontraba en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contribuyente interpuso a continuación recurso contencioso-administrativo en el que solicitaba la anulación de la liquidación practicada con el argumento de que exigir la residencia en Castilla-La Mancha para aplicar una bonificación en el impuesto sobre sucesiones y donaciones es discriminatorio y, por ello, contrario al artículo 14 CE y al Derecho de la Unión Europea (cita la Sentencia del Tribunal de Justicia de 3 de septiembre de 2014, asunto C 127/12, Comisión contra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19 de septiembre de 2017, con suspensión del plazo para dictar sentencia, de conformidad con el artículo 35.2 de la Ley Orgánica del Tribunal Constitucional (LOTC), se acordó oír a las partes y al Ministerio Fiscal para que alegasen sobre la pertinencia de plantear una cuestión de inconstitucionalidad sobre el inciso “[e]l sujeto pasivo deberá tener su residencia habitual en Castilla-La Mancha” del artículo 9 a) de la Ley de las Cortes de Castilla-La Mancha 9/2008; en concreto, sobre si la exigencia de tener residencia habitual en dicha Comunidad para aplicar un beneficio fiscal en el impuesto que grava las transmisiones lucrativas inter vivos respeta los artículos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Evacuado el trámite de alegaciones conferido, tanto la Administración General del Estado como la Junta de Comunidades de Castilla-La Mancha se opusieron al planteamiento de la cuestión alegando, en síntesis, que el supuesto no es el mismo que el resuelto por la STC 60/2015, de 18 de marzo, citada en la providencia, ya que esta se refería a un caso de adquisiciones mortis causa, cuyo punto de conexión es distinto que en las donaciones. En particular, el Abogado del Estado apuntaba que, como regla general, en las transmisiones lucrativas inter vivos el punto de conexión es la residencia del sujeto pasivo (el donatario), por lo que la norma castellano-manchega solo será aplicable si este reside en dicha Comunidad. Así pues, el requisito controvertido únicamente es relevante en el caso de donación de inmuebles, en las que la regla de competencia es el lugar donde radica el bien y no el lugar de residencia del donatario. Por tanto, aducía que la duda de constitucionalidad ha de circunscribirse a este supuesto. Ambas administraciones añadían que, en todo caso, existe una justificación objetiva y razonable para diferenciar entre el donatario residente y el que no lo es, debido al legítimo interés de la Comunidad Autónoma en atraer residentes a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el recurrente como el Ministerio Fiscal se mostraron conformes con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la Sección Segunda de la Sala de lo Contencioso-Administrativo del Tribunal Superior de Justicia de Castilla-La Mancha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9 de la Ley 9/2008 de Castilla-La Mancha, que lleva por título “Normas para la aplicación de la bonificación en donaciones”, dispone en su apartado a) que “[e]n el caso de transmisiones lucrativas inter vivos, la aplicación de las bonificaciones establecidas en el artículo 8 queda sujeta al cumplimiento de los siguientes requisitos: a) El sujeto pasivo deberá tener su residencia habitual en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entre otros requisitos que no son relevantes para la resolución del caso, la norma controvertida supedita la aplicación de la bonificación del 95 por 100 de la cuota tributaria para los sujetos pasivos incluidos en los grupos I y II de parentesco previstos en el artículo 20.2 a) de la Ley 29/1987, de 18 de diciembre, del impuesto sobre sucesiones y donaciones, a que el donatario tenga residencia habitual en Castilla-La Mancha, lo que la Sala aprecia que puede afectar al principio de igualdad de los artículos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 indicada es aplicable y relevante para la resolución del caso, dado que, de no exigirse el requisito de la residencia en la Comunidad Autónoma, el interesado tendría derecho a la bonificación del 95 por 100 de la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transcribe a continuación la STC 60/2015, FJ 5, que declaró inconstitucional y nula, por contravenir los artículos 14 y 31.1 CE, una norma similar de la Comunidad Valenciana, en concreto, el artículo 12 bis de la Ley de dicha Comunidad Autónoma 13/1997, de 23 de diciembre, por la que se regula el tramo autonómico del impuesto sobre la renta de las personas físicas y restantes tributos cedidos (en la redacción dada por el artículo 16 de la Ley de la Comunidad Valenciana 10/2006, de 26 de diciembre); disposición que establecía una bonificación en el impuesto sobre sucesiones y donaciones para adquisiciones mortis causa aplicable solo a aquellos causahabientes que tuvieran residencia habitual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acepta la precisión del Abogado del Estado de que el problema que plantea la exigencia de residir en la Comunidad Autónoma se contrae a la donación de bienes inmuebles, puesto que en la donación de otros bienes la Comunidad solo es competente si el donatario tiene residencia en su territorio, por lo que el requisito del artículo 9 a) de la Ley 9/2008 no añade nada al punto de conexión. Sin embargo, como precisamente el caso de autos se refiere a una donación inmobiliaria, se ha de valorar si, al restringirse la bonificación prevista a aquellas donaciones de inmuebles en favor de residentes se vulnera el principio de igualdad, por más que el quebrantamiento solo se ponga de manifiesto en las transmisiones de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así es, puesto que, aunque el fin de la norma sea atraer residentes a la Comunidad Autónoma exactora del tributo, esta razón ya fue analizada y descartada en la STC 60/2015, sin que se aprecie una diferencia sustancial entre ambos supuestos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vista de lo anterior, el órgano judicial acuerda plantear una cuestión de inconstitucionalidad respecto del inciso “[e]l sujeto pasivo deberá tener su residencia habitual en Castilla-La Mancha” del artículo 9 a) de la Ley 9/2008 de Castilla-La Mancha por posible vulneración de los artículos 14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2017 el Pleno acordó admitir a trámite la presente cuestión; de conformidad con lo dispuesto en el artículo 10.1 c) LOTC, reservar para sí su conocimiento; dar traslado de las actuaciones recibidas, conforme establece el artículo 37.3 LOTC, al Congreso de los Diputados y al Senado, por conducto de sus Presidentes, al Gobierno, por conducto del Ministro de Justicia, y al Fiscal General del Estado, así como a la Junta de Comunidades y a las Cortes de Castilla-La Mancha, por conducto de sus Presidentes, al objeto de que, en el improrrogable plazo de quince días, pudieran personarse en el proceso y formular las alegaciones que estimaran convenientes; comunicar la resolución al órgano promotor de la cuestión a fin de que, de conformidad con lo dispuesto en el artículo 35.3 LOTC, permanezca suspendido el proceso hasta que este Tribunal resuelva definitivamente la cuestión y publicar la incoación de la misma en el “Boletín Oficial del Estado” (lo que se llevó a efecto en el “BOE” núm. 158, de 1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22 de diciembre de 2017, la Presidenta del Congreso de los Diputados comunicó el acuerdo de la Mesa de la Cámara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enero de 2018 tuvo entrada un escrito del Letrado Mayor de las Cortes de Castilla-La Mancha, comunicando el acuerdo de la Mesa de la Cámara de personarse en el procedimiento, ofreciendo la colaboración a que se refiere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el 9 de enero de 2018 se presentaron las alegaciones del Abogado del Estado, en las que comienza recordando el marco normativo de la competencia autonómica en materia tributaria. En particular, se detiene en los puntos de conexión del Impuesto sobre Sucesiones y Donaciones previstos en la Ley 22/2009, de 18 de diciembre, por la que se regula el sistema de financiación de las Comunidades Autónomas de régimen común y Ciudades con Estatuto de Autonomía, destacando que en las donaciones el artículo 32.2 de la Ley 22/2009 prevé dos puntos de conexión, según su objeto: i) en el caso de inmuebles, la Comunidad Autónoma donde radiquen [letra b)]; y ii) en las donaciones del resto de bienes y derechos, el territorio de residencia habitual del donatario [letra c)]. A la vista de lo cual, observa que solo el punto de conexión establecido en el apartado b) difiere del previsto en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sostiene que, según el Tribunal Constitucional, el ámbito del principio de igualdad del artículo 14 CE prohíbe que las normas establezcan diferencias no razonables o arbitrarias entre quienes están sujetos a un mismo legislador, pero la divergencia entre normas que emanan de poderes legislativos distintos no puede dar lugar a una pretensión de igualdad, aunque sí a otro tipo de controversia competencial. En concreto, partiendo del doble punto de conexión previsto para el impuesto que recae sobre las donaciones, entiende que en el caso de inmuebles sí puede darse que, existiendo dos donatarios con iguales circunstancias personales, y uno de ellos sea residente en Castilla-La Mancha y el otro no, solo aquel tenga derecho a la bonificación, con lo que la norma les dispensaría un trato desigual exclusivamente por el hecho de la residencia en un territorio u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las donaciones del resto de bienes, como el punto de conexión es la residencia del donatario, para que se aplique la norma autonómica el donatario debe ser residente, por lo que una vez que esta es aplicable no ofrece un trato desigual, de suerte que la exigencia del requisito de residencia no añade nada y resulta superflua. Así las cosas, coincide con la posición que mantuvo el Letrado autonómico en el proceso a quo, en el sentido de que la cuestión debía circunscribirse al caso de las donaciones de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Abogado del Estado interesa que se dicte Sentencia declarando inconstitucional el apartado a) del artículo 9 de la Ley 9/2008, pero solo en aquellos casos en que el criterio para aplicar la bonificación no coincida con el punto de conexión, es decir, solo para el supuesto de las donaciones de inmuebles, salvando interpretativamente la constitucionalidad de la norma en el resto de donaciones.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10 de enero de 2018, el Letrado de la Junta de Comunidades de Castilla-La Mancha alega que la diferencia establecida en las donaciones de inmuebles entre residentes y no residentes solo sería discriminatoria si no obedeciera a un criterio razonable. Sin embargo, entiende que sí tiene una justificación objetiva y razonable, que es provocar la atracción de residentes a Castilla-La Mancha y que la aportación de recursos de los residentes en dicha Comunidad no sea superior que la que hacen los no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fondos de financiación previstos en la Ley 22/2009 dependen en buena medida de la población de la Comunidad por lo que, dejando al lado otras finalidades políticas, desde un punto de vista financiero a la Comunidad Autónoma le interesa la atracción de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Letrado autonómico aprecia que hay una justificación legítima para la medida objeto de la cuestión de inconstitucionalidad, por lo que interesa que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sus alegaciones el 29 de enero de 2018, interesando que se estime la cuestión de 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la doctrina constitucional que considera aplicable, en particular la STC 60/2015, destaca que, según esta, la residencia puede jugar como un elemento diferenciador entre contribuyentes, pero siempre que no sea, por sí sola, la razón del trato diferente. A continuación, pone el acento en que el preámbulo de la Ley 8/2009 justifica la norma controvertida en apelaciones genéricas a facilitar las transmisiones entre los miembros de una familia. Sin embargo, observa que la relación familiar de residentes y no residentes con el donante es la misma, de forma que la diferenciación por la residencia no se puede justificar en ninguna política de protección de la familia. Así pues, si esta es la finalidad de la medida, cualquier miembro de una misma familia debe recibir igual apoyo, resida o no en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le lleva a considerar que en este caso la quiebra de la igualdad en torno al factor de residencia no resulta admisible desde el punto de vista constitucional. El criterio de residencia puede definir la base subjetiva de referencia de la legislación autonómica, de modo que esta se refiera, en general, solo a los residentes en su territorio. Pero ello es muy distinto de que, cuando en función de un determinado punto de conexión se someta a la legislación de una Comunidad Autónoma una persona no residente en ella, como es aquí el caso, la ley autonómica pueda negarle derechos que concede a los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coincide con el órgano proponente en que las alegaciones de la Junta de Comunidades de Castilla-La Mancha son sustancialmente coincidentes con las formuladas por la Generalidad Valenciana en el caso resuelto por la STC 60/2015 y que este pronunciamiento ya descartó expresamente como justificativas de la diferencia. Parafraseando dicha Sentencia, enfatiza que no nos encontramos ante una diferencia derivada de la pluralidad de normas, fruto de la diversidad territorial, sino ante una diferencia consagrada en la misma norma, con base en el criterio de residencia o no en una Comunidad Autónoma. Y, si bien lo primero es legítimo desde el punto de vista constitucional, lo segundo no lo es. Cabe así concluir que la norma cuestionada carece de cualquier finalidad legitimadora por lo que, como ya señaló el Fiscal General en el caso de la STC 60/2015, se ha utilizado un criterio de reparto de las cargas tributarias carente de una justificación razonable y, por tanto, incompatible con un sistema tributario justo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Fiscal General del Estado solicita que se declare la inconstitucionalidad del inciso “[e]l sujeto pasivo deberá tener su residencia habitual en Castilla-La Mancha” del artículo 9 a) de la Ley 9/2008 de Castilla-La Mancha, por vulneración de los artículos 14 y 31.1 de la Constitución. Y matiza que, en cuanto a los efectos temporales de la declaración, el Tribunal no se limite a preservar la cosa juzgada sino que, más allá de ese mínimo impuesto por el artículo 40.1 LOTC, la inconstitucionalidad tenga solo efectos pro futuro, es decir, en relación con nuevos supuestos o con procedimientos administrativos o procesos judiciales en los que todavía no haya recaído una resolución firme, al igual que se hizo en la STC 60/2015.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Senado presentó un escrito que tuvo entrada en este Tribunal el día 7 de febrero de 2018, por el que comunicaba el acuerdo de la Mesa de la Cámara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de 8 de mayo de 2018 se señaló para deliberación y votación de la presente Sentencia el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cuestión de inconstitucionalidad sobre el inciso “[e]l sujeto pasivo deberá tener su residencia habitual en Castilla-La Mancha” del artículo 9 a) de la Ley de las Cortes de Castilla-La Mancha 9/2008, de 4 de diciembre, de medidas en materia de tributos cedidos (en adelante, Ley 9/2008), por posible vulneración de los artículos 14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indicado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Normas para la aplicación de la bonificación en donaciones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transmisiones lucrativas inter vivos, la aplicación de las bonificaciones establecidas en el artículo 8 queda sujeta al cumplimiento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sujeto pasivo deberá tener su residencia habitual en Castilla-La Mancha y la transmisión deberá formalizarse en escritura pública, en la que expresamente deberá constar el origen y situación de los bienes y derechos transmitidos, así como su correcta y completa identificación fiscal cuando se trate de bienes o derechos no consistentes en dinero o signo que lo represente”.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de la citada ley, del que es complementario el precepto trascrito, establece una bonificación autonómica del 95 por 100 en la cuota del impuesto sobre sucesiones y donaciones para los sujetos pasivos incluidos en los grupos de parentesco I (descendientes menores de veintiún años) y II (descendientes de veintiuno o más años, cónyuges y ascendientes) previstos en el artículo 20.2.a) de la Ley 29/1987, de 18 de diciembre, reguladora de este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el inciso “[e]l sujeto pasivo deberá tener su residencia habitual en Castilla-La Mancha” es contrario a los artículos 14 y 31.1 CE, a la vista de la STC 60/2015, de 18 de marzo, recaída en relación con una norma autonómica que considera similar a estos efectos. El Fiscal General y el Abogado del Estado interesan la estimación de la cuestión, si bien este último matiza que la inconstitucionalidad debe limitarse al caso de las donaciones de inmuebles, salvándose interpretativamente la constitucionalidad de la norma en el resto de supuestos. Por su parte, el Letrado de la Junta de Comunidades de Castilla-La Mancha defiende que el requisito de residencia es ajustado a la Constitución, por responder a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sobre la vigencia de la norma cuestionada y el marco normativo en que se encuadra: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bonificación aplicable a las transmisiones lucrativas inter vivos fue introducida por primera vez en la Ley de Castilla-La Mancha 14/2007, de 20 de diciembre, por la que se amplían las bonificaciones tributarias del impuesto sobre sucesiones y donaciones. Dicha norma modificó la Ley 17/2005, de 29 de diciembre, de medidas en materia de tributos cedidos, para añadir a la bonificación para adquisiciones mortis causa, que ya preveía, otra de igual importe para transmisiones lucrativas inter vivos entre personas ligadas por el mismo vínculo de parentesco (descendientes, ascendientes y cónyuge), supeditada, entre otras condiciones, a que el sujeto pasivo (que en las transmisiones inter vivos es el donatario) tuviera residencia habitual en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Ley 17/2005 la bonificación pasaría a la Ley 9/2008, manteniéndose el requisito de que el donatario tuviera residencia habitual en Castilla-La Mancha. La Ley 9/2008 fue derogada por la Ley 8/2013, de 21 de noviembre, de medidas tributarias, en vigor desde el 1 de enero de 2014, que también dispone unas bonificaciones en la cuota para las adquisiciones inter vivos por los sujetos pasivos incluidos en los grupos I y II de parentesco previstos en el artículo 20.2 a) de la Ley reguladora del impuesto sobre sucesiones y donaciones, pero eliminando entre los requisitos para su aplicación el de residencia del donatario (art.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implica que el requisito cuya conformidad con la Constitución se plantea en el presente proceso ya no está vigente, circunstancia que, sin embargo, no afecta a la pervivencia de su objeto, puesto que sí es aplicable en el proceso a quo y de su validez depende la decisión a adoptar en él, como exige el artículo 163 CE, que es lo relevante para la subsistencia del objeto de la cuestión de inconstitucionalidad, según reiterada doctrina de este Tribunal (entre otras, SSTC 255/2004, de 23 de diciembre, FJ 2; 22/2010, de 27 de abril, FJ 2; 73/2014, de 8 de mayo, FJ 2; 83/2015, de 30 de abril, FJ 3; 25/2016, de 15 de febrero, FJ 1, y 113/2017, de 16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marco competencial en que se incardina la norma a la que se refiere la cuestión, conviene recordar que el impuesto sobre sucesiones y donaciones es un tributo cedido a las Comunidades Autónomas, de conformidad con el artículo 11 d) de la Ley Orgánica 8/1980, de 22 de septiembre, de financiación de las Comunidades Autónomas, cuyo desarrollo por ley ordinaria en el momento de aprobarse la Ley 9/2008 de Castilla-La Mancha se recogía en la Ley 21/2001, de 27 de diciembre, por la que se regulan las medidas fiscales y administrativas del nuevo sistema de financiación de las Comunidades Autónomas de régimen común y ciudades con Estatuto de Autonomía. En el momento de dictarse la liquidación que da origen al proceso a quo, la Ley 21/2001 había sido sustituida por la Ley 22/2009, de 18 de diciembre, por la que se regula el sistema de financiación de las Comunidades Autónomas de régimen común y ciudades con estatuto de autonomía y se modifican determinadas normas tributarias. El artículo 32.2 de la Ley 22/2009 (y antes, con igual redacción, el artículo 24.2 de la Ley 21/2001) cede el rendimiento del impuesto sobre sucesiones y donaciones producido en el territorio de cada Comunidad Autónoma, determinado según los siguientes puntos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caso del impuesto que grava las adquisiciones mortis causa y las cantidades percibidas por los beneficiarios de seguros sobre la vida que se acumulen al resto de bienes y derechos que integran la porción hereditaria del beneficiario, en el territorio donde el causante tenga su residencia habitual a la fecha del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del impuesto que grava las donaciones de bienes inmuebles, cuando éstos radiquen en el territorio de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lo previsto en esta letra, tendrán la consideración de donaciones de bienes inmuebles las transmisiones a título gratuito de los valores a que se refiere el artículo 108 de la Ley 24/1988, de 28 de julio, del Mercado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del impuesto que grava las donaciones de los demás bienes y derechos, en el territorio donde el donatario tenga su residencia habitual a la fecha del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48.1 de la Ley 22/2009 (al igual que hacía el art. 40.1 de la Ley 21/2001) reconoce a las Comunidades Autónomas la posibilidad de ejercer competencias normativas sobre las deducciones y bonificaciones de la cuota del impuesto sobre sucesiones y donaciones (entre otros elementos el tributo), según los puntos de conexión recién indicados. Serán las normas aprobadas en ejercicio de dicha competencia, en este caso, los artículos 8 y 9 de la Ley 9/2008, las que determinen la cuantía del impuesto para aquellas donaciones conectadas con 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lo anterior, en la donación de inmuebles la competencia normativa y de exacción corresponde a la Comunidad donde estos se ubiquen y no a la de residencia del donatario, como sucede en el resto de bienes, lo que motiva que tal donatario, aun no residiendo en Castilla-La Mancha, deberá tributar conforme a la normativa de dicha Comunidad cuando recibe un inmueble situado en ella. Es en este caso cuando el requisito de residencia determina, por este único motivo, una diferente tributación entre dos personas en circunstancias por lo demás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lo indicado, el artículo 9 a) de la Ley 9/2008 condiciona la bonificación en la cuota del 95 por 100 para las transmisiones lucrativas inter vivos en favor del cónyuge, ascendientes y descendientes a que el donatario tenga residencia habitual en Castilla-La Mancha. Acerca de esta norma el preámbulo de la ley solo afirma que pretende “facilitar las transmisiones de bienes y derechos de todo tipo entre los miembros de una familia”, sin alusión alguna al porqué del requisito de residencia, aunque el Letrado de la Junta de Comunidades de Castilla-La Mancha aclara que su objetivo es propiciar la atracción de residentes a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justifica su duda en la STC 60/2015, que analizó una norma autonómica (art. 12 bis de la Ley de la Comunidad Valenciana 13/1997, de 23 de diciembre, en la redacción dada por el art. 16 de la Ley de la Comunidad Valenciana 10/2006, de 26 de diciembre), atinente también al impuesto sobre sucesiones y donaciones, pero en la modalidad aplicable a las adquisiciones mortis causa. A juicio de la Sala, el criterio de dicha Sentencia es trasladable al presente caso, por más que en ella se enjuiciara una norma referida a las adquisiciones mortis causa y aquí estemos ante una transmisión lucrativa inter vivos. Sostiene que, de la misma forma que se rechazó que el artículo 12 bis de la Ley de la Comunidad Valenciana 13/1997 pudiera justificarse en la finalidad de atraer residentes a dicha Comunidad, tampoco puede invocarse esta razón para amparar la diferencia introducida por el artículo 9 a) de la Ley 9/2008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argumenta la Sala promotora de la cuestión, resulta evidente el paralelismo del presente caso con el de la STC 60/2015, que enjuició la bonificación en el impuesto para adquisiciones mortis causa aplicable solo a aquellos causahabientes con residencia habitual en la Comunidad Valenciana, puesto que se trataba de una norma: i) concerniente al mismo tributo, aunque en la modalidad de adquisiciones mortis causa en lugar de inter vivos; ii) dictada también por una Comunidad Autónoma y, por ende, aplicable solo a los hechos imponibles sobre los que era competente, según los puntos de conexión previstos en la normativa de cesión de tributos; iii) que, sin embargo, no aplicaba la bonificación a todos los hechos conectados con el territorio autonómico, sino solo cuando el adquirente (de una herencia o legado en el caso valenciano, de una donación en el caso castellano-manchego) tuviera residencia habitual en la Comunidad Autónoma y iv) cuya justificación, según las respectivas instituciones autonómicas, era atraer contribuyentes a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solo es análogo el contenido de la norma enjuiciada, sino también el canon conforme al que se examinó, pues la STC 60/2015 analizó la norma valenciana a la luz de los mismos mandatos constitucionales que aquí invoca la Sala de lo Contencioso-Administrativo del Tribunal Superior de Justicia de Castilla-La Mancha, es decir, el principio de igualdad de los artículos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en dicha resolución, tras recordar la doctrina constitucional sobre los artículos 14 y 31.1 CE (FJ 4), aplicamos el “juicio de igualdad” a la bonificación valenciana y constatamos que la situación de un descendiente que reside en la Comunidad Valenciana respecto de la de otro descendiente que no reside en ella, con relación a una misma herencia y causante, en orden al pago del impuesto sobre sucesiones, es objetivamente comparable. A la vista de lo cual, entramos a valorar si la finalidad de beneficiar a los residentes era objetiva y razonable para legitimar el trato desigual entre herederos de un mismo causante, partiendo de que “ningún óbice existe desde el punto de vista constitucional para la utilización de la residencia como un elemento diferenciador entre contribuyentes, siempre y cuando, claro está, la diferencia de trato responda a un fin constitucionalmente legítimo y, por tanto, no se convierta la residencia, por sí sola, en la razón del trato diferente” (FJ 5). En este “juicio de razonabilidad” concluimos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ante un supuesto en el que la diferencia de trato venga dada por una pluralidad de normas fruto de la propia diversidad territorial en que se configura la nación española, sino ante un supuesto en el que la diferencia se consagra en una única norma, acudiendo para ello a la residencia o no en el territorio de la Comunidad Autónoma. Si bien las desigualdades de naturaleza tributaria producidas por la existencia de diferentes poderes tributarios (estatal, autonómico y local) se justifican, en principio, no sólo de forma objetiva sino también razonable, siempre que sus consecuencias sean proporcionales, en la propia diversidad territorial, al convertirse el territorio en un elemento diferenciador de situaciones idénticas (por ejemplo, SSTC 76/1983, de 5 de agosto, FJ 2; 150/1990, de 4 de octubre, FJ 7, y 233/1999, de 16 de diciembre, FJ 26), en el caso que nos ocupa y, como señala el órgano judicial, el territorio ha dejado de ser un elemento de diferenciación de situaciones objetivamente comparables, para convertirse en un elemento de discriminación, pues con la diferencia se ha pretendido exclusivamente ‘favorecer a sus residentes’, tratándose así a una misma categoría de contribuyentes de forma diferente por el solo hecho de su distinta residencia.” (STC 60/2015,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dicho pronunciamiento descartamos que la residencia pudiera legitimar la diferencia introducida por la norma cuestionada, por lo que se vulneraba el principio de igualdad (art. 14 CE) y, en particular, la igualdad tributaria, como exigencia de un sistema tributario justo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 expuesto, para abordar la duda de constitucionalidad que plantea la Sección Segunda de la Sala de lo Contencioso-Administrativo del Tribunal Superior de Justicia de Castilla-La Mancha basta comprobar que, en esencia, coincide con la que resolvió la STC 60/2015, sin que el hecho de que esta tuviera por objeto una norma sobre adquisiciones mortis causa y la ley castellano-manchega se refiera a transmisiones inter vivos modifique el resultado al que conduce el “juicio de igualdad”, ya que lo decisivo es que ambas normas dispensan un trato desigual a contribuyentes que se hallan en una situación comparable, sin una razón válida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que allí consideramos situaciones homogéneas las de dos herederos, descendientes ambos del mismo causante, aunque residentes en distintas Comunidades Autónomas, debemos ahora concluir que lo son dos descendientes (u otros familiares incluidos en el ámbito de la bonificación) que reciban del mismo donante sendos inmuebles de igual valor, cuando solo se diferencian por la Comunidad Autónoma en que residen. La capacidad de pago que grava el impuesto sobre sucesiones y donaciones —el incremento patrimonial obtenido a título gratuito—, es idéntica en ambos casos, por lo que la residencia en Castilla-La Mancha no puede justificar, desde la óptica del artículo 14 y 31.1 CE, que la misma norma prevea una diferente carga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resuelto por la STC 60/2015, no estamos ante un supuesto en el que la diferencia de trato venga dada por una pluralidad de normas fruto de la propia diversidad territorial, sino que la diferencia se consagra en una única norma, acudiendo para ello a la residencia o no en el territorio de la Comunidad Autónoma. Es cierto que la autonomía financiera permite a las Comunidades Autónomas el desarrollo y ejecución de sus competencias y, por tanto, les habilita a “elegir y realizar sus propios objetivos políticos, administrativos, sociales o económicos … sin condicionamientos indebidos” (SSTC 130/2013, de 4 de junio, FJ 5, y 135/2013, de 6 de junio, FJ 3). Y también lo es que el tributo puede ser no solo una fuente de ingresos (fin fiscal), sino responder a políticas sectoriales distintas de la puramente recaudatoria (fin extrafiscal), de modo tal que el legislador puede configurar el tributo teniendo en cuenta otro tipo de consideraciones extrafiscales [STC 19/2012, de 15 de febrero, FJ 3 a); 122/2012, de 5 de junio, FJ 4, y 196/2012, de 31 de octubre, FJ 2]. Ahora bien, ni la autonomía financiera ni el uso del tributo para la realización de políticas extrafiscales les habilitan a introducir beneficios fiscales que desconozcan el principio de igualdad ante la ley, en este caso, ante la ley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no superando la norma cuestionada el juicio de razonabilidad, podemos ya concluir que el inciso “[e]l sujeto pasivo deberá tener su residencia habitual en Castilla-La Mancha” del artículo 9 a) de la Ley 9/2008, de 4 de diciembre, de Castilla-La Mancha, de medidas en materia de tributos cedidos, vulnera los artículos 14 y 31.1 CE y, por ello, es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inciso “[e]l sujeto pasivo deberá tener su residencia habitual en Castilla-La Mancha” del artículo 9 a) de la Ley de las Cortes de Castilla-La Mancha 9/2008, de 4 de diciembre, de medidas en materia de tributos cedidos.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