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26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magistrada,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magistrados, y doña María Luisa Balaguer Callejón, magistrada,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593-2017, interpuesto por la Administración General del Estado contra la sentencia recaída en el procedimiento ordinario 1-960-2014, dictada por la Sección Tercera de la Sala de lo Contencioso-Administrativo del Tribunal Supremo en fecha 24 de octubre de 2016 y contra el auto de fecha 14 de diciembre de 2016, de la misma Sala y Sección, que desestima el incidente de nulidad de actuaciones promovido frente a la resolución citada en primer lugar. Ha intervenido el ministerio fiscal. Han comparecido las entidades mercantiles Viesgo Infraestructuras Energéticas, S.L., Endesa, S.A., Gas Natural SDG, S.A., Iberdrola, S.A., Hidroeléctrica del Cantábrico, S.A.U., Hijos de José Bassols, S.A., Serviliano García, S.A., Electra Aduriz, S.A., Electra del Cardener, S.A., Candín Energía, S.L. y Agri-Energía, S.A. Ha sido ponente el magistrado don Pedro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febrero de 2017, la Administración General del Estado (en adelante administración),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Viesgo Infraestructuras Energéticas, S.L., interpuso ante el Tribunal Supremo recurso contencioso-administrativo contra el Real Decreto 968/2014, de 21 de noviembre, por el que se desarrollaba la metodología para la fijación de los porcentajes de reparto de las cantidades a financiar relativas al bono social. Para la mercantil citada, dicho real decreto es contrario a Derecho, pues si bien se acomoda a lo establecido en el artículo 45.4 de la Ley 24/2013, de 26 de diciembre, del sector eléctrico entonces vigente (en adelante LSE), ese precepto legal infringe el Derecho de la Unión Europea; en particular, vulnera lo dispuesto en el artículo 3.2 de la Directiva 2009/72/CE, del Parlamento Europeo y del Consejo, de 13 de julio de 2009, sobre normas para el mercado interior de la electricidad (en adelante Directiva 2009/72/CE). También alegó que el art. 45.4 LSE infringe los arts. 9.3 y 14 CE y, por todo ello, interesó que se declarase inaplicable el aludido precepto y le fueran reintegradas las cantidades pagadas en concepto de bono social. Por otrosí solicitó que, si se estimara necesario por el órgano judicial, se plantease cuestión prejudicial ante el Tribunal de Justicia de la Unión Europea y, en su caso, que se formulara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24 de octubre de 2016, la Sección Tercera de la Sala de lo Contencioso-Administrativo del Tribunal Supremo dictó sentencia, cuyo fallo, a los efectos que interesan al presente recurso,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Estimar el recurso contencioso-administrativo núm. 960-2014 interpuesto en representación de EON contra el Real Decreto 968/2014, de 21 de noviembre, por el que se desarrolla la metodología para la fijación de los porcentajes de reparto de las cantidades a financiar relativas al bono social; 2. Declarar inaplicable el régimen de financiación del bono social establecido en el artículo 45.4 de la Ley 24/2013, de 26 de diciembre, por resultar incompatible con la Directiva 2009/72/CE, del Parlamento Europeo y del Consejo, de 13 de julio de 2009, sobre normas comunes para el mercado interior de la electricidad y por la que se deroga la Directiva 2003/54/CE; 3. Declarar inaplicables y nulos los artículos 2 y 3 del Real Decreto 968/2014, de 21 de noviembre, que desarrollan lo dispuesto en el citado artículo 45.4 de la Ley 24/2013, de 26 de diciembre; 4. Declarar el derecho de EON España S.L.U. a ser indemnizada por las cantidades abonadas en concepto de bono social en aplicación del Real Decreto 968/2014 impugnado hasta la fecha de ejecución de la sentencia, de manera que se reintegren a la demandante todas las cantidades que haya abonado por ese concepto, que se determinarán en ejecución de sentencia, más los intereses legales correspondientes computados desde fecha en que se hizo el pago hasta la fecha de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7, el órgano judicial expone las razones que le llevan a considerar que la previsión del art. 45.4 LSE es contraria a lo preceptuado en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casi absoluta falta de justificación en que incurría la regulación establecida por el Real Decreto-ley 6/2009, que nuestra sentencia de 7 de febrero de 2012 declaró inaplicable, la regulación de la financiación del bono social establecida en el artículo 45.4 de la Ley 24/2013, de 26 de diciembre, del Sector Eléctrico -y anticipada en el artículo 8 del Real Decreto-ley 9/2013 -, cuenta con la motivación que acabamos de reseñar. Sin embargo, esas razones que ofrece la exposición de motivos del Real Decreto-ley 9/2013, en las que abunda la Abogacía del Estado en su contestación a la demanda, no satisfacen las exigencias de la Directiva 2009/72/CE, de 13 de julio de 2009, de que las obligaciones de servicio público deberán definirse claramente, ser transparentes, no discriminatorias y controlables, y garantizar a las empresas eléctricas de la Comunidad el acceso, en igualdad de condiciones, a los consumidores nacionales (artículo 3.2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una vez decidido por el legislador, entre otras opciones posibles, que el coste del bono social sea asumido por los agentes del sistema eléctrico, no queda debidamente explicado en la norma que de esa carga se exonere a la actividad de transporte, pues no parece justificación suficiente la escueta indicación de que, por tratarse de una actividad regulada, desarrollada en régimen de monopolio legal y exclusividad, al transportista único no le resultaría posible recuperar del mercado el eventual coste que hubiera de asumir en dicho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incluso asumiendo la exoneración que se dispensa al transporte, debe considerarse carente de claridad y de transparencia así como discriminatoria, a falta de una justificación que no hemos encontrado, la decisión de que entre los agentes que intervienen en los otros tres sectores del sistema eléctrico —generación, distribución y comercialización— el coste de la financiación del bono social se haga recaer únicamente sobre las entidades o grupos empresariales que desarrollen simultáneamente las tres actividades y que tengan el carácter de grupos verticalmente integrados, quedando en cambio eximidos de esa carga todas aquellas sociedades o grupos empresariales cuya actividad se centre en sólo uno o incluso en dos de esos sectores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8, la referida sentencia reitera la incompatibilidad del referido art. 45.4 LSE con los requisitos que el art. 3.2 de la Directiva 2009/72/CE establece respecto de las obligaciones de servicio público y, en relación con el planteamiento de la cuestión prejudicial, expone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señalada contradicción de la norma legal y de la disposición reglamentaria directamente impugnada con la Directiva 2009/72/CE obligaría, en principio, a plantear una cuestión prejudicial de interpretación ante el Tribunal de Justicia de la Unión Europea, de conformidad con lo previsto en el artículo 267 del Tratado de funcionamiento de la Unión Europea. Ahora bien, el órgano jurisdiccional que conoce del proceso queda dispensado de esta obligación de plantear cuestión prejudicial cuando la correcta aplicación del derecho comunitario puede imponerse con tal evidencia que no deje lugar a ninguna duda razonable sobre la solución de la cuestión (doctrina del ‘acto claro’ sentada en la STJCE de 6 de octubre de 1982, asunto Cilfit, 283/81; o cuando la cuestión suscitada fuese materialmente idéntica a otra que haya sido objeto de una decisión prejudicial en caso análogo (SSTJCE de 27 de marzo de 1963, asuntos Da Costa y acumulados, 28 a 30/62; de 19 de noviembre de 19991 SIC, asunto Francovich y Bonifaci, C-6 y 9/90; y de 19 de enero de 2010, asunto Kücükdeveci, C-555/07 ), lo que se denominada ‘doctrina del acto aclarado’. Esto último es lo que sucede en el caso que nos ocupa a la vista de la jurisprudencia sentada por el Tribunal de Justicia de la Unión Europea en su sentencia de 20 de abril de 2010 (asunto C-265/08, Federulity) y, muy en particular, en su reciente sentencia de 7 de septiembre de 2016 (asunto C121/15, Anode), a la que seguidamente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inaplicar la normativa interna, incluso la contenida en norma con rango legal, ya tuvimos ocasión de adoptarla en la sentencia de 7 de febrero de 2012 (recurso 419-2010) a la que tantas referencias llevamos hechas. En aquella ocasión esta Sala declaró inaplicable el artículo 2, apartado 5, y la disposición transitoria segunda, último párrafo, del Real Decreto-ley 6/2009, de 30 de abril, e inaplicables también, como consecuencia de la anterior declaración de inaplicabilidad, las disposiciones adicionales segunda y tercera de la Orden ITC/1723/2009. Tal pronunciamiento de inaplicación, sin necesidad de planteamiento de cuestión prejudicial, se acordó atendiendo a que el Tribunal de Justicia había dictado la sentencia de 20 de abril de 2010 (asunto C-265/08 , Federulity ), que, aunque referida a la Directiva 2003/55, sobre el mercado interior del gas natural, ofrecía una interpretación trasladable al caso que se examinaba, relativo al régimen de financiación del bono social en el sistema eléctrico establecido en el Real Decreto-ley 6/2009, de 30 de abril, dado que el artículo 3, apartados 2 y 5, de la Directiva 2003/54 (sistema eléctrico) y el artículo 3, apartados 2 y 3, de la Directiva 2003/55 (gas natural), establecían una regulación coincidente en cuanto a la posibilidad de imponer obligaciones de servicio público y la protección de los colectivos vulnerables. Las mismas circunstancias concurren ahora en virtud de la reciente sentencia del Tribunal de Justicia de la Unión Europea de 7 de septiembre de 2016 (asunto C-121/15), cuya incidencia para la resolución del presente recurso fue sometida a la consideración de las partes en el trámite de alegaciones que hemos reseñado en los antecedentes noveno y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STJUE de 7 de septiembre de 2016 (asunto C-121/15 ) lleva a cabo una interpretación del artículo 3.2 de la Directiva 2009/73/CE del Parlamento Europeo y del Consejo, de 13 de julio de 2009 , sobre normas comunes para el mercado interior del gas natural y por la que se deroga la Directiva 2003/55/CE, que resulta enteramente trasladable al caso que nos ocupa, al ser plenamente coincidente el contenido de ese artículo 3.2 de la Directiva 2009/73/CE, que la sentencia interpreta, con lo dispuesto en el artículo 3.2 de la Directiva 2009/72/CE , sobre normas comunes para el mercado interior de la electricidad y por la que se deroga la Directiva 2003/54/CE. Así, dada la coincidencia de lo dispuesto en el artículo 3.2 de ambas directivas, las consideraciones que expone la STJUE de 7 de septiembre de 2016 en relación con la intervención estatal en los precios del gas son plenamente trasladables al sector eléctrico que aquí nos ocupa, tanto las referidas a la necesaria observancia del principio de proporcionalidad como las relativas a la exigencia de que las obligaciones de servicio público sean claramente definidas, trasparentes, no discriminatorias y controlables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reproduce algunos fragmentos de la STJUE de 7 de septiembre de 2016 (asunto Anode), concretamente los apartados 53 a 56, 60 a 66 y 70 a 73, relacionados con el principio de proporcionalidad y los principios mencionados en el art. 3.2 de la Directiva 2009/72/CE, así como la respuesta dada a las cuestiones prejudiciales. Finalmente, la reiterada sentencia concluye que el art. 45.4 LSE y la normativa derivada de su contenido debe ser inaplicada: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estas consideraciones al caso que nos ocupa, llegamos a la conclusión de que el régimen de financiación del bono social establecido en el artículo 45.4 de la Ley 24/2013, de 26 de diciembre, debe ser declarado inaplicable por resultar incompatible con la exigencia establecida en artículo 3.2 de la Directiva 2009/72/CE, que establece que las obligaciones de servicio público ‘deberán definirse claramente, ser transparentes, no discriminatorias y controlables, y garantizar a las empresas eléctricas de la Comunidad el acceso, en igualdad de condiciones, a los consumidores nacionales’; e inaplicable también el citado precepto regulador de financiación del bono social por vulnerar el principio de proporcionalidad, en cuanto hace recaer la carga de financiación sobre determinados agentes del sistema eléctrico, con exclusión de otros, de manera indefinida y sin ningún tipo de medida compensatoria. Y como consecuencia de lo anterior, debe declararse asimismo inaplicables y nulos los artículos 2 y 3 del Real Decreto 968/2014, de 21 de noviembre, que desarrollan lo dispuesto en el citado artículo 45.4 de la Ley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fecha 18 de noviembre de 2016, la administración demandada promovió incidente de nulidad de actuaciones contra la sentencia antes referida, en el cual denunció: i) vulneración del derecho a la tutela judicial efectiva (art. 24.1 CE) y del derecho a un proceso con todas las garantías (art. 24.2 CE), por haber sido inaplicada una norma con rango de ley sin plantear cuestión de inconstitucionalidad; ii) vulneración de los derechos anteriormente indicados por no plantear cuestión prejudicial ante el Tribunal de Justicia de la Unión Europea; iii) y la vulneración del derecho a la tutela judicial efectiva por incongruencia omisiva ya que, al entender de la recurrente, la Sala no se pronunció sobre algunas cuestiones esenciales para enjuiciar el objeto del recurso. En relación con la falta de planteamiento de la cuestión prejudicial ante el Tribunal de Justicia de la Unión Europea, la administración desarrolla una extensa argumentación a fin de explicar cuáles son los requisitos del “acto aclarado”, según doctrina del citado Tribunal, y exponer las razones por las que, de acuerdo a esa doctrina, considera que los supuestos que el órgano judicial toma como referentes como “acto aclarado”, que le dispensa de plantear la referida cuestión prejudicial (las sentencias recaídas en los asuntos Federutility y Anode), no pueden ser tenidos en cuenta a estos efectos, dadas las diferencias existentes entre dichos supuestos y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fue desestimado por auto de fecha 14 de diciembre del 2016. El órgano judicial argumenta que los motivos de nulidad que se aducen en este caso son, en gran medida, coincidentes con los que la abogacía del Estado había esgrimido en el incidente de nulidad que promovió en su día contra la sentencia de la misma sala, de fecha 7 de febrero de 2012, que aparece citada expresamente en el texto de la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 incidente fue desestimado mediante auto, frente al cual se interpuso recurso de amparo que fue inadmitido por providencia de 26 de septiembre de 2012. En relación con la falta de planteamiento de la cuestión prejudicial, el órgano judicial rechaza que se hayan producido las vulneraciones objeto de denuncia, toda vez que en la sentencia se explicitan las causas por las que no resulta precisa su formulación. En concreto, refiere que las “razones por las que esta Sala no ha considerado necesario ni procedente el planteamiento de la cuestión prejudicial las expusimos con algún detenimiento en el fundamento jurídico octavo de la sentencia a la que se refiere este incidente” y tras reproducir el contenido de ese fundamento, concluye que “[c]on estas razones, y las demás que se exponen en el citado fundamento jurídico octavo de nuestra sentencia de 24 de octubre de 2016, queda debidamente justificada la decisión de no plantear cuestión prejudicial ante el Tribunal de Justicia de la Unión Europea; por lo que el motivo de nulidad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se descartan las quejas de lesión por no haber sido planteada cuestión de inconstitucionalidad, pues esa pretensión se formuló con carácter subsidiario y, además, la sentencia consideró que el artículo 45.4 LSE es contrario al Derecho de la Unión Europea; y que para hacer ese pronunciamiento no resultaba necesario el previo planteamiento de cuestión de inconstitucionalidad. Por último, se desecha la queja de haber incurrido en incongruencia omisiva, pues no corresponde a la sala, contrariamente a lo expuesto por la administración, definir qué modelo de financiación del bono social ha de instaurarse en nuestro ordenamiento. Lo que la sentencia afirma es que el ámbito de elección que se reconoce al legislador no puede conducir a fórmulas que vulneren el Derecho de la Unión como sucede con el artículo 45.4 cuestionado. Finalmente, se rechaza el alegato relativo a que en la citada resolución no se haya examinado la cuestión relativa al alcance de la STJUE de 7 de septiembre de 2016 (asunto C-121/15) para decidir la inaplicabilidad del artículo 45.4 LSE. A ese respecto se afirma que la contradicción entre el citado artículo y el Derecho de la Unión Europea (artículo 3.2 de la Directiva 2009/72/CE) constituye precisamente el núcleo de la fundamentación de la sentencia y su ratio decidendi y, en concreto, la incidencia de la citada STJUE de 7 de septiembre de 2016 que es examinada en su fundamento jurídico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 Tras destacar los aspectos más relevantes del procedimiento judicial, la recurrente justifica la especial trascendencia constitucional del recurso en los términos que a continuación se exponen: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ante el Tribunal de Justicia, con base en la existencia del “acto claro” o “acto aclarado”, por la similitud que el supuesto presenta con un caso ya resuelto por el Tribunal de Justicia y poder apreciar directamente que una disposición interna con rango de ley es contraria al Derecho europeo. Esa temática ostenta una clara relevancia pues, conforme así se afirma en la STC 232/2015, dejar de aplicar una ley interna sin previamente plantear cuestión prejudicial ante el Tribunal de Justicia de la Unión Europea,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la demanda de amparo se aduce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considera que lo que en esta sede debe resolverse no atañe al eventual acierto del órgano judicial al resolver el litigio, pues lo verdaderamente primordial consiste en delimitar cuál es el alcance de las facultades que esos órganos ostentan y la amplitud del margen de interpretación del que disponen para inaplicar directamente una norma interna con rango de ley, por considerarla contraria al Derecho europeo, sin plantear previamente cuestión prejudicial ante el Tribunal de Justicia de la Unión Europea. Según el demandante, lo novedoso del caso reside en que, por considerar aplicable al presente supuesto la doctrina del “acto aclarado”, la decisión del órgano judicial ha supuesto el apartamiento de una norma con rango de ley de aplicación al caso, de manera que el citado órgano se ha convertido en un “legislador negativo”, cuyas facultades de valoración resultan sumamente trascendentes desde la perspectiva del derecho garantizado por el art. 24 CE. Insiste que sobre este aspecto o cuestión aún no se ha fijado de manera definitiva doctrina por parte del Tribunal Constitucional y la solución que propone es que, en esta sede, se acoten restrictivamente las facultades interpretativas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en primer lugar sintetiza las razones dadas por el órgano judicial para considerar inaplicable el modelo de financiación del bono social que prevé el art. 45.4 LSE; a saber, que es incompatible con el régimen jurídico establecido en el art. 3.2 de la Directiva 2009/72/CE, porque este artículo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referida cuestión prejudicial es meramente apodíctica y, por tanto, incurre en manifiesta falta de motivación que lesiona el derecho a la tutela judicial efectiva; y ello, porque el órgano judicial considera que el contenido de la sentencia del Tribunal de Justicia de la Unión Europea de 7 de septiembre de 2016 (asunto Anode), reproducido literalmente en alguno de sus párrafos, es trasladable al caso ahora examinado, pero no dice por qué razón lo es ni expone cuáles son esos criterios que resultan aplicables al presente caso, por lo que no se acierta a ver cuál es la semejanza con los considerandos de la sentencia del Tribunal de Justicia de la Unión Europea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combatida en esta sede aplica la doctrina del “acto aclarado” para justificar la falta de planteamiento de la cuestión prejudicial, pero estima que el criterio seguido es erróneo, pues no concurren las características o circunstancias que, conforme a la jurisprudencia consolidada del Tribunal de Justicia de la Unión Europea, determinan que resulte innecesaria la formulación de la cuestión prejudicial. Afirma que ni puede imponerse con tal evidencia la similitud entre asuntos, de manera que no quepa albergar duda razonable sobre la solución de la cuestión, ni tampoco la cuestión suscitada es materialmente idéntica a otra anterior que hubiera sido objeto de una decisión prejudicial. Considera que el Tribunal Supremo sustenta la aplicación al caso de la doctrina del “acto aclarado” en las sentencias recaídas en los asuntos Federutility y Anode, que según su criterio constituyen supuestos análogos que, conforme a la “doctrina Cilfit”, justifican la inaplicación del art. 45.4 de la LSE. Sin embargo, respecto de la STJUE de 20 de abril de 2010 —asunto Federutility—, indica que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por el contrario,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 A juicio de la administración esta cuestión no puede considerarse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la demanda la segunda de las sentencias traídas a colación por el Tribunal Supremo, esto es, la STJUE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éstos se refieren a la protección de los consumidores vulnerables, aspecto este que es completamente ajeno a la determinación de los componentes del precio del gas en aquel caso. Al margen de lo expuesto, para la demandante tampoco cabe entender que las consideraciones que se formulan en el parágrafo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 Posteriormente, invoca algunos de los argumentos que figuran en el voto particular formulado por el magistrado disidente; en síntesis, que concurren diferencias sustanciales entre el caso resuelto por el Tribunal de Justicia de la Unión Europea y los presupuestos fácticos y jurídicos examinados en el recurso contencioso administrativo tramitado por el Tribunal Supremo, por lo que no resulta aplicable la doctrina del “acto aclarado” a fin de eludir el planteamiento de la cuestión prejudicial en el presente caso. También se aduce en la demanda que el dictamen de la comisión permanente del Consejo de Estado, de fecha 6 de noviembre de 2014, emitido respecto del inicial proyecto de orden, por la que se desarrolla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de la Unión Europea y iii) el juez nacional ha resuelto el pleito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2017, la Sección Tercera de la Sala Segunda de este Tribunal acordó admitir el presente recurso a trámite apreciando que concurre especial transcendencia constitucional (artículo 50.1 LOTC), porque plantea un problema o una faceta de un derecho fundamental sobre el que no hay doctrina de este Tribunal. [STC 155/2009, FJ 2 a)]. Seguidamente, en aplicación de lo dispuesto en el artículo 51 de la Ley Orgánica del Tribunal Constitucional (LOTC), se acuerda dirigir atenta comunicación a la Sección Tercera de la Sala de lo Contencioso Administrativo del Tribunal Supremo, a fin de que, en plazo que no exceda de diez días, remita certificación o fotocopia adverada de las actuaciones correspondientes al recurso contencioso-administrativo ordinario núm. 1-960-2014, practicando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la presentación de los escritos que a continuación se detallan, las entidades mercantiles que se indican interesaron que se las tuviera por personadas y parte en el presente recurso: por escrito de 2 de junio de 2017, Viesgo Infraestructuras Energéticas, S.L., representada por la procuradora de tribunales doña María Jesús Gutiérrez Aceves y asistida por la letrada doña Nuria Encinar Arroyo; por escrito de 6 de junio de 2017, Endesa, S.A., representada por la procuradora de tribunales doña María del Rosario Victoria Bolívar y asistida por el letrado don Antonio Jesús Sánchez Rodríguez; por escrito de la misma fecha, Gas Natural SDG, S.A., representada por el procurador de tribunales don Germán Marina y Grimau (no consta designación de letrado); por escrito de 9 de junio de 2017, Hidroeléctrica del Cantábrico, S.A.U., representada por el procurador de tribunales don Carlos Mairata Laviña y asistida por la letrada Jorgelina Expósito Blanco; por escrito de 9 de junio de 2017, Iberdrola, S.A., representada por el procurador de tribunales don José Luis Martínez Jaureguibeitia y asistida por el letrado don José Giménez Cervantes; y por escrito de 15 de junio de 2017, Serviliano García, S.A., Agri-Energía, S.A., Candín Energía, S.L., Electra Aduriz, S.A., Electra Cardener, S.A. e Hijos de José Bassols, S.A, todas ellas representadas por la procuradora de tribunales doña Cecilia Díaz-Caneja Rodríguez y asistidas por la letrada doña Irene Bartol 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junio de 2017, la secretaría de justicia de la Sala Segunda tuvo por personados y parte en el procedimiento a los siguientes procuradores de tribunales: doña María Jesús Gutiérrez Aceves, en nombre y representación de Viesgo Infraestructuras Energéticas, S.L.; doña María del Rosario Victoria Bolívar, en nombre y representación de Endesa, S.A.; don Germán Marina y Grimau, en nombre y representación de Gas Natural SDG, S.A.; don Carlos Mairata Laviña, en nombre y representación de Hidroeléctrica del Cantábrico, S.A.U.; don José Luis Martín Jaureguibeitia, en nombre y representación de Iberdrola, S.A., y a doña Cecilia Díaz-Caneja Rodríguez, en nombre y representación de Hijos de José Bassols, S.A., Serviliano García, S.A., Electra Aduriz, S.A., Electra del Cardener, S.A., Candín Energía, S.L. y Agri-Energía, S.A. Asimismo, de conformidad con lo dispuesto en el artículo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día 17 de julio de 2017. Tras referirse a los principales aspectos de los que trae causa el presente recurso y compendiar las alegaciones expuestas en la demanda de amparo, señala en primer lugar que la Administración General del Estado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ministerio fiscal pasa a explicar el mecanismo del bono social que, según refiere,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 Ley 6/2009, de 30 de abril, por el que se adoptan determinadas medidas en el sector energético y se aprueba el bono social, que en su preámbulo refleja el objeto al que responde esa medida, y que en el art. 2.5 y la disposición transitoria segunda establecen el régimen de financiación del bono social. Esas disposiciones, recuerda el ministerio fiscal, fueron enjuiciadas en la sentencia de la Sala Tercera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los de la Orden ITC 1723/2009, de desarrollo de aquel, sin plantear cuestión prejudicial ante el Tribunal de Justicia de la Unión Europea por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 La regulación posterior del bono social se prevé en el artículo 45.4 de la Ley 24/2013, de 26 de diciembre, del sector eléctrico, más tarde modificada por el Real Decreto-ley 7/2016. Afirma el ministerio fiscal que esta disposición se corresponde con las previsiones del Real Decreto-ley 6/2009, pues establece que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advierte de que la sentencia impugnada en esta sede considera que los criterios reflejados en la exposición de motivos del Real Decreto-ley 9/2013 no justifican debidamente el sistema de financiación del bono social que, en síntesis, corre a cargo de las sociedades que realizan simultáneamente las actividades de generación, distribución y comercialización en el sector eléctrico. Tampoco, según la referida sentencia, aparece debidamente justificado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del Tratado de funcionamiento de la Unión Europea (TFUE).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a lo expuesto trae a colación la STC 232/2015,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 Y añade que 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FJ 2). En la misma línea el Tribunal Europeo de Derechos Humanos en su sentencia de fecha de 8 de abril de 2014, caso Dhabi contra Italia, también pone de manifiesto, en relación con el derecho al proceso debido reconocido en el art 6.1 del CEDH, que los órganos judiciales nacionales deben justificar, de acuerdo con la doctrina del Tribunal de Justicia de la Unión Europea, los supuestos por los que deciden no plantear cuestión prejudicial. Refiere a continuación que,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propia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de la Unión Europea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Cilfit sobre los supuestos de dispensa del planteamiento de la cuestión prejudicial, el ministerio fiscal compendia la argumentación judicial dada a favor de omitir la cuestión prejudicial. Sobre ese particular, pone de relieve que en el fundamento jurídico 8 de la sentencia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STJUE de 20 de abril 2010 recaída en el asunto Federutility, que la referida resolución consideró como “acto aclarado”. En relación con el presente supuesto, el órgano judicial también considera que existen decisiones prejudiciales del Tribunal de Justicia de la Unión Europea en casos análogos; en concreto, la ya citada STJUE de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Según manifiesta, el citado Tribunal se ha limitado a expresar una declaración de voluntad, que es la de estimar que la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de la Unión Europea que se pronuncian sobre la interpretación de la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 Por ello, el ministerio fiscal entiende que no se ha apreciado correctamente la doctrina del “acto aclarado”, pues el objeto de la decisión prejudicial que fue resuelta por el Tribunal de Justicia de la Unión Europea (caso Anode) no puede ser considerado idéntico o análogo al actual; que se trata de Directivas distintas cuya aplicación se proyecta sobre los mercados interiores de dos productos energéticos diferentes (gas y energía); y que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afirmado sobre la falta de explicación de las razones por las que concurren los requisitos del “acto aclarado”, el ministerio fiscal reitera que el tribunal a quo no ha apreciado correctamente la doctrina del “acto aclarado”.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Cilfit. También incide en favor de esas dudas la existencia de un voto particular contra la sentencia impugnada en esta sede, amén del dictamen del Consejo de Estado relativo al proyecto de orden por el que se desarrolla la metodología para la fijación de los porcentajes de reparto de las cantidades a financiar respecto del bono social. En ese dictamen, dicho órgano consultivo manifestó que el régimen de financiación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eludiendo indebidamente el mecanismo de control. Ello lleva a la fiscalía a interesar una sentencia estimatoria del amparo solicitado que anule las resoluciones impugnadas, con retroacción de actuaciones, al objeto de que por la Sala Tercera del Tribunal Supremo se dicten nuevas resoluciones respetuosas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Viesgo Infraestructuras Energéticas, S.L. (en adelante Viesgo, S.L.), presentó su escrito de alegaciones en fecha 20 de julio de 2017. En primer lugar trae a colación los aspectos más relevantes de la normativa reguladora de la financiación del bono social entonces en vigor, de los que colige que, si bien los sujetos obligados a financiar esa medida no han sido designados nominativamente por la ley, tal obligación no recae sobre todos los agentes del sector eléctrico, sino sobre un reducido grupo de ellos. Por otro lado, también rechaza el alegato de la administración recurrente, que sostiene que la financiación del bono social no es una carga que se imponga de manera definitiva; una cosa es que la cuantía de esa financiación se calcule anualmente y otra distinta que sus destinatarios estén obligados indefinidamente a cumplirla. A continuación refuta algunas de las censuras que la demandante dirige a la sentencia combatida en esta sede; en concreto, considera que la falta de proporcionalidad que aprecia el Tribunal Supremo no trae causa de la imposición de la obligación a algunos de los agentes del sector eléctrico (esa circunstancia vulnera el principio de no discriminación), sino porque la obligación no se establece con carácter excepcional ni con un alcance temporal limitado, sino de forma indefinida y sin derecho a retorno o composición alguna. Tampoco yerra la sentencia, por las razones ya expuestas, cuando estima que la obligación de financiar tiene carácter indefinido. Y por último, a juicio de la codemandada, dicha resolución tampoco incurre en la falta de motivación que se le reprocha, al igual que tampoco adolece de ese déficit el auto que resuelve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nominado “Fundamentos jurídicos”, en primer lugar plantea, como óbice a la admisibilidad del recurso, la falta de especial trascendencia constitucional. Al respecto, invoca la reiterada doctrina constitucional que permite apreciar en sentencia tanto la insuficiente justificación de la especial trascendencia constitucional (art. 49.1 LOTC) como la ausencia de especial trascendencia constitucional del recurso ex art. 50.1 b) LOTC (STC 31/2017, de 27 de febrero). Para la codemandada, las razones dadas por la recurrente para afirmar la especial trascendencia constitucional se reconducen a que el Tribunal Constitucional debe aclarar o matizar la doctrina del Tribunal de Justicia de la Unión Europea sobre el “acto aclarado”; un motivo que carece notoriamente de esa especial trascendencia, pues se proyecta sobre un ámbito que forma parte del Derecho europeo pero no del derecho constitucional interno, habida cuenta de que la cuestión prejudicial europea es una institución propia de la normativa de la Unión Europea, cuya función es garantizar la eficacia y autonomía de ese ordenamiento respecto de los ordenamientos nacionales. Por tanto, a su juicio el asunto que ahora ocupa podría tener “trascendencia europea”, pero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codemandada añade que lo hasta ahora expuesto no significa descartar que el proceso aplicativo del Derecho europeo carezca de relevancia constitucional, pues es evidente que tal proceso puede dar lugar a la vulneración de los derechos fundamentales, como así lo recoge la doctrina constitucional cuando afirma que el incumplimiento de la obligación de plantear cuestión prejudicial en los términos establecidos por el Derecho europeo puede vulnerar el derecho a la tutela judicial efectiva. Sin embargo, la demandante no ha identificado la especial trascendencia constitucional de su recurso con la necesidad de matizar o aclarar esa doctrina, sino con un elemento propio del Derecho europeo sujeto 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codemandada interesa la desestimación del recurso porque las resoluciones impugnadas no han vulnerado los derechos fundamentales a la tutela judicial efectiva (art. 24.1 CE) y al proceso con todas las garantías (art. 24.2 CE). En relación con la falta de motivación que se reprocha a la sentencia, la codemandada pone de manifiesto que ese vicio no fue denunciado en el incidente de nulidad de actuaciones. Basa ese aserto en que, como así se refleja en el fundamento jurídico cuarto del auto impugnado en esta sede, el incidente de nulidad de actuaciones versó sobre la incongruencia omisiva porque “la sentencia viene a afirmar que podría haber otras opciones para elegir financiadores del bono social que a su juicio serían más adecuadas, no afirma cuál sería la mejor […] pero concluye que la elegida por el legislador no le gusta”. Y pese a lo expuesto, en la demanda de amparo no se denuncia una pretendida incongruencia omisiva, sino que lo que se reprocha a la misma es que no está debidamente motivada, lo cual no fue objeto de queja formal en el incidente de nulidad de actuaciones. Seguidamente, sostiene que las resoluciones combatidas sí contienen una motivación adecuada; y ello porque la sentencia exterioriza todos los motivos en que se funda lo resuelto en ella, tras tomar en consideración los argumentos de las partes y realizar una exégesis sobre la normativa europea y nacional de aplicación al caso, y pone de manifiesto las razones por las que considera que la norma interna es contraria al Derecho europeo, amén de dilucidar sobre la procedencia de formular cuestión prejudicial ante el Tribunal de Justicia de la Unión Europea. Y llega a la conclusión de que no es necesario tal planteamiento pues, tras analizar la doctrina expuesta en los asuntos Federutility y Anode, considera que en el presente caso resulta de aplicación la doctrina del Tribunal de Justicia de la Unión Europea sobre el “acto aclarado”, lo que le exonera de la obligación de plantearla.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el hecho de no haber planteado cuestión prejudicial no vulnera el derecho a la tutela judicial efectiva de la demandante. Sobre ese particular invoca la doctrina constitucional que, según refiere, establece que las decisiones relativas al planteamiento de las cuestiones prejudiciales ante el Tribunal de Justicia de la Unión Europea están sujetas al canon de control constitucional que es propio de las resoluciones judiciales, que solamente exige constatar que aquellas no incurren en arbitrariedad o falta de razonabilidad, pues al Tribunal Constitucional no le corresponde pronunciarse sobre el eventual acierto de la decisión adoptada. Desde esa perspectiva, la codemandada refiere que la sentencia dictada por el órgano judicial sí exterioriza el razonamiento que le lleva a descartar el planteamiento de la cuestión prejudicial, pese a reconocer que la regla general exige su planteamiento; y ese razonamiento toma en consideración la jurisprudencia del Tribunal de Justicia de la Unión Europea sobre el “acto aclarado” que, en el presente caso, se aprecia en relación con las sentencias recaídas en los asuntos Federutility y Anode, de las cuales lleva a cabo un análisis detallado para, finalmente, explicar por qué la doctrina establecida en esas sentencias es aplicable al caso sujeto a su enjuiciamiento. Esa argumentación, concluye la codemandada, podrá gustar o no al recurrente pero no deja de constituir una motivación razonada, razonable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censura la tesis que sobre el contenido y alcance del “acto aclarado” sustenta la administración demandante de amparo. Afirma que, según doctrina del Tribunal de Justicia de la Unión Europea, lo relevante no es que se trate de casos iguales sino de que el citado Tribunal haya asentado jurisprudencia sobre una norma europea. En suma, para ponderar la concurrencia del “acto aclarado” resulta decisivo constatar que la jurisprudencia asentada por el Tribunal de Justicia de la Unión Europea sea aplicable y no que los casos enjuiciados sean iguales. En las sentencias recaídas en los asuntos Federutility y Anode, el Tribunal de Justicia de la Unión Europea interpreta los límites y las prohibiciones que el art. 3 de las Directivas 2009/72/CE y 2009/73/CE (cuya redacción es idéntica) imponen a las normativas nacionales en lo relativo al establecimiento de obligaciones del servicio público; en particular la delimitación de los criterios que se fijan para verificar si esas obligaciones cumplen con los estándares de no discriminación, proporcionalidad, objetividad, transparencia y verificación que, dentro de ese contexto, corresponde efectuar a los jueces nacionales. Por tales motivos, considera que el Tribunal Supremo sí estaba habilitado para aplicar al caso el art. 3.2 de la Directiva 2009/72/CE y la jurisprudencia europea que lo interpreta, sin necesidad de recabar la intervención del Tribunal de Justicia de la Unión Europea; y de ahí que resolviera el recurso contencioso-administrativo mediante la estricta aplicación de la jurisprudencia del indicado Tribunal. Por último, rechaza que aspectos tales como la decisión de no condenar en costas, la formulación de un voto particular o el dictamen del Consejo de Estado sobre la regulación de la financiación del bono social corroboren la necesidad del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24 de julio de 2017 presentó sus alegaciones Hidroeléctrica del Cantábrico, S.A.U. En primer lugar, la codemandada lleva a cabo un compendio sobre la evolución legislativa en relación con la financiación del bono social, hasta llegar a la Ley 24/2013, de 26 de diciembre, del sector eléctrico, cuyos arts. 8 y 45.4 regulan en la actualidad el sistema de reparto del coste del indicado bono, para a continuación señalar que esa entidad ha corrido con parte de la financiación de ese bono durante los años 2014 a 2016. Acto seguido manifiesta que la Administración carece de legitimación para interponer recurso de amparo, ya que sus alegaciones contradicen abiertamente lo defendido durante todo el debate procesal previo, pues en todos los procedimientos relativos a la financiación del bono social en que intervino, como parte demandada, se opuso expresamente al planteamiento de la cuestión prejudicial. También afirma que la administración ya ha cumplido voluntariamente el fallo del Tribunal Supremo, lo que le priva del interés legítimo para obtener la tutela judicial en relación a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expone que la sentencia recurrida no ha vulnerado ningún derecho fundamental reconocido en el artículo 24 CE. A este respecto, sostiene que el Tribunal Supremo resolvió con fundamento en la doctrina del “acto aclarado”, a la vista de la jurisprudencia asentada por el Tribunal de Justicia de la Unión Europea en los asuntos Federutility y Anode, con estricto acatamiento de la doctrina constitucional (SSTC 194/2006, de 19 de junio, FJ 2, y 212/2014, de 18 de diciembre, FJ 3) que, en relación con la decisión de no plantear cuestión prejudicial, establece que al Tribunal Constitucional solo le corresponde ponderar si la resolución judicial está fundada en derecho y es fruto de una exégesis racional de la legalidad ordinaria. Y en el presente caso, afirma, las justificaciones contenidas en los fundamentos jurídicos 7 y 8 de la sentencia cuestionada son más que suficientes para constatar que se ha respetado ese canon, pues el órgano judicial motiva de forma razonada y razonable la decisión, con base en la propia doctrina del Tribunal de Luxemburgo sobre el “acto aclarado”, de no plantear cuestión prejudicial ante el Tribunal de Justicia de la Unión Europea. Por todo ello, la codemandada interesa la íntegra desestimación del recurso de amparo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fechado el 24 de julio de 2017, la mercantil Iberdrola, S.A. presenta sus alegaciones oponiéndose a la demanda de amparo. En primer lugar explica el contexto y los antecedentes relevantes de la controversia judicial, en particular la Directiva 2009/72/CE y las normas nacionales que regulan el bono social. Resume después el contenido de la sentencia impugnada y los motivos de amparo expuestos por la administración. Posteriormente trae a colación la doctrina del Tribunal Constitucional según la cual no cabe cuestionar, con base en el art. 24.1 CE, la decisión del tribunal ordinario de no plantear la cuestión prejudicial, siempre que esa decisión sea el fruto de una exégesis racional de la legalidad ordinaria. No obstante, reconoce que existen dos matizaciones a esa doctrina, como así se señala en la STC 232/2015: cuando el tribunal nacional toma una decisión contraria a la doctrina ya establecida por la Unión Europea, lo que no concurre en el caso que nos ocupa; y en aquellos supuestos en que “dejar de aplicar una ley interna, sin plantear cuestión de inconstitucionalidad, por entender un órgano jurisdiccional que esa ley es contraria al derecho de la Unión Europea, sin plantear tampoco cuestión prejudicial ante el Tribunal de Justicia de la Unión Europea, es contrario al derecho a un proceso con todas las garantías (art. 24.2 CE) si existe una ‘duda objetiva, clara y terminante’ sobre esa supuesta contradicción (STC 58/2004, FFJJ 9 a 14)”. No obstante, tras invocar las SSTC 212/2014 y 99/2015 afirma que, desde la perspectiva del mencionado art. 24.2 CE, es suficiente con que al órgano judicial no se le planteen dudas sobre el alcance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la codemandada lleva a cabo una exposición sobre la argumentación dada en la STC 58/2004 acerca del alcance y finalidad de la cuestión prejudicial ante el Tribunal de Justicia de la Unión Europea que, según afirma, no consiste en aclarar la aplicación al caso concreto del Derecho de la Unión, sino en concretar cuál es su interpretación y alcance, para seguidamente afirmar que el recurso de amparo ha perdido su objeto. Tal aserto trae causa de la entrada en vigor del Real Decreto-ley 7/2016, de 23 de diciembre, que regula el mecanismo de financiación del coste del bono social y otras medidas de protección al consumidor vulnerable de energía eléctrica, norma esta que fue promulgada tras el dictado de la sentencia recurrida en amparo. Según sostiene, en la exposición de motivos de la mencionada norma se contemplan los principios que deben regir la financiación del bono social, con el mismo alcance que se fija en la sentencia dictada por el Tribunal Supremo; y ello porque la selección de las empresas comercializadoras de energía eléctrica para costear el bono social constituye una medida basada en razones objetivas, transparentes y no discriminatorias, que no quiebran el principio de proporcionalidad conforme a la doctrina establecida en esa sentencia. Siendo así, en el presente recurso no se plantea ningún debate sustantivo sobre lo dicho por el Tribunal Supremo acerca de cuál debe ser la interpretación y aplicación del derecho de la Unión, ni sobre lo que podría haber dicho de forma distinta el Tribunal de Justicia de la Unión Europea de haberse planteado la cuestión prejudicial. De ahí que la actual controversia sea puramente formal y en cierto sentido bizantina, pues pretende que el Tribunal Supremo plantee una cuestión prejudicial para resolver una cuestión de fondo que ya no es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afirma que el recurso de amparo carece de especial trascendencia constitucional, pues la que expresamente aduce la administración recurrente no es tal. Señala que no corresponde al Tribunal Constitucional clarificar cuáles son los supuestos que han de concurrir para aplicar la doctrina del “acto claro” o del “acto aclarado”, ya que esa cuestión se anuda a la interpretación del art. 267 TFUE y de la jurisprudencia dictada en su desarrollo por el Tribunal de Justicia de la Unión Europea. Por otro lado, aunque sí corresponde al Tribunal Constitucional analizar, desde la perspectiva del art. 24 CE, la interpretación que el tribunal ordinario haga del art. 267 TFUE, pone de relieve que sobre ese aspecto la doctrina constitucional es inequívoca y pétrea, como ha quedado expuesto. Asimismo, recuerda que en un caso que considera idéntico, concretamente el resuelto por la sentencia del Tribunal Supremo de fecha 7 de febrero de 2012, que declaró inaplicable el sistema de financiación del bono social regulado en el Real Decreto-ley 6/2009, el Tribunal Constitucional acordó la inadmisión de la demanda de amparo interpuesta por la abogacía del Estado, por providencia de 26 de septiembre de 2012, al apreciar la manifiesta inexistencia de violación de un derecho fundamental tutelable. Añade que, pese a los esfuerzos de la administración demandante para poner de relieve las diferencias entre el modelo de financiación seguido por el Real Decreto-ley 6/2009 (el coste se distribuía entre una lista de entidades cerrada e inamovible) y establecido por el art. 45.4 LSE (sistema no definitivo ni nominal, sino contingente), lo cierto es que las diferencias que refiere la demandante no son tales, por lo que procede adoptar la misma decisión que la acordada en la providencia indicada. Además, añade que la administración carece de legitimación para recurrir, pues aunque el recurso de amparo también se encuadra formalmente en el artículo 24.2 CE, lo que realmente se invoca es un déficit de motivación que debe encontrar encaje en el artículo 24.1 CE. Y esa dimensión del derecho a la tutela judicial efectiva sin indefensión no protege a las personas jurídico-públicas cuando, como acontece en el presente, la administración actúa en el ejercicio de sus potestades jurídico-públicas.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las resoluciones impugnadas hayan vulnerado el art. 24 CE. Tras detallar exhaustivamente los diferentes argumentos que ofrece la sentencia para desmontar las razones contenidas en la exposición de motivos del Real Decreto-ley 9/2013 acerca del sistema de financiación del bono social, así como las que ofrece para justificar el no planteamiento de la cuestión prejudicial ante el Tribunal de Justicia de la Unión Europea, de todo ello colige: i) que en el presente supuesto no existe una duda objetiva, clara y terminante sobre la contradicción entre el Derecho de la Unión y el Derecho nacional, pues así lo expresa el Tribunal Supremo en su razonamiento; ii) que la decisión adoptada por ese órgano judicial es fruto de una exégesis racional de la legalidad ordinaria y no resulta ser, por tanto, manifiestamente arbitraria o injustificada. Y ello porque la referida resolución explica de manera detallada los hechos del caso y los principios y la normativa aplicable; expone la doctrina del Tribunal de Justicia de la Unión Europea que considera de aplicación en relación con los límites impuestos a las obligaciones de servicio público (asuntos Federutility y Anode), constata que esa doctrina coincide con la interpretación del art. 3 de la Directiva 2009/72/ CE y, por todo ello, se considera dispensado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apoyo de la decisión adoptada por el Tribunal Supremo considera que entre la obligación de financiar el déficit de tarifa y financiar el bono social existen sustanciales diferencias, principalmente porque esta última es una obligación de servicio público. También refiere que, datos tales como la formulación de un voto particular proclive al planteamiento de la cuestión prejudicial, que el dictamen en Consejo de Estado no opusiera reparos a la compatibilidad del sistema de financiación del bono social con el Derecho de la Unión o que se excluyera la imposición de costas porque la controversia suscita suficientes dudas de Derecho para considerar improcedente la condena en costas, no engendran una “duda razonable” que determine la necesidad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24 de julio de 2017 presentó sus alegaciones la mercantil Serviliano García, S.A. En ellas identifica el interés legítimo que le asiste en el pleito y, tras delimitar el objeto del recurso de amparo y la pretensión impugnatoria ejercida de adverso, interesa que el recurso se inadmita por falta de especial transcendencia constitucional. En primer lugar alega que la especial transcendencia aducida por la abogacía del Estado no es más que una mera reiteración de la lesión invocada y, además, el Tribunal Constitucional ya se ha pronunciado en reiteradas ocasiones sobre la vulneración constitucional derivada del no planteamiento de una cuestión prejudicial por los tribunales ordinarios. Tras reflejar la alegación dada por la administración recurrente, sostiene a continuación que la justificación de la especial transcendencia constitucional requiere de una argumentación específica y autónoma respecto de la que se ofrece para justificar la lesión, lo que la demandante no ha cumplido. Por otro lado, considera que sobre la temática referida al planteamiento de cuestiones prejudiciales ante el Tribunal de Justicia de la Unión Europea existe una consolidada doctrina de este Tribunal, expuesta entre otras en las SSTC 78/2010; 145/2012; y 232/2015, cuyo contenido sintetiza; y de todo ello colige que en el presente recurso no concurre ninguno de los supuestos de especial transcendencia constitucional enunciados en el fundamento jurídico 2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las vulneraciones denunciadas, la referida entidad interesa la desestimación del recurso, pues considera que las resoluciones impugnadas no han vulnerado el derecho a la tutela judicial efectiva ni el derecho a un proceso con todas las garantías. En primer lugar sostiene que la sentencia dictada por el tribunal a quo está suficientemente motivada, pues en su fundamentación jurídica se reflejan los elementos que han llevado al Tribunal Supremo a concluir que resulta innecesario plantear cuestión prejudicial con base en la existencia de un “acto aclarado” A ello añade que la simple discrepancia de las partes no puede ser invocada como fundamento de una pretendida falta de motivación de la resolución citada. En ese sentido, entiende que la administración confunde el concepto de “acto claro” y el de “acto aclarado”, ya que este último concurre cuando el Tribunal de Justicia de la Unión Europea ya se ha pronunciado sobre una cuestión materialmente idéntica a otra que haya sido objeto de una decisión prejudicial en un caso análogo. Y eso es lo que sucede en presente supuesto, porque las sentencias Federutility y Anode habían precisado los requisitos para considerar que una obligación de servicio público es discriminatoria. En este sentido, lleva a cabo un análisis de los aspectos que considera más relevantes de la sentencia dictada en el asunto Anode, para concluir que el supuesto que ha dado origen al presente recurso de amparo presenta una identidad sustancial con el enjuiciado por el Tribunal de Justicia de la Unión Europea, de suerte que la conculcación de los principios de proporcionalidad y no discriminación apreciados por el Tribunal Supremo, por parte de la normativa nacional inaplicada por dicho órgano judicial, no vulnera los derechos fundamentales invocados por la demandante. En suma, la decisión del Tribunal Supremo está suficientemente motivada y adecuadamente fundada en Derecho por lo que, en el fondo, lo planteado por la administración no es más que es una simple discrepancia con lo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las entidades mercantiles Electra del Cardener, S.A., Agri-Energía, S.A., Candín Energía, S.L., Hijos de José Bassols, S.A., y Electra Aduriz, S.A. formularon sus escritos de alegaciones en fecha de 24 de julio de 2017, cuyo contenido es sustancialmente coincidente con el de las alegaciones presentadas por la mercantil Serviliano García, S.A. Por ello, nos remitimos al resumen que se expone en el antecedente anterior. No han presentado alegaciones la administración recurrente ni las entidades mercantiles Endesa, S.A., y Gas Natural SDG,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Viesgo, S.L., presentó un escrito el 8 de noviembre de 2017, en el que solicita que se declare la pérdida sobrevenida de objeto de este recurso y subsidiariamente, que se inadmita o se desestime en los términos suplicados en el escrito de alegaciones de 20 de julio de 2017. Según afirma, para la administración recurrente el objeto de la controversia radica en el hecho de que la sentencia objeto del presente recurso “genera una obligación para la administración de resarcir (a la entidad Viesgo)”. Y ese objeto ha desaparecido puesto que, tanto el ATS de fecha 15 de septiembre de 2017 como la Orden ET/929/2017, resuelven que la indemnización a abonar a Viesgo, S.L., no corre a cargo de los presupuestos de la administración sino por cuenta del superávit del sistema eléctrico. Así pues, como se ha imputado la referida indemnización a ese superávit, que no forma parte del patrimonio de la administración, no existe una obligación para esta última de resarcir a la parte demandante en el procedimiento judicial, y, por esa razón, habría desaparecido de manera sobrevenida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22 de noviembre de 2017, la Sala Segunda de este Tribunal acordó dar traslado del citado escrito al resto de las partes personadas, a fin de que, en plazo no superior a diez días, pudieran alegar sobre la pérdida sobrevenida de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de fecha 30 de noviembre de 2017, la administración interesa que no sea apreciada la pérdida de objeto del presente recurso. Resumidamente, sostiene que la sentencia combatida en esta sede anuló una norma emanada del Estado con rango de ley, de manera directa y por su sola autoridad, con motivo de una supuesta contradicción con una norma de Derecho europeo. Ello ha dado lugar a que en la demanda de amparo se alegara la vulneración de los derechos a la tutela judicial efectiva y al proceso justo, por las razones ya expuestas. Señala que la resolución recurrida ha dado lugar a una frustración de una determinada política legislativa en materia de financiación del bono social y, a su vez, ha generado una obligación de resarcir a la parte recurrente en vía judicial, lo cual supondría la permanencia de los efectos perniciosos de la vulneración de esos derechos, para el caso de mantenerse la validez y eficacia de la resolución judicial causante de dicha lesión. Por tanto, a su juicio sigue viva la controversia surgida en los términos en que ha sido planteada en el recurso de amparo. Señala también que el dictado de una nueva normativa no repara la referida frustración, habida cuenta de que, en sede judicial, la administración defendió la aplicación de la legalidad originaria, respecto de la cual debió haberse planteado cuestión prejudicial si se consideraba contraria al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de fecha 7 de diciembre del 2017, EDP España (antes Hidroeléctrica del Cantábrico, S.A.U.) se adhiere, sin mayores consideraciones, a la solicitud de pérdida de objeto interesada por la entidad mercantil Viesgo.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ministerio fiscal evacuó el traslado conferido por escrito de fecha 15 de diciembre de 2017, oponiéndose a la petición de pérdida sobrevenida de objeto. En síntesis, alega que el reintegro de las cantidades que fueron abonadas por las empresas eléctricas para subvenir a la financiación del bono social no constituye el objeto directo de este recurso de amparo, pues ese reintegro es la consecuencia que se produce al no aplicar directamente las normas que sustentaban la obligación de financiar el bono social a cargo de esas empresas. Lo que realmente es objeto de este recurso son las quejas de vulneración de los derechos a la tutela judicial efectiva y al proceso debido. A lo dicho añade que la circunstancia de que esos reintegros corran a cargo del superávit del sistema eléctrico no es más que la consecuencia, como así se indica en el auto de fecha 15 de septiembre de 2017, de que las cantidades que abonaban las empresas en concepto de bono social se ingresaban en una cuenta gestionada por el organismo liquidador del sistema eléctrico, cuyos fondos se destinaban a ese sistema, dada la finalidad y el mecanismo del bono social. También afirma que el hecho de que una sentencia se ejecute en sede jurisdiccional no acarrea la pérdida de objeto del recurso de amparo, habida cuenta de que la suspensión de la ejecución mientras se sustancia dicho recurso es excepcional. Finalmente, trae a colación el rechazo de la petición de pérdida sobrevenida de objeto que figura en el fundamento jurídico 2 de la STC 91/2016, de 9 de mayo, que entonces formuló la abogacía del Estado, al haber sido reintegrada la empresa eléctrica demandante de las cantidades que en concepto de déficit de tarifa estaba obligada a pagar. Como allí se razonó, la lesión del derecho a la tutela judicial efectiva por la inadmisión del recurso contencioso-administrativo no queda reparada por la devolución de tales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fecha 16 de octubre de 2018, el Pleno, a propuesta de su presidente acordó recabar para sí el conocimiento de este recurso de amparo, conforme a lo establecido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providencia de fecha 26 de marzo de 2019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dictada el 24 de octubre de 2016 por la Sección Tercera de la Sala de lo Contencioso-Administrativo del Tribunal Supremo y el auto de 14 de diciembre de 2016, del mismo órgano judicial, por el que se desestimaba el incidente de nulidad de actuaciones promovido frente a aquella. Para la administración demandante, que actúa representada por el abogado del Estado, se han vulnerado los apartados 1 y 2 del artículo 24 CE; es decir, el derecho a la tutela judicial efectiva sin indefensión y el derecho a un proceso con todas las garantías. Y ello, porque el órgano judicial ha inaplicado el artículo 45.4 de la Ley 24/2013, de 26 de diciembre, del sector eléctrico (LSE) entonces en vigor, que establece el régimen de financiación del bono social eléctrico, al considerar que es incompatible con el artículo 3.2 de la Directiva 2009/72/CE; y ha adoptado esa decisión sin previamente plantear cuestión prejudicial ante el Tribunal de Justicia de la Unión Europea, ofreciendo una motivación manifiestamente insuficiente para justificar ese proceder, pues alega que resulta aplicable la doctrina sobre el “acto aclarado”, con base en las sentencias recaídas en los asuntos Federutility y Anode, pero no dice cuáles son las razones y motivos por los que cabe apreciarla. Además, para la administración se aplica inadecuadamente la doctrina del Tribunal de Justicia de la Unión Europea sobre el “acto aclarado”, que permite preterir una norma estatal por incompatibilidad con el Derecho de la Unión sin plantear cuestión prejudicial. Esa errónea apreciación se produce porque no hay identidad material entre los casos ya resueltos por el Tribunal de Justicia y el que se enjuicia en la sentencia impugnada, sin que tampoco los supuestos cotejados sean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mercantil Viesgo, S.L., solicita la inadmisión del presente recurso por falta de especial transcendencia constitucional, toda vez que el motivo invocado por la recurrente se limita a plantear que el Tribunal Constitucional debe aclarar o matizar la doctrina del Tribunal de Justicia de la Unión Europea sobre el “acto aclarado”, lo cual constituye un aspecto completamente ajeno al derecho constitucional interno. También sostiene que la falta de motivación de la sentencia no fue alegada en el incidente de nulidad de actuaciones. En cuanto al fondo, interesa la desestimación del presente recurso, al entender que el canon de constitucionalidad de las decisiones relativas al no planteamiento de una cuestión prejudicial es el mismo que el aplicable al resto de las decisiones judiciales que son fruto de la interpretación y aplicación del Derecho al caso concreto. Por ello, solo se vulneraría el derecho reconocido en el artículo 24.1 CE, cuando la decisión de no planteamiento carezca de la suficiente motivación o la que se ofrezca sea arbitraria, irrazonable o no esté fundada en Derecho. Y en el presente caso, a juicio de la codemandada, la resolución combatida está suficientemente motivada y fundada. Además, añade que no se debe confundir la doctrina del “acto claro” con la del “acto aclarado”, pues para la aplicación de esta segunda no es necesario que los asuntos sobre los que se haya pronunciado el Tribunal de Justicia sean iguales, sino que se haya sentado una jurisprudencia que sea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S.A., también interesa la inadmisión del recurso por pérdida sobrevenida de objeto, ya que el contenido de la exposición de motivos del Real Decreto-ley 7/2016 demuestra que la financiación del bono social debe acometerse conforme a los principios que establece el art. 3 de la Directiva 2009/72/CE en el sentido interpretado por la sentencia impugnada en este recurso; porque el asunto carece de especial transcendencia constitucional, ya que la delimitación de los supuestos en que procede la aplicación de la doctrina del “acto aclarado” queda fuera de las competencias del Tribunal Constitucional; y porque la administración carece de legitimación para invocar la lesión del derecho a la tutela judicial efectiva a fin de defender sus actos y potestades. En cuanto al fondo, solicita la desestimación del presente recurso, pues no cabe cuestionar la decisión del tribunal ordinario de no plantear la cuestión prejudicial al amparo del artículo 24.1 CE, si, como acontece en el presente caso, esa decisión es el fruto de una exégesis racional de la legalidad ordinaria. Afirma que tampoco cabe apreciar la concurrencia de una “duda objetiva, clara y terminante” sobre la contradicción entre la ley en cuestión y el Derecho de la Unión Europea, teniendo en cuenta que esa duda ha de versar sobre la interpretación del Derecho de la referida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Serviliano García, S.A., solicita la inadmisión del recurso por falta de transcendencia constitucional, habida cuenta de que la recurrente justifica esa transcendencia reiterando los argumentos propios de la lesión y, además, el Tribunal Constitucional ya ha asentado doctrina sobre el canon de control sobre las decisiones relativas al no planteamiento de cuestiones prejudiciales ante el Tribunal de Justicia de la Unión Europea. En cuanto al fondo, afirma que la sentencia está suficientemente motivada, ya que se contienen en la misma los elementos que han llevado al Tribunal Supremo a concluir la innecesaridad de promover cuestión prejudicial. A ello añade que existe una confusión entre el concepto de “acto claro” y el de “acto aclarado”, ya que este último concurre cuando el Tribunal de Justicia ya se ha pronunciado sobre una cuestión materialmente idéntica a otra que haya sido objeto de una decisión prejudicial en un caso análogo, lo que sucede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mercantiles personadas, salvo las entidades Endesa, S.A., y Gas Natural SDG, S.A., que no han presentado alegaciones, formulan argumentos sustancialmente idénticos y los mismos coinciden esencialmente con los que ofrece la mercantil Serviliano García,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relatado en los antecedentes solicita, por el contrario, la estimación del recurso de amparo, al considerar que se han vulnerado los derechos fundamentales de la demandante a la tutela judicial efectiva sin indefensión y al proceso debido (art. 24.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expuestos los fundamentos de los escritos de las partes personadas, debemos pronunciarnos prioritariamente sobre la solicitud de pérdida sobrevenida de objeto de este recurso, que ha sido interesada por Viesgo, S.L., y que también planteó la entidad Iberdrola, S.A., en su escrito de alegaciones. En síntesis, la referida petición se sustenta en los siguientes argumentos: en primer lugar, que la obligación de resarcir no corre a cargo de los presupuestos de la administración, toda vez que el Tribunal Supremo acordó la ejecución de la sentencia con cargo al sistema de compensación del déficit de la tarifa eléctrica; y, en segundo término, porque en la actualidad la norma cuya inaplicación acordó la indicada resolución ha sido sustituida por el Real Decreto-ley 7/2016, cuya exposición de motivos enuncia unos postulados de financiación del bono social que son conformes con los criterios interpretativos que el Tribunal Supremo establece, lo que demuestra la aceptación de esos principios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pérdida de objeto del recurso debe ser rechazada. Como señala el fiscal en su escrito, el objeto de este recurso son las quejas de vulneración de los derechos a la tutela judicial efectiva y al proceso debido, que trae causa de la inaplicación de una norma nacional que, sin previo planteamiento de cuestión prejudicial ante el Tribunal de Justicia de la Unión Europea, el órgano judicial consideró contraria a la normativa de la Unión Europea. Por ello, el reintegro de las cantidades que fueron abonadas por las empresas eléctricas para subvenir a la financiación del bono social no constituye el objeto directo de este recurso de amparo, pues tal circunstancia no es más que una consecuencia derivada de la inaplicación de la norma que regulaba la obligación de financiar el bono social. Cumple recordar que este Tribunal también rechazó una petición de pérdida sobrevenida de objeto, alegada entonces por la abogacía del Estado, por el hecho de haber sido reintegrada la empresa eléctrica demandante de las cantidades que, en concepto de déficit de tarifa, estaba obligada a satisfacer (STC 91/2016, de 9 de mayo, FJ 2). En ese supuesto afirmamos que “lo que se discute en este proceso constitucional es si las resoluciones judiciales impugnadas han incurrido en la lesión del derecho a la tutela judicial efectiva que denuncia la demandante, por haber inadmitido su recurso contencioso-administrativo contra la referida liquidación provisional. Esa alegada lesión constitucional no ha quedado reparada por la devolución de la demandante, a través del cauce de la titulización del déficit del sistema eléctrico, de sus derechos derivados del abono de la liquidación provisional 14-2011, por lo que no cabe entender que el recurso de amparo haya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tampoco el dictado de la nueva normativa que sustituye a la que anteriormente regulaba el modelo de financiación del bono social priva a este recurso de su razón de ser. La cuestión a dilucidar no es si el contenido del art. 45.4 LSE es contrario o no a lo dispuesto en el art. 3.2 de la Directiva 2009/72/CE, sino si la inaplicación por el órgano judicial del primero de los preceptos citados, invocando para excusarse de plantear cuestión prejudicial ante el Tribunal de Justicia de la Unión Europea la doctrina del “acto aclarado”, lesiona los derechos fundamentales anteriormente mencionados. Desde esa perspectiva, tiene razón la demandante cuando afirma que la modificación legal operada no priva de objeto al presente recurso, pues la sentencia a la que se atribuyen las lesiones de los derechos fundamentales, por las razones ya expuestas, impidió la aplicación de la entonces vigente legalidad ordinaria, cuya conformidad con el Derecho de la Unión Europea defendió la demandante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la anterior cuestión, procede seguidamente dar respuesta a los óbices que han sido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 alegado la falta de legitimación de la administración demandante para recurrir en amparo las resoluciones cuestionadas. En concreto, Hidroeléctrica del Cantábrico, S.A.U., afirma que la queja fundada en la falta de planteamiento de la cuestión prejudicial ante el Tribunal de Justicia de la Unión Europea resulta contradictoria con lo defendido por aquella durante el debate procesal previo, al haber sostenido que no era necesario plantear tal cuestión prejudicial, amén de poner de relieve el voluntario cumplimiento de la ejecución de la sentencia dictada por el Tribunal Supremo. Por su parte, Iberdrola, S.A., también cuestiona la legitimación de la recurrente. A ese respecto, afirma que si bien el recurso formalmente se encuadra en el artículo 24.2 CE, realmente solo se invoca un déficit de motivación cuyo encaje radica en el artículo 24.1 CE; y esa dimensión del derecho no protege a las personas jurídico públicas en los procesos en los que actúan en el ejercicio de potestades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objeciones expuestas deben ser rechazadas. La administración alega tanto la vulneración del derecho a la tutela judicial efectiva sin indefensión como el derecho al proceso debido desde la perspectiva de las garantías procesales inherentes al mismo. De esta forma, la administración vincula su queja a la defensa al servicio del interés general, que se concreta en la preservación de la integridad del ordenamiento jurídico y la correcta aplicabilidad de las normas legales dictadas por las Cortes Generales, que representan la voluntad popular. En casos similares hemos reconocido la legitimación de la administración; concretamente, en la STC 58/2004, de 19 de abril, FJ 5, al afirmar que “así pues, se está ante la inaplicación de las disposiciones legales vigentes que daban cobertura a ese acto, por lo cual lo que en realidad late en este proceso constitucional no es sólo la defensa del interés general, cuya tutela le corresponde a la administración demandante, sino la protección de los principios básicos de un sistema democrático encarnados en la dignidad de unas leyes aprobadas por unos Parlamentos, estatal y autonómico, que representan la voluntad del pueblo, español y catalán, en la medida en que han sido inaplicadas por un tribunal ordinario sin acudir al proceso establecido al efecto. Ello legitima activamente a la administración recurrente para impetrar la defensa de su limitado derecho a la tutela judicial efectiva, así como la defensa de su derecho a un proceso con todas las garantías”. Ya en la STC 175/2001, de 26 de julio, FJ 8, se reconoció que las personas públicas son titulares del derecho a un proceso público con todas las garantías, al afirmar que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 Y en un supuesto en el que la administración ya invocó, en sede constitucional, la vulneración del derecho a un proceso con todas las garantías por haber acordado el órgano judicial, sin plantear previamente cuestión prejudicial ante el Tribunal de Justicia de la Unión Europea, la inaplicación de una ley por ser contraria al Derecho de la Unión, este Tribunal sostuvo que “el derecho a un proceso con todas las garantías constituye una de las manifestaciones del derecho a la tutela judicial efectiva de la que, por excepción, son titulares las personas jurídico-públicas” (STC 78/2010, de 20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debe desecharse que la invocada ejecución voluntaria de la sentencia del Tribunal Supremo obste la legitimación de la recurrente, debiéndose dar aquí por reproducidas las razones tenidas en cuenta para rechazar la pérdida sobrevenida de objeto. Tampoco merece acogida la objeción fundada en el contradictorio posicionamiento que, en relación con el planteamiento de la cuestión prejudicial ante el Tribunal de Justicia de la Unión Europea, se atribuye a la administración demandante. Basta con evocar, como así se refleja en los antecedentes de esta sentencia, que en el escrito de interposición del incidente de nulidad de actuaciones expresamente se denunció la falta de planteamiento de esa cuestión, como motivo determinante de la vulneración de los derechos fundamentales, y que esa queja fue objeto de respuesta por el órgano judicial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ha objetado la falta de especial transcendencia constitucional del recurso. Sustancialmente, las razones ofrecidas para justificar la inadmisión por este motivo inciden en que no le corresponde al Tribunal Constitucional delimitar el alcance y contenido de la doctrina sobre el “acto aclarado”, de manera que tampoco le compete dilucidar cuándo el órgano judicial puede, conforme a esa doctrina, considerarse excusado de la obligación de plantear cuestión prejudicial ante el Tribunal de Justicia de la Unión Europea, amén de afirmar que ya existe una consolidada doctrina constitucional sobre esta 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reforma operada por la Ley Orgánica 6/2007, de 24 de mayo, el último inciso del art 49.1 de la Ley Orgánica del Tribunal Constitucional (LOTC) impone al recurrente el gravamen relativo a que “en todo caso, la demanda justificará la especial trascendencia constitucional del recurso”; mientras que el art. 50.1 b) LOTC condiciona la admisión del recurso de amparo, a que “el contenido del recurso justifique una decisión sobre el fondo por parte del Tribunal Constitucional en razón de su especial trascendencia constitucional, que se apreciará atendiendo a su importancia para la interpretación de la Constitución, para su aplicación o general eficacia, y para la determinación del contenido y alcance de los derechos fundamentales”. Este Tribunal ha tenido ocasión, a tal efecto, de pronunciarse sobre esta materia; y así hemos distinguido entre la justificación de la especial trascendencia constitucional, como requisito procesal que debe cumplir toda demanda (art. 49.1 LOTC), y la existencia misma de la especial trascendencia constitucional, cuya apreciación corresponde al Tribunal. Respecto del requisito procesal, reiteradamente hemos señalado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77/2016,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concurrencia de especial transcendencia constitucional, hemos advertido que “[e]l carácter notablemente flexible e indeterminado tanto del concepto de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 este Tribunal a realizar un esfuerzo de concreción en la STC 155/2009, de 25 de junio, en la que se identifican, sin ánimo exhaustivo, determinados supuestos, como propiciadores de la apreciación de esa especial trascendencia constitucional; en el bien entendido de que esa enumeración no ha de ser considerada como un elenco definitivamente cerrado de casos en los que un recurso de amparo tiene especial trascendencia constitucional, pues a ello se opone el carácter dinámico del ejercicio de la jurisdicción constitucional, en cuyo desempeño no puede descartarse, a partir de la casuística que se presente, la necesidad de perfilar o depurar conceptos, redefinir supuestos contemplados, añadir otros nuevos o excluir alguno inicialmente incluido” [STC 1/2019, de 14 de enero, FJ 2 c)]. Asimismo, este Tribunal ha afirmado que “aun cuando resulta patente que la especial trascendencia constitucional constituye un requisito de admisión de la demanda de amparo, que es objeto de valoración en el trámite de admisión del recurso de conformidad con los criterios que al efecto establecimos en la STC 155/2009, de 25 de junio, constituye una exigencia de certeza que este Tribunal explicite el cumplimiento de este requisito, haciendo así recognoscibles los criterios de aplicación empleados al respecto por este Tribunal (STEDH de 20 de enero de 2015, asunto Arribas Antón c. España). Bien entendido que no existe una correlación simétrica entre la fase de admisión y la de decisión, ni mucho menos vinculación del Tribunal a que las cuestiones que dotaron de especial trascendencia constitucional al recurso se traduzcan forzosa y miméticamente en el núcleo de la decisión que finamente se adopte, toda vez que la estructura del razonamiento, el orden conforme al cual han de estudiarse las quejas ante nosotros esgrimidas, u otras razones pueden impedirlo”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esta resolución, para la administración demandante la especial trascendencia constitucional del presente recurso reside en la oportunidad que brinda a este Tribunal de fijar el canon de control respecto del ejercicio, por parte de los órganos judiciales, de la facultad de inaplicar una ley interna por su eventual contradicción con la normativa de la Unión Europea, sin plantear previamente cuestión prejudicial ante el Tribunal de Justicia de la Unión Europea. Añade, asimismo, que la singularidad del presente caso radica en lo novedoso que resulta, con base en la aplicación de la doctrina del “acto aclarado”, que el órgano judicial haya inaplicado una norma con rango de ley, convirtiéndose, así, en una suerte de “legislador negativo”. De lo anterior se desprende que la recurrente no pretende que este Tribunal se pronuncie sobre el contenido y el alcance de la doctrina del “acto aclarado”. Lo que en esencia pone de relieve la administración es la novedad del supuesto, ya que este Tribunal no ha tenido ocasión de pronunciarse específicamente sobre el control que le corresponde ejercer, desde la perspectiva del art. 24 CE, en un caso en que la inaplicación de una norma interna con rango de ley, por su contrariedad al Derecho de la Unión Europea, deriva de la aplicación de la doctrina sobre el “acto aclarado”. A la vista de lo expuesto, no cabe apreciar la objeción que plantean las codemandadas. La administración ha cumplimentado adecuadamente el gravamen de justificar la especial transcendencia constitucional, ofreciendo al respecto una argumentación disociada de aquella que ofrece para explicar las lesiones que denuncia. Además, esa justificación se anuda a una temática que no es ajena al cometido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favor de la apreciación del óbice ahora analizado también se alega que un recurso de amparo sustancialmente igual al presente fue inadmitido por este Tribunal, por providencia de 26 de septiembre de 2012, “dada la manifiesta inexistencia de violación de un derecho fundamental tutelable”. El recurso de amparo al que se refieren las codemandadas fue registrado con el número 4099-2012, en el cual, la administración general del Estado dedujo impugnación ante esta sede contra la sentencia de la Sala Tercera del Tribunal Supremo, de fecha 7 de febrero de 2012, recaída en el recurso ordinario núm. 4919-2010, y contra el auto que desestimó el incidente de nulidad entablado contra la indicada sentencia. Como así lo refieren aquellas, la reiterada sentencia declaró inaplicable el sistema de financiación del bono social establecido por el Real Decreto-ley 6/2009, por su incompatibilidad con lo dispuesto en el art. 3.2 de la Directiva 2003/54/CE, sobre normas comunes para el mercado interior de la electricidad. Y esa decisión fue adoptada por el tribunal a quo sin formular previamente cuestión prejudicial ante el Tribunal de Justicia de la Unión Europea, al considerar aplicable como “acto aclarado” la STJUE de 20 de abril de 2010 (asunto Federutility).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Concretados los aspectos esenciales del precedente invocado, hemos de poner de manifiesto, sin perder de vista el óbice que se nos suscita, que la especial trascendencia alegada entonces fue distinta de la que en el presente recurso expone la administración demandante. En aquel recurso se adujo, en síntesis, la necesidad de que el Tribunal Constitucional aclarara su doctrina sobre las relaciones entre el procedimiento interno de control incidental de la constitucionalidad (cuestión de inconstitucionalidad) y el procedimiento incidental de conformidad con el Derecho europeo (cuestión prejudicial), a la luz de la STJUE de 22 de junio de 2010 en el asunto Melki y Abdeli; [(letra b)] del fundamento jurídico 2 STC 155/2009; así como cuestión jurídica de relevante y general repercusión social y económica que plantea el asunto [letra f) del fundamento jurídico 2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tal y como figura en el tenor de la providencia en cuya virtud acordamos su admisión a trámite, este recurso plantea un problema o faceta de un derecho fundamental sobre el que no hay doctrina de este Tribunal [STC 155/2009, FJ 2 a)], en la medida, añadimos ahora, en que permite que este Tribunal pueda perfilar el canon constitucional del control de las decisiones judiciales que, no siendo susceptibles de ulterior recurso ordinario según el Derecho interno, dejan de aplicar una ley nacional por entender que es incompatible con el Derecho de la Unión Europea, sin plantear previamente cuestión prejudicial ante el Tribunal de Justicia de la Unión Europea. En el presente caso, el órgano judicial ha fundamentado su decisión en el contenido de una o varias sentencias del referido Tribunal de Justicia que, aun cuando este las considera constitutivas de un “acto aclarado”, sin embargo no se refieren específicamente a la ley inaplicada. Y en todo caso, a lo dicho añadimos que “es a este Tribunal a quien corresponde apreciar si el contenido del recurso justifica una decisión sobre el fondo en razón de su especial trascendencia constitucional, que ‘encuentra su momento procesal idóneo en el trámite de admisión contemplado en el art. 50.1 LOTC’ (STC 192/2012, de 29 de octubre, FJ 2)” (STC 21/2015,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aun cuando no se haya invocado formalmente como óbice por la codemandada Viesgo, S.L., procede dar respuesta en este apartado a la queja que esta entidad dirige contra la administración demandante, por no haber denunciado en el incidente de nulidad de actuaciones la falta de motivación de la sentencia que, sin embargo, ulteriormente plantea en la demanda de amparo. En relación con este alegato, procede compendiar la doctrina que hemos establecido en relación con el requisito de la invocación formal de la lesión en el proceso a que se refiere el art. 44.1 c) LOTC; y así, entre otras resoluciones, en la STC 41/2005, de 17 de enero, FJ 4, sostuvimos que “el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(por todas, SSTC 310/2000, de 28 de diciembre, FJ 2; 14/2001, de 29 de enero, FJ 11; 222/2001, de 5 de noviembre, FJ 2, y 133/2002, de 3 de junio, FJ 3). El cumplimiento de este requisito no exige que en el proceso judicial se haga una mención concreta y numérica del precepto constitucional en el que se reconozca el derecho vulnerado o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15/2002, de 28 de enero, FJ 2; 133/2002, de 3 de junio, FJ 3; 136/2002, de 3 de junio, FJ 2, y 29/2004, de 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esta resolución, en el incidente de nulidad de actuaciones la demandante fundó las vulneraciones de los derechos fundamentales en la indebida apreciación, por parte del tribunal a quo, de la concurrencia de los presupuestos del “acto aclarado” como factor de dispensa de la obligación de plantear cuestión prejudicial, ofreciendo al respecto una profusa argumentación tendente a neutralizar la razones expuestas por el órgano judicial. Y la respuesta dada en el auto resolutorio del incidente se contrae a ratificar lo ya manifestado en el fundamento jurídico octavo de la sentencia, en la consideración de que con los razonamientos allí expuestos queda debidamente justificada la decisión de no plantear cuestión prejudicial. Conforme a estas premisas cabe entender que, en el seno del procedimiento judicial, la demandante reprodujo los aspectos sustanciales de la vulneración de los derechos fundamentales que entendió haber padecido permitiendo, de ese modo, que el órgano judicial ofreciera una respuesta al respecto. Por tanto, debe entenderse que la demandante ha agotado las posibilidades de reparación en vía judicial, al igual que ha quedado preservada la subsidiaridad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anteriores aspectos, procede abordar las cuestiones de fondo suscitadas en el presente recurso. En relación con el planteamiento de la cuestión prejudicial, cuya regulación figura en el art. 267 TFUE, este Tribunal se ha pronunciado en diferentes ocasiones sobre la relevancia de la decisión judicial de plantear o no la referida cuestión, desde la perspectiva de los derechos fundamentales reconocidos en el art. 24 CE. En la STC 58/2004, de 19 de abril, FJ 10, tras traer a colación diferentes resoluciones anteriores, este Tribunal concluyó que “la decisión de no plantear una cuestión prejudicial al amparo del art. 234 TCE —al igual que ocurre con la decisión de no plantear cuestión de inconstitucionalidad al abrigo del art. 163 CE— no implica per se la lesión de las garantías previstas en el art. 24 CE, ni de quien pretendía dicho planteamiento y no obtuvo satisfacción a su pretensión, ni de quien, sin haberlo solicitado, pueda verse perjudicado por su no planteamiento”. Por su parte, en la STC 212/2014, de 18 de diciembre, FJ 3, queda expuesto el parámetro de control que en sede constitucional cabe ejercer respecto de esas decisiones de los órganos jurisdiccionales: “desde la perspectiva del art. 24.1 CE, el canon de control establecido respecto del planteamiento de cuestiones prejudiciales ante el Tribunal de Justicia de la Unión Europea no difiere del que este Tribunal ha fijado, con carácter general, para las decisiones judiciales que son fruto de la interpretación y aplicación del Derecho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la citada STC 58/2004, FJ 14, también se refleja una perspectiva de control distinta de la anteriormente apuntada, cual es la del derecho a un proceso con todas la garantías (art. 24.2 CE). En concreto, este Tribunal sostuvo que “cuando se trata de inaplicar una ley, el planteamiento de la cuestión de inconstitucionalidad, si contradice la Constitución española, o el de la cuestión prejudicial, si es contraria al Derecho comunitario (eso sí, siempre y cuando, respecto de esta última y como ocurre en el presente caso, se den las circunstancias para tal planteamiento), debe convertirse en una de las garantías comprendidas en el derecho al proceso debido frente a inaplicaciones judiciales arbitrarias o insuficientemente fundadas de la ley española basadas en una pretendida inconstitucionalidad de la misma o utilizando como excusa la primacía del Derecho comunitario. En el asunto que nos ocupa era insoslayable para inaplicar la disposición de ley al caso concreto, por causa de su posible inconstitucionalidad o de su posible contradicción con el Derecho comunitario, la promoción de la correspondiente cuestión de inconstitucionalidad o cuestión prejudicial (arts. 163 CE y 234 TCE), sin las cuales, las normas legales no podían ser, en manera alguna, inaplicadas o preteridas”. Y la referida resolución continuaba su argumentación del siguiente modo: “[l]os jueces y tribunales, en definitiva, sólo son garantes y dispensadores de la tutela que exige el art. 24 CE cuando deciden secundum legem y conforme al sistema de fuentes establecido. El Poder Judicial es, al margen de la legalidad, nudo poder que, al resolver así, no respeta ni asegura las garantías inherentes al procedimiento. Es, pues, evidente, que el art. 117.3 CE no faculta al juez, una vez seleccionada la única norma legal aplicable al caso concreto, simplemente a inaplicarla, soslayando el procedimiento expresamente establecido para ello en nuestro ordenamiento jurídico tanto para el planteamiento de la cuestión de inconstitucionalidad prevista en el art. 163 CE como para el de la cuestión prejudicial recogida en el art. 234 TCE. Tal actuación es contraria al principio de legalidad inherente al Estado de Derecho que la Constitución enuncia en su título preliminar (art. 9.3 CE), y que se instituye en un límite no sólo de la actuación administrativa (art. 103.1 CE) sino también de la judicial (art. 117.1 CE; STC 137/1997,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la STC 194/2006, de 19 de junio, FJ 5, puso de relieve la importancia del planteamiento de la cuestión prejudicial como garantía de ciertos principios constitucionales: “[p]or otra parte (siempre que concurran los presupuestos fijados al efecto por el propio Derecho comunitario, cuya concurrencia corresponde apreciar a los jueces y tribunales de la jurisdicción ordinaria), el planteamiento de la cuestión prejudicial para dejar de aplicar una norma legal vigente por su contradicción con el Derecho comunitario resulta imprescindible para el respeto al sistema de fuentes establecido como garantía inherente al principio de legalidad, al que están sometidas las actuaciones de la administración (art. 103 CE) y de los tribunales (art. 117.1 CE). Es más, en la medida en que la actuación de los tribunales de justicia no encuentra otro límite normativo que el constituido por las normas de rango legal, la sujeción y el respeto a este límite configuran la frontera de la competencia judicial en la cual el juez encuentra su legitimidad democrática”. En relación con el caso enjuiciado, en el mencionado fundamento jurídico 5 de la citada resolución se consideró necesario el planteamiento de la cuestión prejudicial cuando la resolución dictada por el Tribunal de Justicia de la Unión Europea, aun presentando similitud de contenido, no concierna a la misma norma interna aplicable al caso. Doctrina esta que sería extensible a los casos en que la resolución del indicado Tribunal de Justicia de la Unión Europea no venga referida al mismo precepto de la normativa de la Unión Europea que resulta de aplicación en el proceso, salvo que nos encontremos ante un caso de “acto claro” o “acto aclarado”, en los términos que después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232/2015, de 5 de noviembre, FJ 4, quedó reflejado ese doble canon de enjuiciamiento, en los términos que a continuación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el general del derecho a la tutela judicial efectiva sin indefensión, que comprende, por lo que aquí importa, el derecho a obtener de los jueces y tribunales una resolución motivada y fundada en derecho sobre el fondo de las pretensiones oportunamente deducidas en el proceso, sin que por esta vía pueda llegar a examinarse el acierto o desacierto último de la decisión, ámbito este último ajeno a esta jurisdicción constitucional (así, para un caso semejante, STC 27/2013, de 11 de febrero,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este Tribunal debe valorar también el canon más específico del derecho a un proceso con todas las garantías, del que forma parte el derecho a que los jueces y tribunales resuelvan ‘conforme al sistema de fuentes establecido’ (STC 58/2004, FJ 14, y, en el mismo sentido, STC 173/2002, de 9 de octubre, FJ 10). Porque, como recuerda la STC 58/2004 primeramente citada, ‘no cabe duda de que, conforme al art. 96 de nuestra Constitución, el Tratado de la Comunidad Europea —y concretamente, en este caso, su art. 234 [actual art. 267 TFUE]— forma parte del ordenamiento interno; por ello la cuestión prejudicial prevista en dicho precepto configura un instrumento más al servicio de los jueces y tribunales para la depuración del ordenamiento jurídico’ (STC 58/2004, FJ 10), y de conformidad con ese instrumento, ‘ante una duda en la aplicación del Derecho comunitario, el juez o tribunal interno está facultado para consultar al Tribunal de Justicia de las Comunidades Europeas, salvo que se trate de un órgano judicial cuya resolución no sea susceptible de recurso ordinario en la vía interna, en cuyo caso, la facultad se torna, en principio, en obligación, en orden a preterir un Derecho en beneficio del otro’. ‘Ahora bien’, matizábamos inmediatamente, ‘esta obligación de plantear la cuestión prejudicial desaparece, aun tratándose de decisiones de órganos jurisdiccionales nacionales que no son susceptibles de un recurso judicial conforme al Derecho interno, tanto cuando la cuestión planteada fuese materialmente idéntica a otra que haya sido objeto de una decisión prejudicial en caso análogo (SSTJCE de 27 de marzo de 1963, asuntos Da Costa y acumulados, 28 a 30/62; y de 19 de noviembre de 1991, asunto Francovich y Bonifaci, C-6 y 9/90), como cuando la correcta aplicación del Derecho comunitario puede imponerse con tal evidencia que no deje lugar a ninguna duda razonable sobre la solución de la cuestión planteada (STJCE de 6 de octubre de 1982, asunto Cilfit, 283/81)’ [STC 58/2004, FJ 9, y, en el mismo sentido, STC —del Pleno— 78/2010,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en su fundamento jurídico 5 este Tribunal concluyó del siguiente modo: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dejar de aplicar una ley interna, sin plantear cuestión de inconstitucionalidad, por entender un órgano jurisdiccional que esa ley es contraria al Derecho de la Unión Europea, sin plantear tampoco cuestión prejudicial ante el Tribunal de Justicia de la Unión Europea, es contrario al derecho a un proceso con todas las garantías (art. 24.2 CE) si existe una ‘duda objetiva, clara y terminante’ sobre esa supuesta contradicción (STC 58/2004, FFJJ 9 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dejar de plantear la cuestión prejudicial y aplicar una ley nacional supuestamente contraria al Derecho de la Unión (según la parte) no vulnera el derecho a la tutela judicial efectiva si esa decisión es fruto de una exégesis racional de la legalidad ordinaria, pues solo estos parámetros tan elevados forman parte de los derechos consagrados en el art. 24 CE (así, SSTC 27/2013, de 11 de febrero, FJ 7;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sí corresponde a este Tribunal velar por el respeto del principio de primacía del Derecho de la Unión cuando, como aquí ocurre según hemos avanzado ya,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dimensión constitucional de la duda sobre la contradicción entre la normativa interna y el Derecho de la Unión a que se hace mención en la fundamentación transcrita, quedó ya delimitada en el fundamento jurídico 13 de la citada STC 58/2004 del siguiente modo: “Debe tenerse en cuenta, al efecto, que la existencia o inexistencia de una duda —a los efectos ahora considerados— no puede entenderse en términos de convicción subjetiva del juzgador sobre una determinada interpretación del Derecho comunitario (una apreciación subjetiva) sino como inexistencia objetiva, clara y terminante, de duda alguna en su aplicación. No se trata, pues, de que no haya dudas razonables sino, simplemente, de que no haya duda alguna. Por ello el criterio expuesto por el Tribunal Supremo, unido al de los restantes órganos judiciales que se pronunciaban de forma concurrente en contra de la incompatibilidad, debía sembrar (sobre quién podía entender lo contrario) la duda suficiente en la materia como para generar la obligación de, antes de inaplicar el derecho interno por su supuesta contradicción, plantear la cuestión prejudicial prevista en el art. 234 TCE. Cabe afirmar, en el mismo sentido, que la existencia de una previa sentencia interpretativa del Tribunal de Justicia de las Comunidades Europeas no excusa del nuevo planteamiento de la cuestión prejudicial, cuando un órgano judicial utiliza los criterios interpretativos fijados en un sentido que conduce a una conclusión contraria a la expresada por los restantes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 manera sintética, nuestra doctrina quedaría así expresada: a) Resulta contrario al derecho a un proceso con todas las garantías (art. 24.2 CE), dejar de aplicar una norma interna (tenga esta rango de ley o no) sin plantear cuestión prejudicial ante el Tribunal de Justicia de la Unión Europea, cuando exista una “duda objetiva, clara y terminante” sobre esa supuesta contradicción [SSTC 58/2004, FFJJ 9 a 14; 232/2015, FJ 5 a)]. Tal duda objetiva puede derivar (i) del hecho de existir un criterio generalizado de los tribunales españoles acerca de la compatibilidad entre ambas normas, que el órgano judicial no desvirtúa mediante una motivación específica en la resolución impugnada en amparo; (ii) porque pese a haberse dictado una o más resoluciones por el Tribunal de Justicia de la Unión Europea referentes a dicha norma nacional, ninguna se ha pronunciado directamente sobre las cuestiones que ahora se suscitan; (iii) o bien por la conjunción de ambas circunstancias (STC 58/2004, FFJJ 13-14); b) Resulta igualmente contrario al derecho a un proceso con todas las garantías (art. 24.2 CE), por alteración del sistema de fuentes: inaplicar una norma interna sin plantear cuestión prejudicial ante el Tribunal de Justicia de la Unión Europea cuando se fundamente dicha decisión en la doctrina del “acto aclarado”, en los casos en que tal doctrina no puede ser invocada; es decir, cuando no sea posible afirmar que “la cuestión planteada es materialmente idéntica a una que ya fue objeto anteriormente de una decisión con carácter prejudicial en un asunto análogo” (STJUE de 6 de octubre de 1982, asunto 283/81, Cilfit, apartado 13) como, por ejemplo, se examinó en la ya citada STC 194/2006; c) En sentido contrario a lo anterior,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 b), con cita de las anteriores SSTC 27/2013, de 11 de febrero, FJ 7; 212/2014, de 18 de diciembre, FJ 3, y 99/2015, de 25 de mayo, FJ 3]; d) Asimismo, cumpliéndose con los requisitos de la doctrina del “acto aclarado”, también hemos dicho que “corresponde a este Tribunal velar por el respeto del principio de primacía del Derecho de la Unión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 c), con cita de las anterior STC 145/2012, de 2 de julio, FFJJ 5 y 6; en igual sentido, SSTC 148/2016, de 19 de septiembre, FJ 5 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reflejada la doctrina constitucional de referencia, no resulta ocioso traer a colación la normativa interna y de la Unión Europea que la Sala Tercera del Tribunal Supremo ha tenido en cuenta para dirimir el litigio, así como la doctrina sobre “el acto aclarado” elaborada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contenido del art. 3.2 de la Directiva 2009/72/CE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pleno respeto de las disposiciones pertinentes del Tratado, y en particular de su artículo 86, los Estados miembros podrán imponer a las empresas eléctricas, en aras del interés económico general, obligaciones de servicio público que podrán referirse a la seguridad, incluida la seguridad del suministro, a la regularidad, a la calidad y al precio de los suministros, así como a la protección del medio ambiente, incluidas la eficiencia energética, la energía procedente de fuentes renovables y la protección del clima. Estas obligaciones de servicio público deberán definirse claramente, ser transparentes, no discriminatorias y controlables, y garantizar a las empresas eléctricas de la Comunidad el acceso, en igualdad de condiciones, a los consumidores nacionales. En relación con la seguridad del suministro, la eficiencia energética y la gestión de la demanda, y con miras al cumplimiento de objetivos medioambientales y de objetivos en materia de energía procedente de fuentes renovables, mencionados en el presente apartado, los Estados miembros podrán establecer una planificación a largo plazo, teniendo en cuenta la posibilidad de que terceros quieran acceder a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reproduce lo preceptuado en el art. 45.4 LSE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bono social será considerado obligación de servicio público según lo dispuesto en la Directiva 2009/72/CE del Parlamento Europeo y del Consejo, de 13 de julio de 2009, sobre normas comunes para el mercado interior de la electricidad y por la que se deroga la Directiva 2003/54/CE y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exponen los aspectos esenciales que identifican el “acto aclarado”, según la sentencia del Tribunal de Justicia de la Unión Europea de 6 de octubre de 1982, asunto 283/1981, Cilfit: “un órgano jurisdiccional cuyas decisiones no son susceptibles de ulterior recurso judicial de Derecho interno, cuando se suscita ante él una cuestión de Derecho comunitario ha de dar cumplimiento a su obligación de someter dicha cuestión al Tribunal de Justicia, a menos que haya comprobado […] que la cuestión comunitaria de que se trata fue ya objeto de interpretación por el Tribunal de Justicia” (apartado 21); esto ocurre “cuando la cuestión planteada es materialmente idéntica a una que ya fue objeto anteriormente de una decisión con carácter prejudicial en un asunto análogo” (apartado 13) o cuando exista “jurisprudencia ya asentada del Tribunal de Justicia que hubiera resuelto la cuestión de derecho de que se trata, cualquiera que sea la naturaleza de los procedimientos que dieron lugar a dicha jurisprudencia, incluso en defecto de una estricta identidad de las cuestiones debatidas” (apartado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recapitulamos el contenido de las quejas que se esgrimen contra las decisiones adoptadas por la Sala Tercera del Tribunal Supremo. La administración recurrente y el ministerio fiscal coinciden así sustancialmente en las censuras que dirigen a la sentencia impugnada. En primer término, alegan que el órgano judicial invoca la doctrina sobre el “acto aclarado” para excusarse de plantear cuestión prejudicial ante el Tribunal de Justicia de la Unión Europea, pero no explicita las razones que le llevan a considerar que las sentencias recaídas en los asuntos Federutility y Anode constituyen el presupuesto de un “acto aclarado”, que permita considerar que el modelo de financiación del bono social regulado en el art. 45.4 LSE es contrario al contenido del art. 3.2 de la Directiva 2009/72/CE. En segundo término, demandante y ministerio fiscal también sostienen que el órgano judicial erró al considerar procedente la aplicación de la doctrina del “acto aclarado”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procede retomar la argumentación expuesta en el fundamento jurídico 8 de la sentencia recurrida, que refleja lo que cabría considerar una conclusión de lo razonado en el fundamento anterior: que la financiación del bono social se hace recaer, entre otros, sobre algunos agentes del sector eléctrico con muy escaso peso específico, quedando exentas de esa obligación otras entidades o grupos empresariales con mayor relevancia, bien sea por su volumen de negocios, su importancia relativa en algunos de los sectores de actividad o porque desarrollan de forma simultánea e integrada dos actividades, sin que se haya ofrecido una justificación plausible de ese trato diferenciado, ni en la normativa cuestionada ni por la administración demandada. Por otra parte, el tribunal a quo anticipa que el modelo de financiación establecido en el art. 45.4 LSE no es compatible con las exigencias que impone el art. 3.2 de la Directiva 2009/72/CE respecto de las obligaciones de servicio público, entre las que se incluye la financiación del bono social. Señalada de esta forma la contradicción entre la Directiva y la normativa interna, el órgano judicial afirma ser consciente de que ello obligaría, en principio, a plantear cuestión prejudicial ante el Tribunal de Justicia de la Unión Europea, conforme a lo dispuesto en el art. 267 TFUE. Sin embargo, de acuerdo a la doctrina del propio Tribunal de Justicia de la Unión Europea —que expresamente cita— considera que cuando la correcta aplicación del Derecho europeo pueda imponerse con tal evidencia que no deje lugar a duda razonable sobre la solución de la cuestión (acto claro) o cuando la cuestión suscitada fuese materialmente idéntica a otra que haya sido objeto de una decisión prejudicial en un caso análogo (acto aclarado), dicho órgano queda dispensado de plantear cuestión prejudicial, incluso cuando no aplique una norma interna de rango legal en virtud del principio de primacía del Derecho de la Unión Europea. En el presente caso, se invoca la concurrencia del “acto aclarado”, vista la jurisprudencia sentada por el Tribunal de Justicia de la Unión Europea en las reiteradas SSTJUE de 26 de abril de 2010 (asunto C-265/208,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la sentencia de 7 de febrero de 2012 (recurso 419-2010), el órgano judicial ya adoptó la decisión de inaplicar una norma interna de rango legal, concretamente el art. 2.5 y la disposición transitoria segunda, último párrafo, del Real Decreto-ley 6/2009, de 30 de abril, en relación con el régimen de financiación del bono social, al apreciar su contradicción con el art. 3, apartados 2 y 3 de la Directiva 2003/55, sobre el mercado interior del gas natural, de acuerdo con la interpretación dada por la STribunal de Justicia de la Unión Europea de 20 de abril de 2010 (asunto Federutility). Tras afirmar que estas mismas circunstancias también concurren tras el dictado de la STribunal de Justicia de la Unión Europea de 7 de septiembre de 2016 (asunto Anode), el órgano judicial analiza el contenido de esta última sentencia, transcribe sus apartados 53 a 56, 60 a 66 y 70 a 73 y, a modo de conclusión, afirma que el régimen de financiación del bono social establecido en el art. 45.4 LSE no debe ser aplicado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constata, en la argumentación dada por la Sala Tercera del Tribunal Supremo se reflejan las razones por las que se estima que el régimen jurídico de financiación del bono social es incompatible con lo dispuesto en el art. 3.2 de la Directiva 2009/72/CE, en relación con las obligaciones de servicio público. Ahora bien, como el órgano judicial afirma que, para dirimir las eventuales contradicciones entre la normativa interna y el Derecho de la Unión Europea debe acudirse, con carácter general, al mecanismo de la cuestión prejudicial, regulado en el art. 267 TFUE; pero en el presente caso se consideró dispensado de plantearla con base en la doctrina del “acto aclarado”, la referida fundamentación jurídica también debería haber incluido una explicación sobre los concretos motivos por los que se considera que concurre el referido “acto aclarado”. Por ello, al no haberse argumentado en el sentido expuesto, cabe afirmar que el órgano judicial no ha justificado, desde la perspectiva propia del “acto aclarado” que se configura en la sentencia Cilfit, por qué se debe considerar que el presente caso es análogo a los asuntos Federutility y Anode; cuáles son las circunstancias que permiten entender que la cuestión que ahora se suscita es sustancialmente idéntica a la que se planteó en los asuntos antes indicados; o cuál es la concreta doctrina fijada por el Tribunal de Justicia de la Unión Europea que, en relación con la presente controversia, sustenta el “acto aclarado” que el tribunal a quo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cual, este Tribunal considera procedente abordar, desde la perspectiva propia del derecho a un proceso con todas las garantías (art. 24.2 CE), la queja relativa a la errónea consideración de inaplicar la norma nacional sin necesidad de plantear cuestión prejudicial ante el Tribunal de Justicia de la Unión Europea. Por ello, en este fundamento nos aprestamos a dar respuesta a esa denuncia, de cuyo resultado dependerá si la referida cuestión prejudicial debe o no ser planteada por el órgano jurisdiccional. Ahora bien, debe quedar claro que nuestro pronunciamiento se va a limitar a ese aspecto, pues no nos corresponde resolver si existe o no contradicción entre la normativa inaplicada por el tribunal a quo y el precepto de la Directiva ya indicada; ni tampoco establecer doctrina o interpretación alguna en relación con la cuestión prejudicial regulada en el art. 267 TFUE, por ser este cometido de la exclusiva incumbencia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dicho, tanto la administración recurrente como el ministerio fiscal alegan que el órgano judicial se equivocó al considerar procedente la aplicación de la doctrina del “acto aclarado” al caso, pues ambos niegan que concurran las circunstancias que, conforme a la consolidada doctrina del Tribunal de Justicia de la Unión Europea, permiten prescindir del planteamiento de la cuestión prejudicial; y ello, porque ni los supuestos presentan el grado de similitud exigida ni la controversia actual es materialmente idéntica a la que se suscitó en los asuntos que han dado lugar a las sentencias que el órgano judicial invoca como presupuesto para exonerarse de plantear cuestión prejudicial. En relación con la sentencia dictada en el asunto Anode inciden en que el objeto de la cuestión prejudicial resuelta por el Tribunal de Justicia de la Unión Europea no puede ser considerado idéntico o análogo al que ahora nos ocupa. Advierten que las Directivas sujetas a valoración son distintas, pues su ámbito de aplicación se proyecta sobre los mercados interiores de dos productos energéticos diferentes (gas y energía); y, además, la norma legal de referencia impone un precio regulado a determinadas suministradoras de gas, a fin de garantizar el suministro y la cohesión social (asunto Anode), mientras que, en el presente recurso de amparo, el precepto controvertido se refiere al régimen de financiación del bono social. Por ello, consideran que concurren dudas razonables y objetivas sobre la interpretación de la normativa europea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reflejar, siquiera de manera sucinta, el objeto principal de las dos sentencias del Tribunal de Justicia de la Unión Europea que la Sala Tercera del Tribunal Supremo toma en consideración para afirmar la concurrencia del “acto aclarado”. El asunto Federutility versa sobre el precio del suministro del gas natural mediante la fijación de precios de referencia, que se aplica de modo idéntico al conjunto de las empresas suministradoras de gas, sin tener en cuenta si estas son o no mayoristas. El Tribunal de Justicia de la Unión Europea toma en consideración, de cara a su pronunciamiento, la necesidad de salvaguardar el principio de proporcionalidad de las medidas adoptadas y los requisitos establecidos en el art. 3.2 de la Directiva 2003/55/CE, porque considera que “respecto del carácter no discriminatorio de dichas obligaciones, corresponde al órgano jurisdiccional remitente comprobar si, habida cuenta del conjunto de medidas que puede adoptar en ese ámbito el Estado miembro de que se trata, la fijación de precios de referencia para el suministro de gas natural, como los controvertidos en el litigio principal, que se aplica de modo idéntico al conjunto de las empresas de suministro de gas natural, debe no obstante considerarse discriminatoria” (apartado 45); lo que “[a]sí ocurriría si una intervención de ese tipo hiciera recaer la carga financiera resultante de la misma principalmente en algunas de esas empresas, en el caso concreto las que no ejercen igualmente actividad de producción/importación de gas natural” (apartado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recaída en el asunto Anode, atañe a la imposición a determinados suministradores de gas, entre ellos el suministrador histórico, de la obligación de proponer al consumidor final unas tarifas de gas reguladas, a fin de garantizar la seguridad del suministro y la cohesión territorial. La medida es, por tanto, objeto de análisis desde la perspectiva de la libre competencia, el interés económico general, el principio de proporcionalidad y de los requisitos que el art. 3.2 de la Directiva 2009/73/CE establece en relación con las obligaciones de servicio público en el sector del gas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dirimir si, como sostienen la administración demandada y el ministerio fiscal, las sentencias traídas a colación no configuran un supuesto de “acto aclarado” que, en relación con el presente caso, permita prescindir del planteamiento de la cuestión prejudicial ante el Tribunal de Justicia de la Unión Europea (art. 267 TFUE). Y al respecto, hemos de convenir que las disimilitudes apuntadas por aquellos efectivamente concurren. Los preceptos de la normativa europea tenidos en consideración están ubicados en Directivas distintas: la sentencia dictada en el asunto Federutility interpreta la Directiva 2003/55/CE del Parlamento Europeo y del Consejo, de 26 de junio de 2003, sobre normas comunes para el mercado interior del gas natural; y la sentencia recaída en el asunto Anode interpreta la Directiva 2009/73/CE del Parlamento Europeo y del Consejo, de 13 de julio de 2009, sobre normas comunes para el mercado interior del gas natural. Por el contrario, el precepto que concierne al pleito resuelto por el Tribunal Supremo se encuentra en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 resuelto por el Tribunal de Justicia de la Unión Europea en esos supuestos no solo atañe a Directivas distintas sino que, además, incide sobre casos de muy dudosa analogía. En el asunto Federutility se planteó la posible discriminación de suministradores de gas al detalle que no eran simultáneamente mayoristas, toda vez que estos últimos podrían abusar de la ventaja que les proporciona la integración vertical, desplazando los menores ingresos del precio de referencia a los suministradores minoristas en las negociaciones entre unos y otros, mientras que, en el caso sometido al conocimiento del Tribunal Supremo, se cuestiona una norma legal que hacía recaer la financiación del bono social eléctrico sobre las matrices de determinados grupos empresariales que desarrollasen simultáneamente las actividades de producción, distribución y comercialización en el sector eléctrico. Otro tanto acontece con el supuesto a que se refiere la STJUE de 7 de septiembre de 2016 (asunto Anode). En este caso, la normativa francesa pretende garantizar “la seguridad del suministro y la cohesión territorial”, que son finalidades distintas del propósito perseguido con el bono social español. Hacemos hincapié en esta última consideración, que estimamos de crucial interés en el presente caso: la temática sobre la que versan las sentencias que se invocan como constitutivas de un “acto aclarado” es diferente de la que atañe al caso enjuiciado por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el precepto interpretado por el Tribunal de Justicia de la Unión Europea tuviera el mismo contenido tanto en la Directiva del sector eléctrico como en la relativa al sector del gas, no se trataba de las mismas Directivas, ni del mismo sector ni los problemas abordados, respectivamente, por las sentencias Federutility y Anode y por la sentencia impugnada son exactamente iguales. Por ello, no puede concluirse que, mediante las referidas sentencias, el Tribunal de Justicia de la Unión Europea hubiera aclarado una cuestión idéntica y suscitada en un caso análogo al enjuiciado por el Tribunal Supremo, que son los requisitos fijados por el Tribunal de Justicia para apreciar la concurrencia del “acto aclarado” y enervar la obligación que tienen los tribunales nacionales de plantear cuestión prejudicial. No está de más recordar que, contra la sentencia impugnada se formuló un voto particular y que el dictamen del Consejo de Estado, de 6 de noviembre de 2014, al que se ha hecho referencia en los antecedentes de esta resolución, no planteó objeciones respecto de la compatibilidad del sistema de financiación del bono social con 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el procedimiento a quo no concurrían los presupuestos necesarios para apreciar que la doctrina emanada en las referidas sentencias del Tribunal de Justicia de la Unión Europea constituía un “acto aclarado” respecto del problema interpretativo suscitado y, por tanto, el órgano judicial no estaba dispensado de plantear cuestión prejudicial ante el mencionado Tribunal de Justicia. Así pues, debemos afirmar que se ha lesionado el derecho a un proceso con todas las garantías (art. 24.2 CE), toda vez que el órgano judicial ha inaplicado la normativa nacional por considerarla incompatible con el art. 3.2 de la Directiva 2009/72/CE, sin previamente recabar un pronunciamiento prejudicial del Tribunal de Justicia. Ello ha dado lugar a una preterición del sistema de fuentes, con desconocimiento de las garantías que integran el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apreciada la vulneración anteriormente indicada, la insuficiente motivación acerca de las razones por las que se aprecia la concurrencia del “acto aclarado”, dato este en el que la demandante funda la vulneración del derecho a la tutela judicial sin indefensión, carece ya de virtualidad, como queja de lesión autónoma, al haberse reconocido, por las razones expuestas, que el tribunal a quo no estaba exonerado de plantear la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ello, procede estimar el recurso de amparo por vulneración del derecho a un proceso con todas las garantías (art. 24.2 CE). El otorgamiento del amparo debe comportar, conforme a lo dispuesto en el art. 55.1 LOTC, el reconocimiento del derecho fundamental vulnerado, la declaración de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24 de octubre de 2016, de la Sección Tercera de la Sala de lo Contencioso-Administrativo del Tribunal Supremo y el auto de 14 de diciembre de 2016,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el indicado órgano judicial dicte nueva resolución que sea respetuosa con el derecho fundamental vulnerado, en los términos expresados en el fundamento jurídico sexto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del Pleno de 26 de marzo de 2019 dictada en el recurso de amparo avocado núm. 593-2017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(LOTC), y con el máximo respeto a la opinión de mis compañeros, formulo el presente voto particular a la sentencia recaída en el recurso de amparo núm. 593-2017, por discrepar de su fundamentación y fallo en los términos que defendí en la deliberación del Pleno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término, quiero dejar constancia de mi posición discrepante respecto a la debatida legitimación de la Administración General del Estado para solicitar en amparo la protección de sus derechos fundamentales (fundamento jurídico tercero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constitucional está concebido en nuestro sistema como una acción de naturaleza extraordinaria y subsidiaria para proteger a los ciudadanos contra la vulneración de sus derechos fundamentales que pueda ocasionar la actuación de los poderes públicos (art. 53.2 CE y art. 41.2 LOTC, y STC 64/1988, de 12 de abril, FJ 1, por todas). La justificación última de que esto sea así se halla en la propia noción de derechos fundamentales, concebidos histórica y dogmáticamente como instrumentos de defensa de los particulares frente a los abusos del poder. Por este motivo existen importantes dificultades para reconocer la titularidad de derechos fundamentales a las entidades de Derecho público; puesto que “la noción misma de derecho fundamental que está en la base del art. 10 CE resulta poco compatible con entes de naturaleza pública” (STC 91/1995, de 19 de junio, FJ 2, citada a su vez por la STC 164/2008, de 15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poderes públicos “tienen competencias y potestades fiduciarias”, pero no son propiamente titulares de “derechos fundamentales” (SSTC 111/2017, de 5 de octubre, FJ 5, citando la STC 175/2001, de 26 de julio, FFJJ 4 a 8); se entienden estos como garantías de “libertad en un ámbito de la existencia” (SSTC 25/1985, de 14 de julio, FJ 5, y 81/1998, de 2 de abril, FJ 2). La doctrina constitucional ha admitido, por excepción, que las personas jurídico-publicas puedan hacer valer por la vía del recurso de amparo el relativo a un proceso con todas las garantías reconocido por el art. 24.2 CE (STC 175/2001, de 26 de julio, FJ 8, y las que en ella se citan, y STC 78/2010, de 20 de octubre, FJ 7, por todas).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sin embargo que tal excepción habría de admitirse únicamente cuando la actuación administrativa sometida al control judicial no implicara el ejercicio de prerrogativas o potestades públicas. En tales ocasiones las entidades públicas actúan como tales, investidas de poder o autoridad, como sucede en el caso que nos ocupa. Es evidente que la Administración General del Estado ejerció poder público al imponer el régimen de financiación del llamado bono social eléctrico. Su decisión fue enjuiciada por la Sala de lo Contencioso-Administrativo del Tribunal Supremo, que resolvió la controversia planteada mediante una sentencia fundada en Derecho, con una motivación suficiente y no incursa en irrazonabilidad, arbitrariedad o error patente. Si se hubiera seguido la interpretación restrictiva que suscribo acerca de la legitimación de las administraciones públicas para interponer demandas de amparo constitucional, se habría acordado la inadmisión del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fundamento jurídico cuarto de la sentencia de la que respetuosamente discrepo fija la doctrina que ha de aplicarse en lo sucesivo para valorar si la decisión de un órgano judicial —incluido el tribunal Supremo— contraria al planteamiento de cuestión prejudicial ante el Tribunal de Justicia de la Unión Europea vulnera el derecho a un proceso con todas las garantías reconocido por el art. 24.2 CE. Se recupera así una doctrina de doble canon de enjuiciamiento establecida por la sentencia de la Sala segunda 58/2004, de 19 de abril, rectificada luego por la de Pleno 78/2010, de 20 de octubre. De acuerdo con aquella, ante una posible vulneración del artículo 24.1 CE, el Tribunal Constitucional habría de emplear un canon flexible —el de mera razonabilidad— si el órgano judicial o la resolución administrativa, al enjuiciar la decisión y pese a no tratarse de un caso claro, no hubiera planteado la cuestión prejudicial soslayando así la eventual contradicción con el Derecho europeo. Por el contrario correspondería aplicar un canon más incisivo si el órgano judicial en similar circunstancia inaplicó la norma por entenderla desplazada por el Derecho europeo sin suscitar tampoco la citada cuestión, poniendo así en duda la existencia de un proceso con todas las garantías.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significaría, respecto al caso que nos ocupa, que se recurre al canon de razonabilidad cuando se aplica la ley nacional y en cambio correspondería aplicar un canon más estricto si el órgano judicial la inaplica sin plantear la cuestión prejudicial, por entenderla desplazada por el Derecho europeo. En tal caso, el Tribunal Constitucional no se limitaría, con arreglo a lo expuesto, a controlar la razonabilidad de la resolución sino que habría que verificar con detalle su cumplimiento de la jurisprudencia del Tribunal de Justicia de la Unión Europea, en particular, de la recaída en la sentencia del asunto Cilfit. Podrá así determinar si está justificado el no planteamiento de la cuestión prejudicial, bien porque el Tribunal de Justicia hubiera resuelto ya casos considerados similares (“acto aclarado”), bien porque la aplicación de la norma europea no plantea dudas razonables (“acto claro”).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justificar este segundo canon, específico y más exigente, la sentencia se apoya en el paralelismo trazado en las SSTC 58/2004, de 19 de abril, y 194/2006, de 19 de junio, entre la cuestión de inconstitucionalidad y la cuestión prejudicial. La inaplicación de la ley nacional sin plantear la cuestión prejudicial pondría en riesgo el derecho a un proceso con todas las garantías (art. 24.2 de la Constitución) de la misma manera que la inaplicación de una norma legal sin plantear la cuestión de inconstitucionalidad. En uno y otro caso la preterición de la aplicación de la norma legal, realizada al margen del sistema de fuentes, produciría una vulneración cualificada del derecho al debido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criterio del doble canon de enjuiciamiento suscita varios problemas, que paso a exponer. Para empezar, no resulta de la jurisprudencia constitucional, en contra de lo que la sentencia da a entender. Afirma en sus fundamentos jurídicos cuarto y quinto que, al enunciarlo ahora bajo esa denominación, el Tribunal se limita a reflejar el criterio que ya venía aplicando desde la ya citada STC 58/2004 y de la 194/2006, también de la Sala segunda; pero no es así.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del Pleno 78/2010, en su fundamento jurídico 2, rectificó expresamente la doctrina de aquellas sentencias, subrayando la diferencia esencial entre la cuestión de inconstitucionalidad y la cuestión prejudicial: “La cuestión de inconstitucionalidad —art. 163 CE— y la cuestión prejudicial del Derecho comunitario —arts. 19.3 b) del Tratado de la Unión Europea (TUE) y 267 del Tratado sobre el funcionamiento de la Unión Europea (TFUE), antiguo art. 234 del Tratado de la Comunidad Europea, están sujetas a regímenes jurídicos, que, en lo que ahora importa, se ajustan a exigencias diferentes”. La contradicción de la ley con la Constitución plantea un problema de validez que solo puede resolver este Tribunal, por lo que el juez que inaplica la ley por inconstitucional sin elevar cuestión vulnera el art. 24.2 CE. En cambio, la contradicción de la ley con el Derecho europeo plantea un problema de estricta aplicabilidad que debe resolver el juez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sobre si en un caso resulta aplicable la norma europea o la nacional y si resulta procedente la formulación de la cuestión prejudicial es de legalidad ordinaria y por tanto reservada a los jueces y tribunales (art. 117.3 CE). Por eso, de acuerdo con la STC 78/2010, FJ 2, “para dejar de aplicar una norma legal vigente por su contradicción con el Derecho comunitario el planteamiento de la cuestión prejudicial sólo resulta preciso, con la perspectiva del art. 24 CE, en caso de que concurran los presupuestos fijados al efecto por el propio Derecho comunitario, cuya concurrencia corresponde apreciar a los jueces y tribunales de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Después, la STC 27/2013, de 11 de febrero, fijó la doctrina sobre el art. 24 CE que el Tribunal ha venido aplicando sin fisuras a los supuestos de falta de planteamiento de la cuestión prejudicial. Rechazó deliberadamente la doctrina de las SSTC 58/2004 y 194/2006 afirmando a las claras un único canon de razonabilidad. De modo que la infracción del art. 267 TFUE no afecta al art. 24 CE, salvo que el juez ordinario haya realizado una aplicación arbitraria, manifiestamente irrazonable o fruto de un error patente con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ciertamente referencias posteriores al “doble canon de enjuiciamiento”, pero son, a mi juicio, citas esporádicas de arrastre que no alteran el canon de razonabilidad como canon único de enjuiciamiento constitucional en esta materia. Se hallan esas citas en sentencias que declaran la vulneración del derecho a la tutela judicial efectiva (art. 24.1 CE) por la resistencia del órgano judicial a tener en cuenta lo decidido por el Tribunal de Justicia de la Unión Europea en casos idénticos al enjuiciado, pese a que las partes lo introdujeron oportunamente en el debate (SSTC 232/2015, de 5 de noviembre, FJ 4, y 22/2018, de 22/2018,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problema no es solo que la sentencia de la que discrepo establezca una doctrina nueva haciéndola pasar por antigua y consolidada; es que la doctrina establecida es, a mi juicio, rechazable por varias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sentido o función de la doctrina Cilfit del Tribunal de Justicia de la Unión Europea sobre el acto claro o aclarado es asegurar la uniformidad en la interpretación del Derecho europeo, tanto cuando el órgano judicial va a aplicar la ley nacional, descartando la contradicción con la normativa europea, como cuando va a inaplicarla por considerarla desplazada por el Derecho europeo). En cambio, la sentencia acaba utilizando la doctrina Cilfit a otros efectos: para favorecer la aplicación de la ley nacional en detrimento del Derecho de la Unión Europea. El resultado es una doctrina lógicamente inconsistente. Lo única solución coherente es la que somete todos los supuestos de falta de promoción de la cuestión prejudicial a un mismo canon; bien sea el suave de razonabilidad o el estricto de verificación de los requisitos de la jurisprudencia Cilfit.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aplicar el canon estricto y más exigente de verificación de los requisitos de la doctrina Cilfit, el Tribunal Constitucional se verá abocado a descender a cuestiones de mera legalidad, con la consiguiente invasión de la reserva de jurisdicción (art. 117 CE). Quien ha de aplicar tales requisitos a fin de decidir si procede o no promover la cuestión prejudicial es el juez ordinario; al Tribunal Constitucional le corresponde únicamente verificar que la decisión judicial es motivada y razonable. Por eso, a mi modo de ver, solo si el órgano judicial decidiera no promover la cuestión con argumentos manifiestamente irrazonables, podría entenderse vulnerado el art. 24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Establecida la doctrina del doble canon, la sentencia procede a aplicarla en sus fundamentos jurídicos quinto y sexto. Con carácter previo introduce en el sexto la siguiente cautela: “no nos corresponde resolver si existe o no contradicción entre la normativa inaplicada por el tribunal a quo y el precepto de la Directiva ya indicada; ni tampoco establecer doctrina o interpretación alguna en relación con la cuestión prejudicial regulada en el art. 267 Tribunal de Justicia de la Unión Europea, por ser este cometido de la exclusiva incumbencia del Tribunal de Justicia de la Unión Europea”. No deja de ser muy significativo que no se diga lo mismo respecto de “si la cuestión prejudicial debe o no ser planteada por el órgano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Consecuentemente, la sentencia entra a examinar si en el supuesto enjuiciado concurrían las circunstancias que, de acuerdo con la jurisprudencia del Tribunal de Justicia de la Unión Europea, liberaban a la Sala Tercera del Tribunal Supremo del planteamiento de la cuestión prejudicial. Emprende así un minucioso análisis de los asuntos resueltos por el Tribunal de Justicia que cita la sentencia impugnada en amparo (Federutility y Anode) que, por referirse a una norma europea análoga a la relevante en el caso (art. 3.2 de la Directiva 2009/72/CE), permitirían —según el Tribunal Supremo— inaplicar la normativa nacional sobre la financiación del bono social eléctrico sin plantear la cuestión prejudicial. Concluye que “en el procedimiento a quo no concurrían los presupuestos necesarios para apreciar que la doctrina emanada en las referidas sentencias del Tribunal de Justicia de la Unión Europea constituía un ‘acto aclarado’ respecto del problema interpretativo suscitado y, por tanto, el órgano judicial no estaba dispensado de plantear cuestión prejudicial ante el mencionado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del doble canon conduce pues a que el Tribunal Constitucional, por la vía del art. 24.2 CE, pueda a partir de ahora analizar la jurisprudencia y la legalidad ordinarias (nacional y europea) a fin de valorar si la formulación de la cuestión prejudicial es procedente o improcedente. Con ello por lo demás acaba actuando como última instancia, en cuyo caso le correspondería a él —con arreglo al Derecho europeo— y no al Tribunal Supremo formular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he razonado ya, considero que el Tribunal Constitucional no debe analizar analogías y diferencias entre los asuntos resueltos por el Tribunal de Justicia de la Unión Europea y el que tenía entre manos el Tribunal Supremo para constatar la existencia de dudas objetivas en los términos de la doctrina Cilfit. Si lo hace, contradice doctrina constitucional previa e incurre en incoherencia y en riesgo de invasión de la reserva de jurisdicción. Por eso, a mi modo de ver, la sentencia debió aplicar a este caso el canon de razonabilidad propio del enjuiciamiento constitucional de las resoluciones judiciales, pues solo si las razones dadas para no formular la cuestión prejudicial fuesen arbitrarias o manifiestamente irrazonables podría imputarse al órgano judicial la vulneración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Madrid, a veintiséis de marzo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