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2313-2008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2313-2008, planteada por el Juzgado de lo Contencioso-administrativo núm. 2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marzo de 2008 tuvo entrada en el Registro General de este Tribunal un escrito del Juzgado de lo Contencioso-Administrativo núm. 2 de Córdoba al que se acompaña, junto con el testimonio del correspondiente procedimiento, el Auto de 3 de octubre de 2007 en el que se acuerda plantear cuestión de inconstitucionalidad en relación con los arts. 56 a 64 de la Ley del Parlamento de Andalucía 18/2003, de 29 de diciembre, de medidas fiscales y administrativas, por posible vulneración de los arts. 133.2, 139.2, 156 y 157.2 CE, éste último en relación a los arts 133.1 y 149.1.14 CE y 9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número 741-2006) contra la resolución de la Junta Provincial de Hacienda de Córdoba por la que estima la reclamación económico-administrativa 1171-2005, interpuesta por la mercantil Unión Fenosa Generación, S.A., contra la repercusión del impuesto sobre depósito de residuos radioactivos (IDRR) efectuada por Enresa al amparo de lo dispuesto en los arts. 59 y 62 de la Ley del Parlamento de Andalucía 18/2003, de 29 de diciembre, de medidas fiscales y administrativas. En dicho recurso contencioso-administrativo, en el que se personaron la Junta de Andalucía en calidad de demandada y la mercantil Unión Fenosa Generación, S.A., como codemandada, se solicitó por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consagrado en el art. 9.3 CE. </w:t>
      </w:r>
    </w:p>
    <w:p w:rsidRPr="00C21FFE" w:rsidR="00AD51A7" w:rsidRDefault="00AD51A7">
      <w:pPr>
        <w:rPr/>
      </w:pPr>
      <w:r w:rsidRPr="&lt;w:rPr xmlns:w=&quot;http://schemas.openxmlformats.org/wordprocessingml/2006/main&quot;&gt;&lt;w:lang w:val=&quot;es-ES_tradnl&quot; /&gt;&lt;/w:rPr&gt;">
        <w:rPr/>
        <w:t xml:space="preserve">b) Declarado el juicio concluso para dictar sentencia, el Juez de lo Contencioso-Administrativo núm. 2 de Córdoba dictó providencia el día 12 de julio de 2007 en los términos siguientes: “De conformidad con lo dispuesto en el art. 35.2 de la LeyOrgánica del Tribunal Constitucional, óigase a las partes condenadas y al Ministerio Fiscal para que en el plazo común e improrrogable de diez días puedan alegar lo que deseen sobre la pertinencia de plantear la cuestión de inconstitucionalidad y sobre el fondo de la misma, trascurrido dicho plazo se dictará la resolución que proceda” </w:t>
      </w:r>
    </w:p>
    <w:p w:rsidRPr="00C21FFE" w:rsidR="00AD51A7" w:rsidRDefault="00AD51A7">
      <w:pPr>
        <w:rPr/>
      </w:pPr>
      <w:r w:rsidRPr="&lt;w:rPr xmlns:w=&quot;http://schemas.openxmlformats.org/wordprocessingml/2006/main&quot;&gt;&lt;w:lang w:val=&quot;es-ES_tradnl&quot; /&gt;&lt;/w:rPr&gt;">
        <w:rPr/>
        <w:t xml:space="preserve">c) La demandante Enresa solicitó el planteamiento de la cuestión de inconstitucionalidad por los motivos ya expresados en su escrito de demanda en el proceso a quo. La representación procesal de la Junta de Andalucía manifestó su parecer desfavorable al planteamiento de la cuestión de inconstitucionalidad. La parte codemandada, Unión Fenosa Generación, S.A., estimó procedente el planteamiento de la cuestión. El Ministerio Fiscal no formuló alegación alguna. </w:t>
      </w:r>
    </w:p>
    <w:p w:rsidRPr="00C21FFE" w:rsidR="00AD51A7" w:rsidRDefault="00AD51A7">
      <w:pPr>
        <w:rPr/>
      </w:pPr>
      <w:r w:rsidRPr="&lt;w:rPr xmlns:w=&quot;http://schemas.openxmlformats.org/wordprocessingml/2006/main&quot;&gt;&lt;w:lang w:val=&quot;es-ES_tradnl&quot; /&gt;&lt;/w:rPr&gt;">
        <w:rPr/>
        <w:t xml:space="preserve">d) El órgano judicial dictó el 3 de octubre de 2007 Auto planteando cuestión de inconstitucionalidad en relación con los arts. 56 a 64 de la Ley del Parlamento de Andalucía 18/2003, de 29 de diciembre, de medidas fiscales y administrativas, por posible vulneración de los arts. 133.1, 139.2, 156 y 157.2 CE, éste último en relación a los arts 133.1 y 149.1.14 CE y 9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18/2003, recurso en el que se dictó Auto del Tribunal Constitucional el 27 de febrero de 2007 acordando tener por desistido al Abogado del Estado y el archivo de las actuaciones. Por esta razón estima que procede abordar la cuestión de fondo sobre el planteamiento de la cuestión de inconstitucionalidad, al haberse archivado el recurso en su día interpuesto.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18/2003, así como los preceptos constitucionales que se reputan vulnerados,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Respecto a los concretos motivos que determinan el planteamiento de la cuestión de inconstitucionalidad, el Auto se remite, literalmente, a los expresados en los Autos por los cuales el Juzgado de lo Contencioso-Administrativo núm. 4 de Córdoba planteó las cuestiones núms. 6895-2007 a 6899-2007. Tales motivos son los siguientes: </w:t>
      </w:r>
    </w:p>
    <w:p w:rsidRPr="00C21FFE" w:rsidR="00AD51A7" w:rsidRDefault="00AD51A7">
      <w:pPr>
        <w:rPr/>
      </w:pPr>
      <w:r w:rsidRPr="&lt;w:rPr xmlns:w=&quot;http://schemas.openxmlformats.org/wordprocessingml/2006/main&quot;&gt;&lt;w:lang w:val=&quot;es-ES_tradnl&quot; /&gt;&lt;/w:rPr&gt;">
        <w:rPr/>
        <w:t xml:space="preserve">Se examinan en primer lugar los alegados por la parte recurrente en el proceso a quo, descartándose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 por finalidad el establecimiento de una exacción extrafiscal por el hecho del almacenamiento de tales residuos, sin que limiten o condicionen el régimen de producción energética, lo que determina que no vulneren el art. 149.1.25 CE. Con respecto a la alegada vulneración del art. 6.3 LOFCA por la coincidencia del tributo cuestionado con el impuesto sobre actividades económicas (IAE), el Auto recoge la doctrina contenida en las SSTC 37/1987 y 289/2000, relativa a los límites del poder tributario propio de las Comunidades Autónomas derivadas de los apartados 2 y 3 del art. 6 LOFCA, para concluir que existe una clara identidad ente ambos tributos, dado que, a su juicio, el IDRR recae sobre materia imponible ya gravada por el IAE al referirse a la misma actividad del IAE, epígrafe 143.3 almacenamiento de residuos radiactivos, por lo que considera que el tributo autonómico puede ser contrario al art. 6.2 LOFCA (en realidad 6.3 LOFCA) en relación con el art. 133.2 CE. Y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Finalmente el Auto argumenta la inconstitucionalidad de los preceptos cuestionados por su incompatibilidad con el art. 157.2 CE y con el art.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IDRR al poder suponer trasladar ese gravamen fiscal a otras Comunidades Autónomas y afectar a bienes situados fuera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Constitucional, de fecha 15 de abril de 2008, se acordó oír al Fiscal General del Estado para que, en el plazo de diez días, alegara lo que considerara conveniente acerca de la posible falta de condiciones procesales para su admisión, así como si la misma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18 de junio de 2008 el Fiscal General del Estado presentó su escrito de alegaciones en el que, tras la exposición de los antecedentes del caso, señala que, tratándose de un supuesto idéntico al que se refería la cuestión de inconstitucionalidad núm. 6895-2007, inadmitida a trámite por el ATC 456/2007, de 12 de diciembre, se remite a los argumentos esgrimidos en dicho Auto,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2 de Córdoba plantea cuestión de inconstitucionalidad en relación con los arts. 56 a 64 de la Ley del Parlamento de Andalucía 18/2003, de 29 de diciembre, de medidas fiscales y administrativas,</w:t>
      </w:r>
    </w:p>
    <w:p w:rsidRPr="00C21FFE" w:rsidR="00AD51A7" w:rsidRDefault="00AD51A7">
      <w:pPr>
        <w:rPr/>
      </w:pPr>
      <w:r w:rsidRPr="&lt;w:rPr xmlns:w=&quot;http://schemas.openxmlformats.org/wordprocessingml/2006/main&quot;&gt;&lt;w:lang w:val=&quot;es-ES_tradnl&quot; /&gt;&lt;/w:rPr&gt;">
        <w:rPr/>
        <w:t xml:space="preserve">preceptos que regulan el denominado Impuesto sobre depósito de residuos radiactivos.</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las cuestiones de inconstitucionalidad carentes de los necesarios requisitos procesales que para su promoción se derivan de los arts. 163 CE y 35 a 37 LOTC o que resulten notoriamente infundadas, circunstancias ambas que concurren en el presente caso.</w:t>
      </w:r>
    </w:p>
    <w:p w:rsidRPr="00C21FFE" w:rsidR="00AD51A7" w:rsidRDefault="00AD51A7">
      <w:pPr>
        <w:rPr/>
      </w:pPr>
      <w:r w:rsidRPr="&lt;w:rPr xmlns:w=&quot;http://schemas.openxmlformats.org/wordprocessingml/2006/main&quot;&gt;&lt;w:lang w:val=&quot;es-ES_tradnl&quot; /&gt;&lt;/w:rPr&gt;">
        <w:rPr/>
        <w:t xml:space="preserve">Por lo que hace, en primer lugar, a la verificación del cumplimiento de los requisitos procesales establecidos en el art. 35.2 LOTC, es de apreciar que no se han cumplido las exigencias de la necesaria audiencia a las partes y al Ministerio público previamente a la elaboración del Auto de planteamiento de la cuestión de inconstitucionalidad por parte del órgano judicial promotor de la misma. En efecto, el citado trámite de audiencia se abrió mediante providencia en la que no se precisaban, ni el precepto legal sobre cuya constitucionalidad albergaba dudas el órgano judicial, ni las normas de la Constitución que consideraba vulneradas. Además el elenco de disposiciones constitucionales que eventualmente sustentarían el planteamiento de la cuestión y sobre las que las partes (siquiera por referencia hipotética a lo solicitado en el escrito de demanda por la parte actora en el proceso a quo) tuvieron ocasión de pronunciarse no coincide con la enumeración y fundamentación de las vulneraciones constitucionales que se realizan en el Auto de planteamiento.</w:t>
      </w:r>
    </w:p>
    <w:p w:rsidRPr="00C21FFE" w:rsidR="00AD51A7" w:rsidRDefault="00AD51A7">
      <w:pPr>
        <w:rPr/>
      </w:pPr>
      <w:r w:rsidRPr="&lt;w:rPr xmlns:w=&quot;http://schemas.openxmlformats.org/wordprocessingml/2006/main&quot;&gt;&lt;w:lang w:val=&quot;es-ES_tradnl&quot; /&gt;&lt;/w:rPr&gt;">
        <w:rPr/>
        <w:t xml:space="preserve">Sobre la incidencia que ambas cuestiones tienen en la adecuada realización del preceptivo trámite de audiencia a las partes y al Ministerio público nos hemos pronunciado ya en el ATC 456/2007, de 12 de diciembre, al que, a su vez, se remiten los AATC 52/2008 y 53/2008, ambos de 12 de febrero, y 128/2008, de 22 de mayo, en los cuales se inadmiten cuestiones de inconstitucionalidad idénticas a la aquí examinada y planteadas por el mismo Juzgado de lo Contencioso-Administrativo núm. 2 de Córdoba. En el primero de los citados, el ATC 456/2007, dictado como consecuencia de la cuestión de inconstitucionalidad núm. 6895-2007, planteada por el Juzgado de lo Contencioso-Administrativo núm. 4 de Córdoba, estimamos, en sus fundamentos jurídicos 2 y 3, que el citado trámite de audiencia hubiera sido realizado correctamente si el órgano judicial, apreciada la duda de constitucionalidad suscitada en el proceso, la hubiera efectivamente compartido y trasladado de forma autónoma a las partes y al Fiscal, explicitando tanto los preceptos legales que pudieran ser inconstitucionales como los motivos, expuestos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Por otra parte la concreta duda de constitucionalidad suscitada por el órgano judicial ha sido ya resuelta por el referido ATC 456/2007, al que igualmente se remiten los ya mencionados AATC 52/2008, 53/2008 y 128/2008, en el cual este Tribunal ha considerado que la cuestión planteada resultaba ser notoriamente infundada al apreciar que no se producía la vulneración de la prohibición de doble imposición contenida en el art. 6.3 de la Ley Orgánica de financiación de las Comunidades Autónomas (LOFCA) así como tampoco la del art. 157.2 CE en relación con el art. 9 LOFCA. Por ello, de acuerdo con las razones expuestas en el citado ATC 456/2007, a cuyos fundamentos jurídicos 4 a 8 procede remitirse íntegramente, la misma consideración ha de merecer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2313-2008, planteada por el Juzgado de lo Contencioso-administrativo núm. 2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