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12 de abril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Santiago Martínez-Vares García, don Juan Antonio Xiol Ríos, don Antonio Narváez Rodríguez, don Alfredo Montoya Melgar, don Ricardo Enríquez Sancho, don Cándido Conde 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3447-2015, interpuesto por el Gobierno de la Generalitat de Cataluña contra los artículos 23, 25, 26, 30.3.8 a), 30.4 y 30.7 y la disposición transitoria octava, y, por su conexión con ellos, artículos 30.1 (inciso “por conducto de la base de datos nacional de subvenciones”), 30.6 y 30.9 de la Ley 15/2014, de 16 de septiembre, de racionalización del sector público y otras medidas de reforma administrativa. Ha comparecido y formulado alegaciones el Gobierno de la Nación.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11 de junio de 2015, la Abogada de la Generalitat de Cataluña, actuando en representación y defensa de su Gobierno, interpuso recurso de inconstitucionalidad contra los artículos e incisos de la Ley 15/2014, de 16 de septiembre, de racionalización del sector público y otras medidas de reforma administrativa,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esgrimidos en el escrito de interposición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23 es objeto de impugnación por vulneración del artículo 134 de la Ley Orgánica 6/2006, de 19 de julio, de reforma del Estatuto de Autonomía de Cataluña (EAC, en adelante), que regula las competencias de la Generalitat en materia de deporte.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ese artículo 23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 el apartado 4 del artículo 32 de la Ley 10/1990, de 15 de octubre, del Deporte, que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la participación en cualquier competición deportiva oficial, además del cumplimiento de los requisitos específicos que se exijan en cada caso, de acuerdo con el marco competencial vigente, será preciso estar en posesión de una licencia deportiva autonómica, que será expedida por las federaciones deportivas de ámbito autonómico que estén integradas en la correspondiente federación estatal, según las condiciones y requisitos que se establecerán reglamentariamente. La licencia producirá efectos en los ámbitos estatal y autonómico, desde el momento en que se inscriba en el registro de la federación deportiva autonómica. Las federaciones deportivas autonómicas deberán comunicar a la federación estatal correspondiente las inscripciones que practiquen, así como las modificaciones de dichas inscripciones; a estos efectos bastará con la remisión del nombre y apellidos del titular, sexo, fecha de nacimiento, número de DNI y número de licencia.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dispuesto en el párrafo anterior, en los supuestos de inexistencia de federación autonómica, imposibilidad material, cuando así se determine por la propia federación autonómica, o cuando la federación autonómica no se hallare integrada en la federación estatal, la expedición de licencias será asumida por la federación correspondiente de ámbito estatal. También a ésta le corresponderá la expedición de aquellas licencias para las que sea necesario contar con un visado o autorización previa de la federación deportiva internacional correspondiente, y en particular cuando así se desprenda de lo dispuesto en los estatutos de dichas federaciones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Reglamentariamente se determinarán los criterios para fijar el reparto económico correspondiente a la cuantía global percibida por las federaciones autonómicas por la expedición de las licencias, atendiendo principalmente a los servicios recíprocamente prestados entre la federación estatal y las autonómicas y respetando la libertad de cada federación autonómica para fijar y percibir su propia cuota autonómica diferente. El acuerdo de reparto deberá ser adoptado en la Asamblea General respectiva, debiendo contar, además, con el voto favorable de, al menos, dos tercios de los responsables de las federaciones territoriales que sean designados a estos efectos. Estas federaciones deberán representar, a su vez, al menos las dos terceras partes de las licencias de esa modalidad deportiva. En el supuesto de que no se consiguiera llegar a un acuerdo para la determinación de la cuantía económica que corresponde a cada federación autonómica y a la federación estatal, dicha determinación se someterá a decisión de un órgano independiente, cuyo Presidente y demás miembros serán designados de forma equilibrada por el Consejo Superior de Deportes y por los representantes de todas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 las federaciones de ámbito estatal la elaboración y permanente actualización del censo de licencias deportivas, que deberá estar a disposición de todas las federaciones autonómicas, las cuales podrán disponer de sus propios censos o registros de las licencias que expidan, respetando en todo caso la legislación en materia de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Estarán inhabilitados para obtener una licencia deportiva que faculte para participar en las competiciones de cualquier modalidad deportiva a las que hace referencia el párrafo primero los deportistas y demás personas de otros estamentos que hayan sido sancionados por dopaje, tanto en el ámbito autonómico como en el estatal y el internacional, mientras se encuentren cumpliendo la sanción respectiva. Esta inhabilitación impedirá, igualmente, que el Estado o que las Comunidades Autónomas competentes reconozcan o mantengan la condición de deportista o técnico de alto nivel. El Consejo Superior de Deportes y las Comunidades Autónomas acordarán los mecanismos que permitan extender los efectos de estas decisiones a los ámbitos competenciales respectivos, así como dotar de reconocimiento mutuo a las inhabilitaciones para la obtención de las licencias deportivas que permitan participar en competiciones oficiales. De igual forma y en los mismos términos que el párrafo anterior, no podrán obtener licencia aquellas personas que se encuentren inhabilitadas, como consecuencia de las infracciones previstas en la Ley Orgánica 3/2013, de 20 de junio, de protección de la salud del deportista y de lucha contra el dopaje en la actividad deportiva y en su caso en la normativa autonómica vigente. Todo lo dispuesto en este párrafo se entenderá en los términos que establezca la legislación vigente en materia de lucha contra el dopaje.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deportistas que traten de obtener una licencia deportiva podrán ser sometidos, con carácter previo a su concesión, a un control de dopaje, con el fin de determinar el cumplimiento de los requisitos establecidos en esta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Abogada de la Generalitat, este nuevo sistema de “licencia deportiva única” (rúbrica de la disposición transitoria octava) vulnera las competencias autonómicas señaladas (art. 134 EAC), por dos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porque ese sistema de “licencia única” supone desplazar el régimen establecido por la Comunidad Autónoma para el deporte federado (derechos y obligaciones de los deportistas, relaciones entre éstos y la federación, disciplina deportiva, etc.; régimen contenido en el texto refundido de la Ley del deporte de Cataluña, aprobado por Decreto legislativo 1/2000, de 31 de julio, y en el Decreto 58/2010, de 4 de mayo, de las entidades deportivas de Cataluña), y sustituirlo por el establecido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en segundo lugar, porque la reforma supone también el desplazamiento de la competencia de la federación autonómica, que es la que establece el carácter oficial de las competiciones y determina sus reglas de participación, así como de la propia Comunidad Autónoma (mismo art. 134 EAC, en relación con el artículo 115, sobre la territorialidad de las competencias), en la medida en que la licencia federativa concedida por otra comunidad no queda sujeta a los requisitos y condiciones establecidos en la normativa autonómica del territorio de la competición. Se olvida con ello que la licencia federativa no es una simple autorización administrativa, sino que comporta la integración del deportista en una asociación de carácter privado a la que se asignan funciones públicas (STC 67/1985,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aspecto que queda afectado por la reforma es la configuración de selecciones y campeonatos autonómicos, puesto que los deportistas podrán participar en las competiciones oficiales de cualquier Comunidad Autónoma y no solo de la que le haya expedido la licencia, lo que supone una modificación de las reglas que rigen la selección de los deportistas que integran las selecciones autonómicas, de competencia de las Comunidades Autónomas. Añade a todo lo anterior que la reforma comporta, además, una reducción de los ingresos que obtenían las federaciones autonómicas por la expedición de las licencias, remitiéndose la nueva ley a un reglamento para el desarrollo de las condiciones de reparto de esos ingresos entre las federaciones autonómicas y la federación estatal, pero no entre las distintas federaciones autonómicas de la misma disciplina deportiva.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Culmina su impugnación la Abogada de la Generalitat afirmando que la simplificación administrativa perseguida por la ley impugnada, siendo un objetivo legítimo, no es un título competencial autónomo y válido que permita al Estado adentrarse en la regulación del deporte, que es competencia de la Comunidad Autónoma. La doctrina constitucional ha amparado esa intervención del Estado en el sector solamente cuando se trata de materias de competencia estatal (la salud, por ejemplo) o cuando sea necesaria una actuación supraautonómica de coordinación (así, STC 80/2012, FJ 7), sin que ninguna de esas dos condiciones se cumpla en este caso. Por fin, tampoco el artículo 149.1.18 CE, que ni siquiera invoca la ley recurrida, puede prestar cobertura a esta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este artículo 23 se extiende a la disposición transitoria octava de la Ley recurrida, que establece el régimen transitorio de este sistema de “licencia deportiva única”,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octava. Licencia deportiva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Aquellas federaciones que, a la entrada en vigor de esta Ley, hubieran incorporado a sus Estatutos la expedición de licencias de acuerdo con lo dispuesto en el artículo 23 o contaran ya con un sistema de expedición de licencia única, podrán mantener el sistema de reparto económico y de expedición que viniesen aplicando, siempre que hubiera sido aprobado por mayoría absoluta de los votos de su correspondiente Asamblea General, debiendo contar además con el voto favorable de, al menos, la mayoría absoluta de los responsables de las federaciones territoriales que sean designados a estos efectos. Estas federaciones a su vez deberán sumar al menos la mayoría absoluta de las licencias totales de la correspondiente federación estatal en esa modalidad deportiva. En tal caso, serán necesarias idénticas mayorías para modificar posteriormente dicho sistema de reparto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25 se impugna por extralimitación competencial del Estado (en relación con el art. 149.1.18 CE) y vulneración de las competencias de la Generalitat de Cataluña en materia de procedimiento administrativo [art. 159.1 c) EAC], así como por la infracción del artículo 68.5 EAC, que establece la existencia y funciones del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artículo 25 se estructura en tres apartados que incluyen sendas modificaciones de la Ley 30/1992, de 26 de noviembre, de régimen jurídico de las Administraciones públicas y del procedimiento administrativo común,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Se modifica el apartado 5 del artículo 59, que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Cuando los interesados en un procedimiento sean desconocidos, se ignore el lugar de la notificación o el medio a que se refiere el punto 1 de este artículo, o bien intentada la notificación, no se hubiese podido practicar, la notificación se hará por medio de un anuncio publicado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previamente y con carácter facultativo, las Administraciones podrán publicar un anuncio en el boletín oficial de la comunidad autónoma o de la provincia, en el tablón de edictos del Ayuntamiento del último domicilio del interesado o del consulado o sección consular de la Embajada correspondiente o en los tablones a los que se refiere el artículo 12 de la Ley 11/2007, de 22 de junio, de acceso electrónico de los ciudadanos a los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Administraciones Públicas podrán establecer otras formas de notificación complementarias a través de los restantes medios de difusión, que no excluirán la obligación de publicar el correspondiente anuncio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Se introduce una disposición adicional vigésima primera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vigésima primera. Notificación por medio de anuncio publicado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Agencia Estatal Boletín Oficial del Estado pondrá a disposición de las diversas Administraciones Públicas un sistema automatizado de remisión y gestión telemática para la publicación de los anuncios de notificación en el 'Boletín Oficial del Estado' previstos en el artículo 59.5 de esta Ley y en esta misma disposición adicional. Dicho sistema, que cumplirá con lo establecido en la Ley 11/2007, de 22 de junio, y su normativa de desarrollo, garantizará la celeridad en la publicación de los anuncios, su correcta y fiel inserción, así como la identificación del órgano remitente.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aquellos procedimientos administrativos que cuenten con normativa específica, de concurrir los supuestos previstos en el artículo 59.5 de esta Ley, la práctica de la notificación se hará, en todo caso, mediante un anuncio publicado en el 'Boletín Oficial del Estado', sin perjuicio de que previamente y con carácter facultativo pueda realizarse en la forma prevista por dicha normativa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publicación en el 'Boletín Oficial del Estado' de los anuncios a que se refieren los dos párrafos anteriores se efectuará sin contraprestación económica alguna por parte de los organismos que la hayan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Se introduce una Disposición transitoria tercera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tercera. Régimen transitorio de la notificación por medio de anuncios.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dispuesto en el apartado 5 del artículo 59 y en la Disposición adicional vigésima primera resultará de aplicación a partir del 1 de junio de 2015, tanto a los procedimientos que se inicien con posterioridad a esa fecha como a los ya iniciados’”.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Abogada de la Generalitat de Cataluña que este “tablón edictal único” establecido por la reforma, en expresión del preámbulo de la Ley, contraviene y vulnera la competencia autonómica para establecer “Las normas de procedimiento administrativo que se deriven de las particularidades del derecho sustantivo de Cataluña o de las especialidades de la organización de la Generalitat” [art. 159.1 c) EAC], y además lo dispuesto en el artículo 68.5 EAC, según el cual “Los actos, las disposiciones generales y las normas que emanan del Gobierno o de la Administración de la Generalitat deben ser publicados en el ‘Diari Oficial de la Generalitat de Catalunya’. Esta publicación es suficiente a todos los efectos para la eficacia de los actos y para la entrada en vigor de las disposiciones generales y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 misma impugnación se dirige contra el artículo 26 de la ley recurrida, que modifica el artículo 112 de la Ley 58/2003, de 17 de diciembre, general tributaria, en unos términos parecidos a los del precepto anterior. Dice este artículo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112 de la Ley 58/2003, de 17 de diciembre, General Tributaria, quedará redactado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Cuando no sea posible efectuar la notificación al interesado o a su representante por causas no imputables a la Administración tributaria e intentada al menos dos veces en el domicilio fiscal, o en el designado por el interesado si se trata de un procedimiento iniciado a solicitud del mismo, se harán constar en el expediente las circunstancias de los intentos de notificación. Será suficiente un solo intento cuando el destinatario conste como desconocido en dicho domicilio 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supuesto se citará al interesado o a su representante para ser notificados por comparecencia por medio de anuncios que se publicarán, por una sola vez para cada interesado,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publicación en el Boletín Oficial del Estado se efectuará los lunes, miércoles y viernes de cada semana. Estos anuncios podrán exponerse asimismo en la oficina de la Administración tributaria correspondiente al último domicilio fiscal conocido. En el caso de que el último domicilio conocido radicara en el extranjero, el anuncio se podrá exponer en el consulado o sección consular de la embajada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publicación constará la relación de notificaciones pendientes con indicación del obligado tributario o su representante, el procedimiento que las motiva, el órgano competente de su tramitación y el lugar y plazo en que el destinatario de las mismas deberá comparecer para ser notificado.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comparecencia deberá producirse en el plazo de 15 días naturales, contados desde el siguiente al de la publicación del anuncio en el Boletín Oficial del Estado. Transcurrido dicho plazo sin comparecer, la notificación se entenderá producida a todos los efectos legales el día siguiente al del vencimiento del plazo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Cuando el inicio de un procedimiento o cualquiera de sus trámites se entiendan notificados por no haber comparecido el obligado tributario o su representante, se le tendrá por notificado de las sucesivas actuaciones y diligencias de dicho procedimiento, y se mantendrá el derecho que le asiste a comparecer en cualquier momento del mismo. No obstante, las liquidaciones que se dicten en el procedimiento y los acuerdos de enajenación de los bienes embargados deberán ser notificados con arreglo a lo establecido en esta Sección’”.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vulneraría, además de los artículos 68.5 y 159.1 c) ya citados, y por las mismas razones antes expuestas, el artículo 203.4 EAC (“Corresponden a la Generalitat la gestión, recaudación, liquidación e inspección de los tributos estatales cedidos totalmente y dichas funciones, en la medida en que se atribuyan, respecto a los cedidos parcialmente, de acuerdo con lo establecido en el artículo 204”).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se controvierten algunos preceptos e incisos del artículo 30 de la Ley 15/2014, que introduce varias modificaciones en la Ley 38/2003, de 17 de noviembre, general de subvenciones; en concreto son objeto de impugnación los siguientes (del apartado primero, solamente se impugna el inciso “por conducto de la Base de Datos Nacional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Se modifica la letra b) del apartado 3 del artículo 17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Requisitos que deberán reunir los beneficiarios para la obtención de la subvención y, en su caso, los miembros de las entidades contempladas en el apartado 2 y segundo párrafo del apartado 3 del artículo 11 de esta Ley; diario oficial en el que se publicará el extracto de la convocatoria, por conducto de la BDNS, una vez que se haya presentado ante ésta el texto de la convocatoria y la información requerida para su publicación; y forma y plazo en que deben presentarse las solicitudes’.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Se modifica el artículo 20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20. Base de Datos Nacional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aplicación de los principios recogidos en la Ley 19/2013, de 9 de diciembre, de transparencia, acceso a la información pública y buen gobierno, la BDNS operará como sistema nacional de publicidad de las subvenciones. A tales efectos, y para garantizar el derecho de los ciudadanos a conocer todas las subvenciones convocadas en cada momento y para contribuir a los principios de publicidad y transparencia, la Intervención General de la Administración del Estado publicará en su página web los siguientes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convocatorias de subvenciones; a tales efectos, en todas las convocatorias sujetas a esta Ley, las administraciones concedentes comunicarán a la Base de Datos Nacional de Subvenciones el texto de la convocatoria y la información requerida por la Base de Datos. La BDNS dará traslado al diario oficial correspondiente del extracto de la convocatoria, para su publicación, que tendrá carácter gratuito. La convocatoria de una subvención sin seguir el procedimiento indicado será causa de anulabilidad de la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Cuatro. Se modifica el primer párrafo del apartado 2 del artículo 23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iniciación de oficio se realizará siempre mediante convocatoria aprobada por el órgano competente, que desarrollará el procedimiento para la concesión de las subvenciones convocadas según lo establecido en este capítulo y de acuerdo con los principios de la Ley 30/1992, de 26 de noviembre, de Régimen Jurídico de las Administraciones Públicas y del Procedimiento Administrativo Común. La convocatoria deberá publicarse en la BDNS y un extracto de la misma, en el 'Boletín Oficial del Estado' de acuerdo con el procedimiento establecido en el artículo 20.8. La convocatoria tendrá necesariamente el siguiente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Seis. Se inserta una nueva letra f) en el artículo 57 mientras que su contenido actual pasa a recogerse en la letra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falta de suministro de información por parte de las administraciones, organismos y demás entidades obligados a suministrar información a la Base de Datos Nacional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Siete. Se modifica el artículo 62, añadiéndose un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Cuando las administraciones, organismos o entidades contemplados en el apartado 20.3 no cumplan con la obligación de suministro de información, se impondrá una multa, previo apercibimiento, de 3000 euros, que podrá reiterarse mensualmente hasta que se cumpla con la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que el incumplimiento se produzca en un órgano de la Administración General del Estado, será de aplicación el régimen sancionador para infracciones graves previsto en la Ley 19/2013, de 9 de diciembre, de transparencia, acceso a la información pública y buen gobierno, correspondiendo la instrucción del procedimiento sancionador al órgano competente del Ministerio de Hacienda y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Nueve. Se añade un nuevo apartado 4 en el artículo 66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expediente sancionador por incumplimiento de la obligación de suministro de información a la Base de Datos Nacional de Subvenciones contemplado en el apartado 3 del artículo 62 será iniciado por acuerdo del Interventor General de la Administración del Estado y la resolución será competencia del Ministro de Hacienda y Administraciones Públicas. No obstante, cuando el responsable de la infracción sea un órgano de la Administración General del Estado, los órganos competentes serán los establecidos en el artículo 31 de la Ley 19/2013, de 9 de diciembre, de transparencia, acceso a la información pública y buen gobierno, correspondiendo la instrucción al órgano competente del Ministerio de Hacienda y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conjunto de preceptos e incisos impugnados resulta que se atribuye a la intervención general del Estado, como órgano responsable de la base de datos nacional de subvenciones, la competencia para redactar un extracto de las convocatorias de subvenciones autonómicas y darles publicidad a través de la citada base de datos nacional de subvenciones; extracto que además se remite al BOE y al DOGC para su publicación según resulta de los apartados 3.8 a) y 4 del artículo 30. Para la Abogada de la Generalitat, ello supone introducir un control del Estado en la actividad subvencional de la Generalitat de Cataluña no previsto en el artículo 153 CE e incompatible con el principio de autonomía, y que invade además sus competencias en materia de fomento (art. 114 EAC) y procedimiento administrativo (art. 159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conexión con los anteriores, la impugnación se extiende al inciso “por conducto de la base de datos nacional de subvenciones” del artículo 30.1.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ese mismo carácter instrumental respecto de los artículos 30.3.8 a) y 4, el Gobierno de la Generalitat cuestiona además las restantes modificaciones de la mencionada Ley general de subvenciones en materia de infracciones y sanciones para ampliar el abanico de posibles responsables a las administraciones públicas, todo ello con el fin de poder sancionar con multas coercitivas a las comunidades autónomas que no comuniquen a la base de datos nacional de subvenciones sus convocatorias (art. 30, apartados seis y siete), siendo además de competencia del Estado la tramitación y resolución del expediente sancionador de acuerdo con el artículo 30.9 Todo ello se considera lesivo de las mismas competencias dichas (arts. 114 y 159 EAC) y además el principio de autonomía y el artículo 201 EAC (primero del título VI “De la financiación de la Generalitat”, y de su capítulo I, “La hacienda de la Generalitat”, que contiene los “principios”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mediante providencia de 7 de julio de 2015, acordó admitir a trámite el recurso de inconstitucionalidad interpuesto y dar traslado de las actuaciones, conforme establece el artículo 34 de la Ley Orgánica del Tribunal Constitucional, al Congreso de los Diputados, al Senado y al Gobierno al objeto de que en el plazo de quince días pudieran personarse en el proceso y formular las alegaciones que estimaran pertinentes, así como también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8 de septiembre de 2015 el Abogado del Estado, en representación del Gobierno de la Nación, presentó su escrito de alegaciones al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funciones asumidas por el Estado en materia de deporte a través del artículo 23 le parecen respetuosas con el orden constitucional de distribución de competencias y con la doctrina Constitucional. En primer lugar, el precepto asume las competencias autonómicas sobre la materia, de suerte que la expedición de licencias por la federación estatal solo está prevista para supuestos excepcionales de inexistencia o falta de integración de la federación autonómica en la federación estatal, o cuando la propia normativa autonómica o internacional, así lo establezcan. Además, la propia exposición de motivos de la Ley del deporte y la STC 80/2012, FJ 7, legitiman la intervención estatal en atención a la faceta competitiva de ámbito estatal e internacional inherente al deporte. En este caso se trata, además, de garantizar el principio de unidad de mercado y el efecto de simplificación administrativa, continuando con la senda iniciada por la Ley 20/2013, de 9 de diciembre, de garantía de la unidad de mercado, que ya establece la eficacia en todo el territorio nacional de las actuaciones administrativas en su artículo 20, de modo que los actos aprobados por una autoridad “de origen” producen plenos efectos jurídicos y las autoridades “de destino” están obligadas a asumir su validez (art. 19.3) sin que puedan oponer disposiciones o actos propios. Ello es compatible con la naturaleza privada de las federaciones deportivas en atención a las funciones públicas que se les asignan (SSTC 179/1994 y 65/1985), y parecido a lo que ya sucede en el ámbito de los colegios profesionales, donde la incorporación a uno solo de ellos permite ejercer la profesión colegiada en todo el territorio español según el artículo 3.3 de la Ley 2/1974, de 13 de febrero, de colegios profesionales, amparado la competencia reconocida sobre las bases del régimen jurídico de las administraciones públicas en el artículo 149.1.18 CE, según reiterada jurisprudencia constitucional (SSTC 76/1983, 23/1984, 123/1987 y 20/1988).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y atendiendo a la dimensión económica de la organización de eventos y competiciones, ámbito de la Ley de garantía de la unidad de mercado antes mencionada, concluye que el cuestionado artículo 23 es respetuoso con las competencias autonómicas que se dicen vulneradas.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25, que modifica la Ley 30/1992, le parece amparado en el artículo 149.1.18 CE, que atribuye al Estado la competencia para regular el “procedimiento administrativo común”, con el alcance ya establecido en la STC 50/1999. Se trata de un aspecto esencial de las relaciones entre la Administración y los ciudadanos que trata de garantizar el conocimiento de los actos por los administrados y su eventual impugnación. En su libertad de configuración, el legislador estatal, competente para regular el procedimiento administrativo común, ha creído necesaria esta reforma; y ello le parece legítimo al Abogado del Estado. Es “intrascendente” que el concreto medio de publicidad escogido —el “Boletín Oficial del Estado”— sea gestionado por un órgano estatal, como es hoy la Agencia del Boletín Oficial del Estado. Ello pertenece al ámbito organizativo-estructural o de la gestión organizativa interna; no al de la distribución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considera que la reforma vulnere lo establecido en el artículo 68.5 EAC; al contrario, le parece que es “coherente” con el citado precepto estatutario en cuanto este artículo 25 no pretende modificar la eficacia general de los actos administrativos, sino establecer el inicio del cómputo de los plazos para recurrir o presentar alegaciones, lo que se reputa esencial para la “seguridad jurídica del ciudadano”. La categoría de la eficacia de un acto o disposición es “más amplia” que el simple cómputo de plazos, y no varía: con la reforma, el “Diari Oficial de la Generalitat de Catalunya” no deja de ser el instrumento de publicidad oficial, ni se suprime tampoco el carácter vinculante y oficial de lo allí publicado. La nueva regulación afecta tan solo a un aspecto puntual de necesaria regulación uniforme, y es compatible así con el citado artículo 68.5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Estos mismos razonamientos son trasladables a la impugnación del artículo 26, que modifica el artículo 112 de la Ley general tributaria (LGT), con el añadido de que al artículo 149.1.18 (procedimiento administrativo común) se suma el artículo 149.1.14 (hacienda general) como título legitimador. Según la STC 130/2013 este segundo título permite al Estado regular “el marco general de todo el sistema tributario”, en tanto que el primero ampara las especialidades de procedimiento administrativo en el ámbito tributario. En modo alguno puede decirse que esta nueva regulación de la notificación afecte indebidamente a las competencias en materia de gestión tributaria (art. 203.4 EAC, citado en el escrito de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reforma de la Ley general de subvenciones llevada a cabo en el artículo 30, apartados primero, tercero, cuarto, sexto, séptimo y noveno de la Ley 15/2014 se defiende ante todo por las razones que se exponen en el informe del Ministerio de Hacienda y Administraciones Públicas que se adjunta al escrito de alegaciones, y que en él se reproducen.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citado informe, con el artículo 30, apartados primero, tercero y cuarto [arts. 17.3 b), 20.8 a) y 23.2 de la Ley general de subvenciones], se trata básicamente de dar cumplimiento a determinadas exigencias de derecho europeo y potenciar la base de datos nacional de subvenciones creada en la versión originaria de la Ley general de subvenciones pero que ha venido funcionando con escaso éxito. Por otra parte, la regulación se mantiene dentro del ámbito formal o procedimental amparado y reconocido por la STC 130/2013 (art. 149.1.18 CE), respetando siempre las competencias autonómicas sobre cada sector o materia en que pueda incidir el poder subvencional. Se remite en este punto a las razones antes expuestas sobre la necesaria diferenciación de dos planos: el de la competencia para establecer la comunicación a una base de datos estatal como garantía de los ciudadanos, y el de la organización interna que atribuye la gestión de esa base de datos a un órgano o agencia estatal. La reforma trata solo de garantizar ese tratamiento común de los ciudadanos ante las Administraciones que es de competencia del Estado de conformidad con 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constitucionalidad de la modificación del régimen sancionador de la Ley general de subvenciones se deriva de lo anterior: si el Estado es competente para exigir esa publicidad y constancia en una base de datos estatal, debe serlo también para prever las consecuencias jurídicas desfavorables, sancionatorias o no, derivadas del incumplimiento de esa previa exigencia, tanto la nulidad de la convocatoria como la tipificación de las infracciones y sanciones que puedan imponerse (STC 130/2013, FJ 7). El principio constitucional de autonomía, recalca, no impide que Administraciones públicas puedan ser objeto de sanción en aquellos ámbitos de competencia de otras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abril de 2018,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la Generalitat de Cataluña interpone recurso de inconstitucionalidad contra varios preceptos de la Ley 15/2014, de 16 de septiembre, de racionalización del sector público y otras medidas de reforma administrativa, por considerarlos lesivos de sus competencias. Atendiendo a las cuestiones planteadas, su recurso puede sistematizarse en tres grandes bloques de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impugna el artículo 23, que modifica el artículo 32.4 de la Ley 10/1990, de 15 de octubre, del deporte. El motivo de la controversia se centra en el establecimiento de una “licencia deportiva única”, tal y como la denomina la disposición transitoria octava, necesaria “[p]ara la participación en cualquier competición deportiva oficial” y con “efectos en los ámbitos estatal y autonómico”; licencia que “será expedida por las federaciones deportivas de ámbito autonómico que estén integradas en la correspondiente federación estatal”, salvo en algunos supuestos excepcionales señalados en el párrafo segundo del precepto pero que no son objeto de discusión. Considera el Gobierno de la Generalitat de Cataluña que este régimen vulnera sus competencias en materia de deporte [art. 134 del Estatuto de Autonomía de Cataluña (EAC)], que incluye la regulación de las condiciones requeridas para la expedición de una licencia y el régimen de derechos y obligaciones de los miembros de una federación deportiva, y entraña además un ejercicio extraterritorial de sus competencias por otras comunidades autónomas que resulta incompatible con el artículo 115 del mismo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se extiende a la disposición transitoria octava de la Ley 15/2014, que establece el régimen transitorio de la modificación efectuada en la Ley del deporte.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recurren los artículos 25 y 26 de la Ley 15/2014, que modifican respectivamente la Ley 30/1992, de 26 de noviembre, de régimen jurídico de las administraciones públicas y del procedimiento administrativo común, y la Ley 58/2003, de 17 de diciembre, general tributaria, para exigir en ambos casos que la notificación mediante anuncios, cuando proceda, y cualquiera que sea la Administración autora del acto, se haga en el “Boletín Oficial del Estado” como “tablón edictal único”, en expresión del preámbulo de la Ley de la que se hace eco el escrito de interposición. La Abogada de la Generalitat defiende que esa notificación edictal de actos dictados por la Administración autonómica en el ejercicio de sus competencias a través del “Boletín Oficial del Estado” vulnera las competencias en materia de procedimiento administrativo asumidas en el artículo 159.1 c) EAC y resulta además inconciliable con el artículo 68.5 EAC, según el cual “los actos, las disposiciones generales y las normas que emanan del Gobierno o de la Administración de la Generalitat deben ser publicados en el ‘Diari Oficial de la Generalitat de Catalunya’. Esta publicación es suficiente a todos los efectos para la eficacia de los actos y para la entrada en vigor de las disposiciones generales y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se recurren los apartados 3.8 a), 4 y 7 del artículo 30. Este artículo 30 modifica diversos preceptos de la Ley 38/2003, de 17 de noviembre, general de subvenciones. En concreto, estos tres apartados del artículo 30 objeto principal del recurso son los que establecen que la base de datos nacional de subvenciones debe hacer un “extracto” de cada convocatoria de subvenciones anunciada por las Administraciones públicas, siendo ese “extracto” el que se remite “al diario oficial correspondiente… para su publicación”, y previéndose además que el incumplimiento de esa obligación de suministrar información a la base de datos nacional de subvenciones puede acarrear la imposición de “una multa, previo apercibimiento, de 3000 euros, que podrá reiterarse mensualmente hasta que se cumpla la obligación” y que “[l]a convocatoria de una subvención sin seguir el procedimiento indicado será causa de anulabilidad de la convocatoria”. El Gobierno de la Generalitat entiende que esa función asignada a la base de datos nacional de subvenciones, que excede la puramente informativa prevista ya en la redacción anterior de la Ley general de subvenciones, supone un control por el Estado de su actividad subvencional incompatible con el principio constitucional de autonomía (art. 137 CE) y con el listado taxativo de tipos de control de la actividad de las Comunidades Autónomas establecido en el artículo 153 CE, y que cercena sus competencias en materia de fomento (art. 114 EAC) y procedimiento administrativo (art. 159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se extiende “por conexión” a los apartados primero (en su inciso “por conducto de la base de datos nacional de subvenciones”), sexto y noveno de este mismo artículo 30, que regulan algunos aspectos accesorios de este nuevo sistema de convocatoria de subvenciones recién descrito y de su régimen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 los antecedentes han quedado transcritos íntegramente todos los preceptos impugnados. En lo sucesivo, se hará referencia a su contenido solamente en la medida necesaria para el razonamiento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Durante la pendencia de este proceso ha sido derogada la Ley 30/1992, de 26 de noviembre, de régimen jurídico de las Administraciones públicas y del procedimiento administrativo común [disposición derogatoria única, apartado segundo a), de la Ley 39/2015, de 1 de octubre, del procedimiento administrativo común de las Administraciones públicas]. Y según ha quedado expuesto, el artículo 25 de la Ley 15/2014 aquí impugnado tenía únicamente por objeto dar nueva redacción al artículo 59.5 de la citada Ley 30/1992 e introducir en el cuerpo de esa ley dos nuevas disposiciones, la adicional vigésima primera y la transitoria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prioritario, por tanto, examinar la incidencia de la citada derogación en este proceso constitucional y, singularmente, si esa circunstancia impide a este Tribunal pronunciarse sobre el citado artículo 25 de la Ley 15/2014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es doctrina de este Tribunal que “la pérdida sobrevenida de la vigencia del precepto legal impugnado habrá de ser tenida en cuenta por este Tribunal para apreciar si la misma conlleva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de modo que carecería de sentido que este Tribunal se pronunciase sobre normas que el mismo legislador ha expulsado ya de dicho ordenamiento de modo total, sin ultraactividad”. Sin embargo, la doctrina constitucional ha establecido también excepciones a ese principio general: en lo que aquí importa, no se produce la citada desaparición sobrevenida del objeto del recurso en aquellos casos en que “el recurso de inconstitucionalidad versa sobre una controversia de carácter competencial y ésta no ha desaparecido con la nueva norma” [STC 140/2016, de 21 de julio, FJ 2 b), con cita de otras muchas en este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consolidada doctrina, la derogación de la Ley 30/1992 y, con ella, la de las modificaciones introducidas en su texto por el artículo 25 de la Ley 15/2014 objeto de este recurso, no ha supuesto la desaparición sobrevenida del objeto de este proceso constitucional (en ese punto), porque la impugnación es de naturaleza competencial (alcance de la competencia en materia de “bases del régimen jurídico de las Administraciones públicas” y “procedimiento administrativo común”) y la controversia subsiste, ya que el contenido del mencionado artículo 25 (apartados 1 y 2) ha pasado al artículo 44 y la disposición adicional tercera de la nueva Ley 39/2015 (el apartado 3 de ese art. 25 solamente establecía la fecha de entrada en vigor de la reforma introducida en los dos apartados anteriores, y por tanto carece de sustantividad propia). En este sentido se ha pronunciado reiteradamente este Tribunal, como ya hemos señalado, por ejemplo en las SSTC 134/2011, de 20 de julio, FJ 2 b); 7/2012, de 18 de enero, FJ 2; 96/2013, de 26 de abril, FJ 2; 142/2014, de 11 de septiembre, FJ 2, y 230/2015, de 5 de noviembre,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el objeto del proceso sigue siendo el mismo, por lo que la eventual estimación del motivo supondría la declaración de inconstitucionalidad de los preceptos impugnados, no de los nuevos que los han sustituido (STC 209/2015, de 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ha quedado expuesto, el recurso se dirige en primer lugar contra el artículo 23 de la Ley 15/2014, que da nueva redacción al apartado cuarto del artículo 32 de la Ley del deporte estableciendo un nuevo régimen de “licencia deportiva única”. Si antes de la reforma el artículo 32.4 de la Ley del deporte establecía que “[p]ara la participación en competiciones deportivas oficiales, de ámbito estatal, será preciso estar en posesión de una licencia deportiva, expedida por la correspondiente federación deportiva española” o “por las federaciones de ámbito autonómico… cuando éstas se hallen integradas en las federaciones deportivas españolas”, tras la modificación efectuada, y aquí recurrida, el precepto mantiene la exigencia de una licencia para participar en competiciones deportivas oficiales pero (i) extiende esa exigencia “[p]ara la participación en cualquier competición deportiva oficial”, omitiendo la especificación de que se trate de competiciones deportivas oficiales “de ámbito estatal” que incluía el artículo 32.4 antes de su reforma, y (ii) encomienda el otorgamiento de la licencia, en todo caso, a las federaciones deportivas de ámbito autonómico, y ya no a las federaciones deportivas españolas, proyectando la eficacia de esa licencia autonómica a “los ámbitos estatal y autonómico”. El sentido de la reforma lo explica el preámbulo de la ley (apartado IV): “consiste en la implantación de una licencia deportiva única que, una vez obtenida, habilite a su titular para participar en cualquier competición oficial, cualquiera que sea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es estrictamente competencial, de tal manera que debemos partir del encuadramiento de la norma en alguno de los títulos o materias establecidos en el bloque de la constitucionalidad para distribuir el ejercicio de poder público entre el Estado y la Comunidad Autónoma recurrente (arts. 148 y 149 CE y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ninguna de las partes discute que la norma se enmarca en el sector o materia del deporte (arts. 148.1.19 CE y 134 EAC); la discrepancia se centra en el alcance de las competencias del Estado en ese sector. Para la representación procesal del Gobierno de la Generalitat, esas posibilidades de intervención del Estado no amparan una norma como la recurrida, mientras que para el Abogado del Estado sí constituyen apoyo suficiente. Esta es, esencialmente, la cuestión controvertida en esta parte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partes citan en apoyo de sus respectivas pretensiones las SSTC 80/2012, de 18 de abril, y 110/2012, de 23 de mayo, sobre la representación internacional de las federaciones deportivas vascas y catalanas, respectivamente. Por lo tanto, una ordenada resolución del recurso exige partir de lo establecido en esas Sentencias a propósito de la distribución de competencias entre el Estado y las Comunidades Autónomas en materia de “deporte”. Según se afirmó entonces, “la Constitución no contiene reserva competencial alguna a favor del Estado en el artículo 149 CE, habiendo sido asumidas dichas competencias” por las Comunidades Autónomas (en este caso, en el art. 134 del Estatuto de Autonomía de Cataluña, “Deporte y tiempo libre”, que incluye, entre otras, la competencia “exclusiva” sobre “el establecimiento del régimen jurídico de las federaciones” deportivas catalanas); además, “la alusión contenida en el artículo 148.1.19 CE —según el cual las Comunidades Autónomas podrán asumir competencias sobre ‘la promoción del deporte y la adecuada utilización del ocio’— tiene ciertamente un valor hermenéutico, en relación a la voluntad constitucional de que dicha materia sea asumida por las Comunidades Autónomas, que no puede ignorarse” (STC 80/2012,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“las competencias autonómicas —incluso aquellas que han sido configuradas como exclusivas— deben ejercerse: (a) con respeto a las competencias que puedan corresponder al Estado en virtud de otros títulos competenciales y (b) de acuerdo con el principio de territorialidad de las competencias, como algo implícito al propio sistema de autonomías territoriales” (STC 80/2012, FJ 7, y en el mismo sentido, STC 110/2012,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 primero, la STC 80/2012 continúa razonando que el hecho de que las Comunidades Autónomas ostenten la competencia exclusiva sobre la materia de deporte, “no significa… que el Estado no pueda intervenir, en concurrencia con las Comunidades Autónomas, en la regulación del deporte. La propia ‘realidad’ poliédrica de la materia deportiva determina necesariamente el entrecruzamiento de títulos competenciales, la concurrencia de la actuación de las diversas Administraciones públicas —estatal, autonómica y local— en las diferentes facetas sobre las que se proyecta la actividad deportiva (salud, educación, cultura, investigación, educación física, profesiones reguladas o legislación mercantil, por ejemplo) que exigen en algunos casos, una actuación supraautonómica, por requerir de un enfoque global y no fragmentado, o de la coordinación de diversas actuaciones, o por tratarse de actuaciones en las que la materia de deporte se entronca con otra materia atribuida competencialmente al Estado (por ejemplo, la especial vinculación del deporte con la salud (STC 194/1998, de 1 de octubre, FJ 7). Como señalamos en la STC 16/1996, de 1 de febrero, ‘el Estado ostenta competencias sobre determinadas materias, singularmente educación y cultura, que pueden incidir también sobre el deporte; todo ello sin perjuicio de las competencias específicas que la Ley 10/1990, del deporte, atribuye al Estado, en especial de coordinación con las Comunidades Autónomas respecto de la actividad deportiva general y apoyo, en colaboración también con las Comunidades Autónomas, del deporte de alto nivel.’ [FJ 2 C) t)]. Pues, en efecto, la citada Ley 10/1990, de 15 de octubre, se aprueba con el objeto de proceder a ‘la ordenación del deporte, de acuerdo con las competencias que corresponden a la Administración del Estado’ y a la coordinación ‘con las Comunidades Autónomas y, en su caso, con las Corporaciones Locales, [de] aquellas [otras competencias] que puedan afectar, directa y manifiestamente, a los intereses generales del deporte en el ámbito nacional’; ley que no fue objeto de reproche competencial alguno por parte de ninguna Comunidad Autónoma, como tampoco lo fue su predecesora (Ley 13/1980, de 31 de marzo)” [STC 80/2012, FJ 7 a), y en el mismo sentido, STC 110/2012,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segundo de los límites citados, la STC 80/2012, FJ 7 b), recuerda que “la limitación territorial de la eficacia de las normas y actos autonómicos no puede significar que esté vedado a los órganos autonómicos, en uso de sus competencias propias, adoptar decisiones que puedan producir consecuencias en otros lugares del territorio nacional o internacional siempre que no se condicione o enerve el ejercicio de competencias estatales propias. Conviene recordar, en este sentido, que el principio de supraterritorialidad no puede utilizarse como principio delimitador de competencias fuera de los casos expresamente previstos por el bloque de la constitucionalidad [SSTC 173/2005, de 23 de junio, FJ 9 b) y 194/2011, de 13 de diciembre, FJ 5]; es decir, en aquellos supuestos en que, además del alcance territorial superior al de una comunidad autónoma, la actividad pública que se ejerza sobre el objeto de la competencia no sea susceptible de fraccionamiento y requiera un grado de homogeneidad que sólo pueda garantizarse mediante su atribución a un solo titular que forzosamente tiene que ser el Estado (entre otras, SSTC 243/1994, de 21 de julio, FJ 6; 175/1999, de 30 de septiembre, FJ 6, o 223/2000, de 21 de septiembre,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STC 80/2012 concluye que “la atribución estatutaria de la competencia exclusiva en materia de deporte debe necesariamente ponerse en conexión, de un lado, con el carácter territorialmente limitado de las competencias autonómicas y, de otro, con la posible afectación de intereses generales —supraautonómicos— del deporte español ‘en su conjunto’ cuya defensa y promoción corresponderán, entonces, al Estado” (STC 80/2012, FJ 8, con cita de la STC 1/1986, de 10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marco competencial expuesto debe presidir el estudio del encuadramiento de la norma recurrida, a través de la cual el Estado ha establecido la “licencia deportiva única” a cargo de las federaciones deportivas autonómicas que habilita a su titular para participar en “cualquier competición oficial, cualquiera que sea su ámbito territorial”, como dice el preámbulo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estudio se ve sin embargo dificultado por el hecho de que la disposición final cuarta de la Ley 15/2014, dedicada a la enumeración de los títulos competenciales que amparan cada una de sus normas, no se pronuncia sobre este artículo 23, que da nueva redacción al artículo 32.4 de la Ley del deporte. A su vez, esta última ley, desde su redacción originaria, afirma simplemente —como ya se ha dicho— que “tiene por objeto la ordenación del deporte, de acuerdo con las competencias que corresponden a la Administración del Estado” (art. 1.1). Las disposiciones adicionales primera a cuarta de la Ley del Deporte, que especifican el amparo competencial de algunos de sus preceptos, no mencionan un amparo competencial concreto de este artículo 32. Dicha omisión, sin embargo, no es un vicio invalidante de la Ley (SSTC 182/2013, de 23 de octubre, FJ 14, y 135/2013, de 6 de junio, FJ 5); de hecho, ni siquiera la indicación que hubiera efectuado la Ley estatal habría vinculado a este Tribunal, intérprete supremo de la Constitución (STC 165/2016, de 6 de octubre, FJ 4, por todas). Como hemos reiterado, “las competencias son indisponibles e irrenunciables, tanto para el legislador del Estado como para el de las Comunidades Autónomas; operan ope Constitutionis, con independencia de que uno u otro legislador hagan invocación explícita de las mismas” [SSTC 233/1999, de 16 de diciembre, FJ 4 a), y 137/1997, de 16 de julio, FJ 6]. Por lo tanto, esa omisión del legislador estatal no exime a este Tribunal de la tarea de encuadrar competencialmente la norma. Para ello, según consolidada jurisprudencia, hay que atender “tanto al sentido o finalidad de los varios títulos competenciales, como al carácter, sentido y finalidad de las disposiciones traídas al conflicto, es decir, el contenido del precepto controvertido”, delimitando así la regla competencial aplicable al caso (SSTC 62/2017, de 25 de mayo, FJ 7; 165/2016, de 6 de octubre, FJ 4; 45/2015, de 5 de marzo, FJ 3; 236/2012, de 13 de diciembre; 197/1996, de 28 de noviembre, FJ 3, y 153/1989, de 5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Ley 15/2014, que aprobó este precepto (art. 23) y otros que son objeto de este recurso de inconstitucionalidad, se intitula “de racionalización del Sector Público y otras medidas de reforma administrativa”, y su preámbulo comienza explicando la necesidad, apreciada desde criterios puramente económicos o de eficiencia, de reformar la estructura de la Administración pública para que ésta tenga el tamaño necesario para cumplir sus funciones “de la forma más eficiente y al menor coste posible”. Vincula esta reforma de la Administración con el “contexto” de la “crisis económica”, con un “fuerte incremento del gasto público y una gran reducción de la recaudación”, el consiguiente “déficit público” excesivo y el “proceso de consolidación fiscal” emprendido por nuestro país, y en particular cita como “antecedente de gran trascendencia” en este proceso de “racionalización de la estructura de la Administración pública” la Ley Orgánica de estabilidad presupuestaria y sostenibilidad financiera. Señala también que “el objetivo de una reforma de las Administraciones Públicas no puede ser otro que el de convertir a la Administración española en un factor de eficiencia y productividad, que posibilite el crecimiento económico y la prestación efectiva de los servicios públicos”. Y cita como fundamento de las medidas contenidas en la ley, y de otras aprobadas con anterioridad, el informe presentado al Consejo de Ministros por la comisión para la reforma de las Administraciones públicas (CORA), previamente creada por aquél con el fin de elaborar “propuestas de medidas que dotaran a la Administración del tamaño, eficiencia y flexibilidad que demandan los ciudadanos y la economía del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IV del preámbulo, que se refiere a la licencia deportiva única, explica que “[u]no de los objetivos de la CORA es la simplificación de procedimientos para ciudadanos y empresas, reduciendo trabas burocráticas e impulsando la Administración electrónica. El presente texto recoge modificaciones básicas de normativas necesarias para la implantación de algunas de las sugerencias de simplificación más ambiciosas que se recogen en el informe”. Y a continuación hace referencia a la licencia deportiva única, en los términos que ya se han expuesto más arriba, señalando de este modo sus ventajas: “Esta medida contribuye decisivamente a la extensión del principio de unidad de mercado al ámbito del deporte no profesional, ya que permitirá eliminar duplicidades y reducir los trámites administrativos necesarios para la práctica deportiva. Además, existen otras ventajas directamente derivadas de esta eliminación de cargas administrativas: se simplificarán las actuaciones en la tramitación de licencias de los deportistas, jueces, árbitros y clubes; mejorará la movilidad geográfica de los deportistas para poder participar en competiciones de Comunidades Autónomas diferentes a las de residencia; y se abaratarán los costes asociados a la obtención de las licencias”.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 punto de vista sistemático, el artículo 23 (que aquí se examina), junto con los artículos 25 y 26 (también recurridos y examinados en los fundamentos jurídicos 4 a 6), están ubicados en el capítulo III de la Ley 15/2014, rubricado “medidas de simplificación administrativa para ciudadanos y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atendiendo a su contenido, el precepto regula la obtención de una licencia como condición para participar en competiciones oficiales de cualquier ámbito territorial, y tanto profesionales como no profesionales; remite a reglamento la determinación de los criterios de reparto entre las federaciones autonómicas de las cantidades percibidas por la emisión de licencias; ordena a las federaciones de ámbito estatal llevar un censo de licencias y, finalmente, establece una causa de incapacidad —o de “inhabilitación” según la terminología de la Ley 15/2014— para obtener la licencia deportiva y ejercer el derecho por ella conferido, como es la sanción por dopaje.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el encuadramiento competencial hay que atender fundamentalmente al “contenido material de la norma”, evitando “argumentaciones de tipo finalista o instrumental” (SSTC 99/2016, de 25 de mayo, FJ 7; y 41/2016, de 3 de marzo, FJ 4, ambas sobre los efectos económicos de normas estatales y la invocación del art. 149.1.13 CE; y en el mismo sentido, STC 165/2016, antes citada, fundamento jurídico 7, con cita de otras, sobre los efectos medioambientales de la norma y la invocación por el Estado del art. 149.1.23 CE). Pues bien, atendiendo a su contenido, el precepto impugnado debe encuadrarse en la materia de deporte, donde el Estado ostenta competencias exclusivamente sobre los “intereses generales” del “deporte español en su conjunto” (STC 80/2012, FJ 8). La materia regulada (licencia deportiva) no puede reconducirse a otros posibles títulos competenciales, singularmente los de los apartados décimo tercero y décimo octavo del artículo 149.1 CE sobre los que las partes han formulado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la naturaleza de las federaciones deportivas como “entidades privadas” que ejercen “por delegación funciones públicas de carácter administrativo” (art. 30 de la Ley del deporte), impide aplicarles el título de “bases del régimen jurídico de las Administraciones públicas” del artículo 149.1.18 CE, como se hizo con el sistema de colegiación obligatoria única establecido en la Ley de colegios profesionales tras su modificación por el Real Decreto-ley 6/2000, de 23 de junio (STC 91/2013, de 22 de abril, FJ 2), “punto análogo de comparación” citado por el Abogado del Estado en sus alegaciones. Como declaró este Tribunal en la STC 67/1985, de 24 de mayo, FJ 4 B), la Ley “no configura a las Federaciones españolas como Corporaciones de carácter público integradas en la Administración, ni tampoco como asociaciones obligatorias, ya que las regula aparte de la organización administrativa, y no obliga a los clubs a pertenecer a ellas (…). Las Federaciones se configuran como instituciones privadas, que reúnen a deportistas y asociaciones dedicadas a la práctica de una misma modalidad deportiva (…) si bien se estimula la adscripción a la respectiva Federación en cuanto constituye un requisito para que los clubs deportivos puedan participar en competiciones oficiales y en cuanto canalizan la asignación de subvenciones. Y, por otra parte, la Ley no impide en absoluto la constitución de otras asociaciones formadas por deportistas y asociaciones dedicadas a la misma modalidad deportiva, con fines privados”. Esta configuración efectuada en la Ley 13/1980, de 31 de marzo, general de la cultura física y del deporte, a que se refería aquella STC 67/1985, se mantiene en la vigente Ley del deporte de 15 de octubre de 1990 (para las federaciones deportivas españolas, que “integran” a las federaciones autonómicas, arts. 30 y ss. de la Ley; para la constitución de otras asociaciones con el mismo fin sin que tengan asignadas funciones públicas, asociaciones que la Ley llama “entes de promoción deportiva”, art. 42). Por lo tanto, el artículo 23 no puede encontrar acomodo en la competencia sobre las bases del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el propósito de “simplificación administrativa” anunciado por el legislador no se refiere en realidad a los trámites o al iter procedimental que ha de seguirse para la expedición de la licencia deportiva, o a los requisitos de su validez o eficacia, extremos a los que primordialmente se refiere la competencia para regular el “procedimiento administrativo común” del mismo artículo 149.1.18 CE [por todas, SSTC 91/2017, de 6 de julio, FJ 6; 130/2013, de 4 de junio, FJ 8; 61/1997, de 20 de marzo, FJ 25 c); y 227/1988, de 29 de noviembre, FJ 32]. El precepto recurrido ni siquiera regula ese procedimiento, ni ninguno de sus trámites. En realidad, la “simplificación administrativa” y “reducción de trámites” perseguida por el legislador con la licencia deportiva única se produce, no por una simplificación del procedimiento o una reducción de los trámites o diligencias necesarias para obtener esa licencia, sino porque con la reforma será suficiente con obtener solamente una licencia para participar en “cualquier competición oficial, cualquiera que sea su ámbito territorial”. Es manifiesto por ello que el contenido de la norma no puede incardinarse en la competencia del Estado para regular el “procedimiento administrativo común” del artículo 149.1.18 CE. En todo caso, podría serlo en su competencia para establecer las “bases y coordinación de la planificación general de la actividad económica” del artículo 149.1.13 CE, que es donde la STC 79/2017, de 22 de junio, FJ 11 b), ha encuadrado la norma general de eficacia extraterritorial de los actos, disposiciones y medios de intervención de órganos y autoridades autonómicas contenida en la Ley de garantía de la unidad de mercado, citada en el preámbulo de la Ley 15/2014 y en las alegaciones del Abogado del Estado como principio inspirador de la reforma del régimen de las licencias deportivas.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Sin embargo, el contenido del artículo 23 tampoco permite su encuadramiento en el aludido artículo 149.1.13 CE. A diferencia de la Ley de garantía de la unidad de mercado, que se aplica a las “actividades económicas” (en particular, arts. 1 y 2), las licencias deportivas se exigen para participar en cualquier competición oficial, también las de carácter no profesional, y así lo reconocen expresamente tanto el preámbulo de la Ley como el Abogado del Estado en sus alegaciones. Que no todas las competiciones oficiales son profesionales resulta del artículo 46.1 a) de la misma Ley del deporte, según el cual “[a] efectos de esta Ley, las competiciones deportivas se clasifican de la forma siguiente: a) Por su naturaleza, en competiciones oficiales o no oficiales, de carácter profesional o no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esta ausencia de contenido económico de la actividad regulada, aun cuando eventualmente pueda tenerlo, impide encuadrar su regulación en el artículo 149.1.13 CE. A estos efectos, y aun cuando el derecho europeo no sea canon de constitucionalidad, ni siquiera para cuestiones competenciales (STC 165/2016, FJ 6), puede resultar esclarecedor recordar que según el Tribunal de Justicia de la Unión Europea la actividad deportiva solamente se sujeta a las normas del mercado interior cuando tiene carácter de actividad por cuenta ajena retribuida o de prestación de servicios retribuida, como ocurre con los deportistas semiprofesionales o profesionales, pero no en otro caso (Sentencia Olympique Lyonnais SASP contra Olivier Bernard y Newcastle UFC de 16 de marzo de 2010, asunto C-325/08, apartados 27 y 28; Sentencia David Meca-Medina e Igor Majcen contra Comisión de las Comunidades Europeas de 18 de julio de 2006, asunto C-519/04, apartado 22; o Sentencia Bosman de 15 de diciembre de 1995, asunto C-415/93, apartado 73). Además, aun prescindiendo de lo anterior, es notorio que no todas las competiciones de carácter profesional, que “por su ámbito” pueden ser “internacionales, estatales [o] de ámbito territorial inferior” [art. 46.1 b) de la Ley del deporte], presentan la misma incidencia sobre la actividad económica general, que ha de ser “directa y significativa” para justificar las normas y medidas amparadas en el artículo 149.1.13 CE, según jurisprudencia constitucional consolidada (por todas, STC 79/2017, antes citada, FJ 5). Por ello, los intereses de tipo económico vinculados a la “organización de eventos” relacionados con estas competiciones, a los que alude el Abogado del Estado, por imprecisos, genéricos e indeterminados, no pueden justificar desde un punto de vista competencial la regulación de la actividad deportiva en sí, no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lo tanto, y como antes se avanzó, la regulación de la “licencia deportiva única”, por su contenido, debe encuadrarse en la competencia del Estado para regular el “deporte español en su conjunto” admitida en la STC 80/2012, FFJJ 7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Este encuadramiento competencial determina que la norma enjuiciada solamente sea constitucionalmente válida en la medida en que puedan estar implicados “intereses generales —supraautonómicos— del deporte español en su conjunto” (STC 80/2012, FJ 8). Por el contrario, si la norma afecta a intereses deportivos no generales, o lo que es lo mismo, estrictamente autonómicos, la norma debe ser declarada inconstitucional y nula por no acomodarse al orden constitucional de distribución de competencias, pues de otro modo se produciría el efecto de vaciar de contenido la competencia estatutariamente asumida por las Comunidades Autónomas sobre la materia con carácter “exclusivo”.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definición de esos “intereses generales” del deporte español “en su conjunto” no puede perder de vista la organización sobre la que se asienta la práctica del deporte. La vertiente esencialmente competitiva —que no necesariamente profesional— del deporte dio lugar a finales del siglo XIX al surgimiento del fenómeno del asociacionismo deportivo, esto es, la constitución de asociaciones estrictamente privadas, o “no gubernamentales” como las denomina la “Carta Olímpica”, con el simple propósito inicial de dotarse los particulares del conjunto de reglas necesarias para hacer operativa la práctica de las diferentes modalidades deportivas. En este sentido, la doctrina ha destacado el carácter originario o autónomo del ordenamiento deportivo, de carácter supraestatal pero constituido y desarrollado al margen de los ordenamientos estatales. Ahora bien, la práctica del deporte se produce en el seno de los ordenamientos estatales, y ello, unido a la progresiva asunción por el Estado de un fin social (con carácter general, art. 1.1, y en concreto para el deporte, art. 43.3 CE), ha motivado que los poderes públicos de los Estados hayan asumido funciones de intervención en esa actividad social que es el deporte.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Evidentemente, la práctica del deporte sigue siendo “libre y voluntaria”, como expresamente reconoce el artículo 1.2 de la Ley del deporte. Ahora bien, como también ha señalado este Tribunal, la “relevancia social (y también económica)” del deporte “justifica una intervención de los poderes públicos que no se limita, necesariamente, a las tradicionales medidas de fomento (como puedan ser ayudas económicas, incentivos fiscales o premios honoríficos) sino que se extiende a la ordenación de dicha práctica deportiva, a la adopción, también, de medidas positivas, de carácter organizativo que inciden directamente en la consolidación y promoción de una determinada práctica deportiva, con especial importancia cuando nos encontramos ante el deporte profesional” (STC 80/2012,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intervención por los poderes públicos en el deporte, que en el ordenamiento interno debe respetar, lógicamente, el orden constitucional de distribución de competencias, toma como punto de partida y se asienta en ese modelo de organización para la práctica deportiva de base estrictamente privada ya tradicional y consolidado, y está resumido en la misma STC 80/2012, FJ 9: este modelo está “fundamentado en tres ejes: carácter privado de las organizaciones deportivas (independientemente de que puedan ejercer funciones públicas por ‘delegación’); monopolio federativo (esto es, una federación por modalidad deportiva) y estructura organizativa en cascada o piramidal (que implica que las entidades deportivas de base, de una determinada modalidad deportiva, se integran en su federación provincial correspondiente —territorial, en el caso del País Vasco— que, a su vez, se integra en la federación autonómica, y luego en la estatal, a efectos de poder participar en determinadas competiciones estatales e internacionales, configurándose así una estructura piramidal, escalonada o en cascada, de tal suerte que cada uno de los niveles comprende y agota el inferior, en términos estrictamente territoriales). Rasgos, todos ellos, que definen la organización deportiva española y que fueron refrendados por este Tribunal en nuestra STC 67/1985, de 24 de mayo, con ocasión del análisis sobre la naturaleza de las federaciones deportivas desde la perspectiva del art.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estructura de tipo asociativo y piramidal hace que el denominado efecto “vertical” de una licencia deportiva autonómica, esto es, la habilitación que ésta otorga a su titular para participar en competiciones oficiales de ámbito estatal, pueda encontrar cobertura competencial en la gestión por el Estado de “sus” intereses (art. 137 CE), incluyendo entre éstos los del “deporte español en su conjunto” (STC 80/2012, FJ 8), y por tanto los de las competiciones oficiales de ámbito estatal. Por el contrario, con el efecto “transversal” u “horizontal” de esa misma licencia, que habilita a su titular para participar en competiciones oficiales “de ámbito territorial inferior” [art. 46.1 b) de la Ley del deporte], el Estado está penetrando e incidiendo en intereses estrictamente autonómicos y, en consecuencia, perturbando el ejercicio de sus competencias por las Comunidades Autónomas, en concreto, sus intereses (y su competencia) para organizar de forma autónoma sus competiciones deportivas oficiales de ámbito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organización de competiciones oficiales es una de las “funciones públicas de carácter administrativo” que las federaciones ejercen bajo “tutela” de la Administración respectiva [arts. 33.1 a) y 41 de la Ley del deporte, y art. 3.1 a) del Real Decreto 1835/1991, de 20 de diciembre, sobre federaciones deportivas españolas; y, en el mismo sentido, arts. 49.1 b), 96 y 101 a 108 del Decreto 58/2010, de 4 de mayo, de las entidades deportivas de Cataluña]. Muestra de este carácter público de las competiciones oficiales es que, en el ámbito del Estado, se ha previsto expresamente que la participación en competiciones organizadas por entes de promoción deportiva es “incompatible” con la participación en competiciones oficiales de la misma modalidad deportiva (art. 42.4 de la Ley del deporte). Esta naturaleza pública es la que motiva igualmente que, en el ámbito del Estado, éste haya regulado los criterios que deben tener en cuenta las federaciones deportivas españolas para calificar competiciones de ámbito estatal como “oficiales” (art. 4 del mismo Real Decreto 1835/1991), y haya atribuido su verificación a la Administración a través del Consejo Superior de Deportes [mediante recurso cuando no son de carácter profesional, art. 3.3 del Real Decreto 1835/1991, o directamente atribuyendo al citado organismo la función de calificación cuando las competiciones estatales oficiales tienen carácter profesional, art. 6.6 f) del Real Decreto 460/2015, de 5 de junio, por el que se aprueba el Estatuto del Consejo Superior de Deportes]. Y esa naturaleza pública es la que justifica también que la organización y funcionamiento de esta clase de competiciones se desarrolle bajo la supervisión y tutela de la Administración y bajo la fiscalización última de los órganos de la jurisdicción contencioso-administrativa (Sentencias de la Sala Tercera del Tribunal Supremo de 21 de octubre de 1994, recurso núm. 2740-1992; y de 2 de marzo de 2004, recurso núm. 9343-1998).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134 del Estatuto de Autonomía de Cataluña atribuye a la Comunidad Autónoma competencia sobre el fomento y planificación de la actividad deportiva en Cataluña, el fomento del alto rendimiento deportivo, o el fomento y promoción del asociacionismo deportivo. Y el artículo 3.2 del texto único de la Ley del deporte de Cataluña señala como objetivos de la “política deportiva” de la Generalitat, entre otros, integrar la práctica del deporte en el sistema educativo, integrar a personas con discapacidad, mejorar la calidad de vida y la salud de sus ciudadanos, fomentar entre éstos los valores del deporte, aumentar la calidad técnica y las aptitudes de los propios deportistas, promover y planificar el deporte de competición de alto nivel, o promover y difundir el deporte catalán. Además, no puede obviarse la importancia de estas competiciones oficiales para la creación, fomento e impulso de las selecciones autonómicas (art. 19.2 del texto único de la Ley del deporte, y 99 del Decreto 58/2010). Es evidente que todos estos fines —y otros— pueden perseguirse a través de la organización de competiciones oficiales de ámbito estrictamente autonómico, o incluso inferior, y que por tanto la imposición por la norma estatal del efecto “transversal” u “horizontal” de las licencias deportivas autonómicas representa un menoscabo en el ejercicio de las propias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poderes de coordinación del Estado le habilitan, desde luego, para establecer un marco que permita la participación en competiciones oficiales de ámbito autonómico o inferior de deportistas “federados”, “miembros” (art. 32.2 de la Ley del deporte) o “asociados” (art. 3.2 del Real Decreto 1835/1991) de otra federación. La propia normativa catalana recoge esta misma posibilidad (arts. 101.3 y 105 del Decreto 58/2010). Y la disposición transitoria octava de la Ley 15/2014, igualmente recurrida, viene a reconocer que el sistema de “licencia deportiva única” ya regía en algunas federaciones. Sin embargo, la directa imposición por el Estado de este efecto transversal u horizontal de las licencias de las federaciones de ámbito autonómico excede de esa facultad de coordinación y perturba, por las razones dichas, las competencias autonómicas para organizar autónomamente el deporte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Nos queda nada más especificar los efectos de la extralimitación competencial apreciada. Lo razonado hasta aquí justifica exclusivamente la inconstitucionalidad del que hemos denominado efecto “transversal” u “horizontal” de la licencia deportiva única, no el “vertical”. Ello impide declarar la nulidad del precepto impugnado en su conjunto; en su lugar, procede hacer una interpretación conforme de este artículo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consolidada jurisprudencia constitucional ha establecido que “es necesario apurar todas las posibilidades de interpretar los preceptos de conformidad con la Constitución y declarar tan sólo la derogación de aquellos cuya incompatibilidad con ella resulte indudable por ser imposible llevar a cabo dicha interpretación” (SSTC 14/2015, de 5 de febrero, FJ 5, y 17/2016, de 4 de febrero, FJ 4), de modo que “siendo posibles dos interpretaciones de un precepto, una ajustada a la Constitución y la otra no conforme con ella, debe admitirse la primera con arreglo a un criterio hermenéutico reiteradas veces aplicado por este Tribunal” (STC 185/2014, de 6 de noviembre, FJ 7). De acuerdo con ello, resulta procedente hacer una declaración interpretativa del precepto para aclarar que cuando la norma dice que “[p]ara la participación en cualquier competición deportiva oficial, además del cumplimiento de los requisitos específicos que se exijan en cada caso, de acuerdo con el marco competencial vigente, será preciso estar en posesión de una licencia deportiva autonómica…” debe entenderse que este artículo se refiere exclusivamente a las competiciones oficiales de ámbito estatal. Solamente entendido en estos términos el nuevo artículo 32.4 de la Ley del deporte se acomoda al orden constitucional de distribución de competencias. Esta declaración se trasladará al fallo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del precepto no resulta afectado por la extralimitación competencial apreciada. Ello es manifiesto en el caso de la causa de “inhabilitación” para la obtención de la licencia deportiva en el caso de sanción por dopaje, y también para el censo de licencias, respecto de los cuales el escrito de interposición no contiene alegación alguna. Pero igualmente lo es para la remisión a reglamento de los criterios para el reparto de los ingresos por la expedición de licencias, que según explica el preámbulo de la Ley 15/2014 se incluye en el artículo 23 para paliar la pérdida de ingresos de las federaciones deportivas españolas al dejar éstas de expedir u homologar licencias, ya que la reforma ha atribuido esa función prácticamente en exclusiva a las federaciones autonómicas, salvo casos de inexistencia de éstas, falta de integración en la federación estatal correspondiente, imposibilidad material y supuestos equivalentes. Una pérdida de ingresos que se mantiene, pues ningún reproche competencial merece que el Estado atribuya esa competencia y ese efecto vertical a las licencias de las federaciones de ámbito autonómico. Por el contrario, la pérdida de ingresos por las federaciones deportivas autonómicas que denuncia el escrito de interposición se vinculaba al efecto transversal citado, y una vez desaparecido éste, ya no se producirá el citado quebranto. Por lo tanto, no hay razón para declarar la inconstitucionalidad del párrafo tercero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siguientes artículos impugnados son los artículos 25 y 26, que modifican la Ley de procedimiento administrativo común (Ley 30/1992, hoy derogada, pero sin que ello haya supuesto la desaparición sobrevenida del objeto del recurso en este punto, como se explica en el fundamento jurídico 2) y la Ley general tributaria con idéntica finalidad, que enuncia con claridad el preámbulo de la ley: la “implantación del Tablón Edictal Único a través del ‘Boletín Oficial del Estado’ como diario oficial de la entera organización estatal [y] no solamente de la Administración General del Estado. Ello permitirá” —continúa el preámbulo— “que las Administraciones autonómicas y locales también inserten en él sus anuncios … De esta manera, el ciudadano sabrá que, mediante el acceso a un único lugar y con la garantía y seguridad jurídica que supone el ‘Boletín Oficial del Estado’ puede tener conocimiento de todos los anuncios para ser notificado que le puedan afectar, independientemente de cuál sea el órgano que los realiza o materia sobre la que versan”.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implantación de este denominado “tablón edictal único” es otra de las medidas previstas en el “informe CORA” antes mencionado [supra, FJ 3 c)]. Así lo subraya expresamente el preámbulo del reglamento dictado por el Gobierno en desarrollo de la ley en este punto, el Real Decreto 385/2015, de 22 de mayo, por el que se modifica el Real Decreto 181/2008, de 8 de febrero, de ordenación del diario oficial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queda dicho, con tal designio la ley recurrida modifica la Ley 30/1992 y la Ley general tributaria (LGT) para establecer que cuando no sea posible la notificación personal de los interesados en un procedimiento administrativo “la notificación se hará por medio de un anuncio en el ‘Boletín Oficial del Estado’” (art. 59.5 de la Ley 30/1992) y, en el ámbito tributario, “se citará al interesado o su representante para ser notificados por comparecencia por medio de anuncios que se publicarán, por una sola vez para cada interesado, en el ‘Boletín Oficial del Estado’” (art. 112.1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antes de proseguir con el análisis del recurso es necesario hacer dos precisiones sobre los efectos de la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Otras publicaciones. El nuevo artículo 59.5 de la Ley 30/1992 menciona expresamente la posibilidad de que “previamente y con carácter facultativo las Administraciones [puedan] publicar un anuncio en el boletín oficial de la Comunidad Autónoma o de la provincia”. Por el contrario, el nuevo artículo 112 LGT no incluye una previsión semejante. No obstante, la supresión de la expresa previsión que se contenía en la antigua redacción acerca de que la publicación se hiciera “[e]n el ‘Boletín Oficial del Estado’ o en los boletines oficiales de la Comunidades Autónomas o de las provincias, según la Administración de la que proceda el acto” [antiguo art. 112.1 b) LGT], unida a los categóricos términos de la exposición de motivos de la nueva ley, antes transcritos, son suficientemente indicativos de que la intención del legislador en este caso es la misma que en el supuesto anterior, es decir, hacer “facultativa” (art. 59.5 de la Ley 30/1992) esa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este efecto de la reforma es igualmente predicable del artículo 112 LGT, aun cuando no venga expresamente establecida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Efectos de la publicación. A su vez, el nuevo artículo 112 LGT regula expresamente los efectos de la publicación en el “Boletín Oficial del Estado”, en concreto el cómputo del plazo para comparecer a partir de esa publicación. Según aclara el propio artículo 112 LGT “la comparecencia deberá producirse en el plazo de 15 días naturales, contados desde el siguiente al de la publicación del anuncio en el ‘Boletín Oficial del Estado’” y “[t]ranscurrido dicho plazo sin comparecer, la notificación se entenderá producida a todos los efectos legales el día siguiente al del vencimiento del plazo señalado”. En una situación inversa a la anterior, esta vez es el artículo 59.5 de la Ley 30/1992 el que no contiene una previsión semejante sobre los efectos de la publicación. No obstante, sus términos al hablar de esas posibles publicaciones adicionales y “facultativ[as]”, y las explicaciones del legislador en la exposición de motivos, antes reproducidas, dejan igualmente clara la finalidad de la reforma: que los plazos para recurrir o presentar alegaciones se cuenten a partir del día siguiente a la única publicación necesaria, que es la del “Boletín Oficial del Estado”, y no en ningún otro medio o diario oficial. Así se desprende igualmente de la relación entre este artículo 59.5 y la norma general del artículo 48, apartados segundo y cuarto, de la misma Ley 30/1992, y así lo entiende también el propio Abogado del Estado en sus alegaciones en defensa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también estos efectos son comunes a las reformas de la Ley 30/1992 y de la Ley general tributaria, aun cuando la primera no los establezca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aclara el sentido de los preceptos objeto de recurso y despeja el examen de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primera tarea en este examen ha de ser necesariamente el encuadramiento competencial de las normas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final cuarta de la Ley 15/2014 separa ambos preceptos, ubicando el artículo 25 en el título del artículo 149.1.18 CE, sin mayor especificación, y el artículo 26 en el título del artículo 149.1.14 CE (Hacienda General y Deuda del Estado). No obstante, la identidad entre ambos preceptos, y su materia, obliga a reconducir uno y otro a un único título competencial prevalente, que no puede ser otro que el general para el procedimiento administrativo y Administraciones públicas del artículo 149.1.18 CE. En efecto, y sin necesidad de mayores precisiones, el título del artículo 149.1.14 CE se refiere principalmente al marco general de todo el sistema tributario y a la coordinación de la Hacienda estatal con las demás Haciendas territoriales [así, entre otras, SSTC 233/1999, de 16 de diciembre, FJ 4 b); 13/2007, de 18 de enero, FJ 6; STC 134/2011, de 20 de julio, FJ 8 a) o 130/2013, de 4 de junio, FJ 5], a los “derechos y obligaciones de contenido económico de las Administraciones públicas” y a “la protección o preservación de los recursos públicos que integran las haciendas” territoriales [STC 41/2016, de 3 de marzo, FJ 3 b), con cita de otras]. Claramente, no es el caso de los preceptos recurridos, que regulan la notificación edictal a través del “Boletín Oficial del Estado” los procedimientos administrativos en general (art. 25) y sus necesarias adaptaciones a las especialidades de los procedimientos administrativos en materia tributaria, en el caso del artículo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amparo competencial solamente puede encontrarse en 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citado precepto pueden distinguirse, a su vez y por lo que ahora importa, dos competencias diferentes: la de establecer las “bases del régimen jurídico de las Administraciones Públicas” y la de regular el “procedimiento administrativo común”, siendo la primera de carácter básico y la segunda de carácter exclusivo según ha precisado con reiteración este Tribunal [así, entre otras, SSTC 50/1999, de 6 de abril, FJ 3; 130/2013, antes citada, FJ 6; 141/2014, de 11 de septiembre, FJ 5 D), o 91/2017, también citada,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jurisprudencia este Tribunal ha recordado que al amparo de la primera de las competencias citadas “el Estado puede establecer ‘principios y reglas básicas sobre aspectos organizativos y de funcionamiento de todas las Administraciones públicas’, lo que implica que ‘la potestad organizatoria (autonómica) … para determinar el régimen jurídico de la organización y funcionamiento de la propia Administración, no tiene carácter exclusivo, sino que debe respetar y, en su caso, desarrollar las bases establecidas por el Estado’ (STC 50/1999, FJ 3). Por tanto, la potestad de autoorganización, ‘no puede incluirse en la competencia exclusiva de las Comunidades Autónomas’ … En base a lo expuesto, también hemos declarado que ‘la intensidad y extensión que pueden tener las bases no es la misma en todos los ámbitos que integran ese régimen jurídico, ya que ‘el alcance de lo básico será menor en aquellas cuestiones que se refieren primordialmente a la organización y al funcionamiento interno de los órganos de las Administraciones públicas, que en aquellas otras que inciden más directamente en su actividad externa, sobre todo cuando afectan a la esfera de derechos e intereses de los administrados’ (STC 50/1999, FJ 3). A estos efectos, no debe olvidarse que ‘el objetivo fundamental, aunque no único, de las bases en esta materia es la de garantizar a los administrados un tratamiento común ante ellas y no cabe duda de que cuanto menor sea la posibilidad de incidencia externa de las cuestiones reguladas por los preceptos impugnados, más remota resultará la necesidad de asegurar ese tratamiento común y, por el contrario, mayor relieve y amplitud adquirirá la capacidad de las Comunidades Autónomas de organizar su propia Administración según sus preferencias’ (SSTC 50/1999, FJ 3, y 130/2013, FJ 6)” (STC 91/2017,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competencia estatal sobre procedimiento administrativo común, la misma STC 91/2015, FJ 5, ha recordado que con ella “el constituyente ha querido reservar en exclusiva al Estado ‘la determinación de los principios o normas que, por un lado, definen la estructura general del iter procedimental que ha de seguirse para la realización de la actividad jurídica de la Administración y, por otro, prescriben la forma de elaboración, los requisitos de validez y eficacia, los modos de revisión y los medios de ejecución de los actos administrativos, incluyendo señaladamente las garantías generales de los particulares en el seno del procedimiento’ (SSTC 227/1988, de 29 de noviembre, FJ 32; 130/2013, FJ 7). Ahora bien, sin perjuicio del obligado respeto a esos principios y reglas del procedimiento administrativo común, coexisten reglas especiales de procedimiento aplicables a la realización de cada tipo de actividad ratione materiae (SSTC 130/2013, FFJJ 7 y 8, y 135/2013, FJ 3). La regulación de estos procedimientos administrativos especiales no está, en nuestra Constitución, reservada al Estado, sino que, como ya hemos tenido ocasión de argumentar, ‘hay que tener en cuenta que ésta es una competencia conexa a las que, respectivamente, el Estado o las Comunidades Autónomas ostentan para la regulación del régimen sustantivo de cada actividad o servicio de la Administración’, pues de lo contrario, ‘se llegaría al absurdo resultado de permitir que el Estado pudiera condicionar el ejercicio de la acción administrativa autonómica mediante la regulación en detalle de cada procedimiento especial, o paralizar incluso el desempeño de los cometidos propios de las Administraciones autonómicas si no dicta las normas de procedimiento aplicables al caso’ (SSTC 227/1988, FJ 32; 130/2013, FJ 6). Por ello, en principio, ‘cuando la competencia legislativa sobre una materia ha sido atribuida a una Comunidad Autónoma, a ésta cumple también la aprobación de las normas de procedimiento administrativo destinadas a ejecutarla, si bien deberán respetarse en todo caso las reglas de procedimiento establecidas en la legislación del Estado dentro del ámbito de sus competencias (STC 227/1988, FJ 32). Y a estos efectos, interesa destacar que, si bien, en principio y como regla general, los procedimientos administrativos especiales ratione materiae siguen, efectivamente, el régimen de distribución competencial existente en cada materia o sector’, este Tribunal ha hecho constar que, en virtud del artículo 149.1.18 CE, el Estado puede establecer normas comunes de procedimiento específicas para procedimientos administrativos ratione materiae. Y así, de hecho, en nuestra STC 61/1997, FJ 25 c), admitimos que el Estado puede prever, ex art. 149.1.18 CE, la existencia de la garantía del trámite de información pública a los ciudadanos y de audiencia a las Administraciones públicas en determinados instrumentos de planeamiento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relación y adecuado deslinde entre ambos títulos competenciales, este Tribunal se ha cuidado de advertir que no “toda previsión normativa que incide en la forma de elaboración de los actos administrativos, en su validez y en su eficacia o en las garantías de los administrados, debe ser considerada parte del procedimiento administrativo común, pues en tal caso se incluiría en este título competencial la mayor parte del Derecho Administrativo. Ciertamente este Tribunal no ha reducido el alcance de esta materia competencial a la regulación del procedimiento, entendido en sentido estricto, que ha de seguirse para la realización de la actividad jurídica de la Administración (iniciación, ordenación, instrucción, terminación, ejecución, términos y plazos, recepción y registro de documentos); en esta competencia se han incluido también los principios y normas que ‘prescriben la forma de elaboración de los actos, los requisitos de validez y eficacia, los modos de revisión y los medios de ejecución de los actos administrativos, incluyendo señaladamente las garantías generales de los particulares en el seno del procedimiento’ (STC 227/1988). Sin embargo, de ello no puede deducirse que forme parte de esta materia competencial toda regulación que de forma indirecta pueda tener alguna repercusión o incidencia en el procedimiento así entendido o cuyo incumplimiento pueda tener como consecuencia la invalidez del acto” (STC 50/1999,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interesa recordar que la STC 233/1999, de 16 de diciembre, FJ 8, ha encuadrado en el título de “bases del régimen jurídico de las Administraciones públicas” la exigencia contenida en la Ley de haciendas locales que ordena la publicación de los actos jurídicos emanados de las corporaciones locales, “en cuanto presupuesto de eficacia de los mismos” en la medida en que esta exigencia “aparece estrechamente vinculada al principio de seguridad jurídica garantizado por el artículo 9.3 C.E. y exige, en consecuencia, un tratamiento común y uniforme en todo el territorio del Estado que sólo puede garantizar el legislador estatal”. En esa Sentencia y fundamento el Tribunal rechazó el argumento del Gobierno de la Generalitat de Cataluña según el cual “la norma básica únicamente debería referirse a las publicaciones en periódicos oficiales” de manera que esa necesaria publicidad debiese “entenderse implícitamente establecida” en favor de las Comunidades Autónomas. Según allí se concluyó, la citada exigencia “no impide que las Comunidades Autónomas puedan proceder igualmente a la publicación de tales anuncios y acuerdos, posibilidad ésta que no ha de considerarse excluida ... Ahora bien, por lo que a los preceptos ahora impugnados respecta, sólo la publicación en el ‘Boletín Oficial’ de la Provincia ha de entenderse dotada de eficacia jurídica, por haberlo dispuesto así el legislador del Estado en el ámbito de la competencia antes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manera, las SSTC 99/2012, de 8 de mayo, FJ 8, y 130/2013, FJ 6, han atribuido igualmente carácter básico al amparo del mismo título competencial (“régimen jurídico de las Administraciones públicas”) a la exigencia contenida en la Ley general de subvenciones de dar publicidad en el boletín oficial correspondiente a las resoluciones finalizadoras del procedimiento subvencional.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lo anteriormente expuesto se colige que en la regulación por los artículos 25 y 26 de la Ley 15/2014 del “tablón edictal único” a través del cual debe llevarse a efecto la notificación edictal, cuando no sea posible la personal, en todo tipo de procedimientos administrativos prevalece la perspectiva de garantía de “tratamiento común” de los ciudadanos ante las Administraciones públicas a la de la pura tramitación procedimental. Por lo tanto, debe considerarse prevalente el título competencial de “bases del régimen jurídico de las Administraciones públicas” frente al de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encuadrados los preceptos controvertidos, deben examinarse a continuación las denuncias de vulneración competencial contenidas en el escrito de interposición del Gobierno de la Generalitat. La Abogada de la Generalitat considera que los citados preceptos invaden sus competencias sobre “Las normas de procedimiento administrativo que se deriven de las particularidades del derecho sustantivo de Cataluña o de las especialidades de la organización de la Generalitat” [art. 159.1 c) EAC], y que además infringen lo dispuesto en el artículo 68.5 EAC, según el cual “Los actos, las disposiciones generales y las normas que emanan del Gobierno o de la Administración de la Generalitat deben ser publicados en el ‘Diari Oficial de la Generalitat de Catalunya’. Esta publicación es suficiente a todos los efectos para la eficacia de los actos y para la entrada en vigor de las disposiciones generales y las normas”. La representación de la Generalitat acepta que el Estado pueda establecer, como ha venido haciendo, los supuestos en que debe procederse a la notificación de los actos administrativos, sus requisitos y la necesidad de publicación edictal en un “medio oficial” cuando no sea posible esa notificación al interesado, pero rechaza que pueda imponer como medio de publicación un “órgano estatal”, por impedirlo los preceptos dichos de la Constitución y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“especialidades de la organización de la Generalitat” a que se refieren los artículos 149.1.18 CE y 159.1 c) EAC invocados en el escrito de interposición para delimitar la competencia estatal sobre “procedimiento administrativo común” no son específicas de este último título; al contrario, se proyectan también sobre el de “bases de régimen jurídico de las Administraciones públicas”. En efecto “la competencia relativa a la libre organización de la propia Administración autonómica … ha sido reconocida por este Tribunal en diversas ocasiones como algo inherente a la autonomía” y “en tanto que competencia exclusiva tiene como único contenido la potestad para crear, modificar y suprimir los órganos, unidades administrativas o entidades que configuran las respectivas Administraciones autonómicas o dependen de ellas (SSTC 35/1982, 165/1986, 13/1988 y 227/1988). Hemos declarado que ‘conformar libremente la estructura orgánica de su aparato administrativo’ (STC 165/1986, fundamento jurídico 6), establecer cuales son ‘los órganos e instituciones’ que configuran las respectivas Administraciones (STC 35/1982, fundamento jurídico 2), son decisiones que corresponden únicamente a las Comunidades Autónomas y, en consecuencia, el Estado debe abstenerse de cualquier intervención en este ámbito (STC 227/1988 y a sensu contrario STC 13/1988)” (STC 50/1999,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continúa esa STC 50/1999, FJ 3, “también hemos reiterado desde la STC 32/1981, fundamento jurídico 6, que fuera de este ámbito de actividad autonómica exclusiva, el Estado puede establecer, desde la competencia sobre bases del régimen jurídico de las Administraciones públicas del artículo 149.1.18 C.E., principios y reglas básicas sobre aspectos organizativos y de funcionamiento de todas las Administraciones públicas. Esto significa que, en palabras de la STC 227/1988, ‘la potestad organizatoria (autonómica)... para determinar el régimen jurídico de la organización y funcionamiento’ de su propia Administración, no tiene carácter exclusivo, sino que debe respetar y, en su caso, desarrollar las bases establecidas por el Estado. En definitiva, salvo en lo relativo a la creación de la propia Administración, la potestad de autoorganización, incluso en lo que afecta a los aspectos de organización interna y de funcionamiento, no puede incluirse en la competencia exclusiva de autoorganización de las Comunidades Autónomas; aunque ciertamente … no cabe atribuir a las bases estatales la misma extensión e intensidad cuando se refieren a aspectos meramente organizativos internos que no afectan directamente a la actividad externa de la Administración y a los administrados, que en aquellos aspectos en los que se da esta afectación”.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y como este Tribunal ha reiterado, “el Estado al establecer el común denominador normativo que encierran las bases, y a partir del cual cada Comunidad Autónoma con competencias de desarrollo legislativo puede regular la materia con arreglo a sus peculiaridades e intereses (por todas, SSTC 49/1988, fundamento jurídico 3; 225/1993, fundamento jurídico 3 y 197/1996, fundamento jurídico 5), no puede hacerlo con un grado tal de detalle y de forma tan acabada o completa que prácticamente impida la adopción por parte de las Comunidades Autónomas de políticas propias en la materia mediante el ejercicio de sus competencias de desarrollo legislativo” [STC 50/1999, FJ 3; y en el mismo sentido, SSTC 130/2013, FJ 6; 135/2013, de 6 de junio, FJ 3 d), y 91/2017, FJ 6, todas en relación con este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ha expuesto, la representación del Gobierno de la Generalitat sostiene que la regulación del citado “tablón edictal único” vulnera las especialidades de la organización de la Comunidad Autónoma, en particular por referencia al “Diari Oficial de la Generalitat de Catalunya” como instrumento de publicidad oficial de la Generalitat (art. 68.5 EAC). Sin embargo, no es posible apreciar la vulneración competencial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como ya se ha expuesto, “la intensidad y extensión” de las bases sobre el régimen jurídico de las Administraciones públicas es mayor cuanto mayor sea la “posibilidad de incidencia externa de las cuestiones reguladas” y la “afecta[ción] a la esfera de derechos e intereses de los administrados” (STC 50/1999, FJ 3, antes reproducida), como ocurre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fijación por el Estado de un concreto medio de publicidad puede ampararse en la garantía de un tratamiento común de los ciudadanos ante las diferentes Administraciones públicas, interés que el constituyente mencionó expresamente al atribuirle al Estado la competencia para establecer las “bases del régimen jurídico de las Administraciones públicas” (así, STC 233/1999, FJ 8,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los preceptos impugnados tienen un ámbito diferente al de la publicidad de los actos a que se refiere el artículo 68.5 EAC. Este precepto estatutario alude a unos actos que necesariamente han de ser objeto de publicación, como condición para que comience su eficacia. Por el contrario, la publicación que imponen los artículos 59.5 de la Ley 30/1992 y 112 LGT no es más que un medio no necesario sino contingente para obtener ese efecto, pues depende de que el previsto por la ley para producirlo, que es la notificación personal a sus destinatarios, no se haya podido llevar a cabo y deba acudirse a su publicación como un último recurso ante la frustración del considerado por la ley como deseable.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carácter de instrumento subsidiario de la publicación frente al principal y, en definitiva, preferible de la notificación personal a los interesados de las resoluciones y actos administrativos que afecten a sus derechos e intereses ha sido destacado constantemente por la jurisprudencia de este Tribunal a propósito de los emplazamientos edictales, considerando que únicamente cabe acudir a ellos, no sólo cuando el emplazamiento personal no sea posible por desconocerse el domicilio de los que han de ser emplazados, sino cuando, además, el órgano judicial haya agotado los medios de investigación disponibles, según el tipo de proceso de que se trate, para averiguar el domicilio del que ha de ser emplazado (STC 5/2018, de 22 de enero, FJ 3 y 50/2017, de 8 de mayo, FJ 3, entre otras). Esta doctrina, asentada a propósito de procesos jurisdiccionales, responde a unos criterios que también han sido aplicados a los procedimientos administrativos. También, en estos casos, la jurisprudencia de este Tribunal ha insistido en la “necesidad de emplazamiento personal de todos los interesados siempre que ello sea factible por ser conocidos e identificables a partir de los datos que se deduzcan del … expediente”, siendo por tanto la notificación edictal remedio subsidiario y no alternativo (STC 291/2000, de 30 de noviembre, FJ 5, y en parecidos términos, STC 32/2009, de 9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destinatarios de la publicación prevista en el artículo 68.5 EAC, en cuanto a los actos de la Generalidad se refiere, son una pluralidad de personas imposibles de determinar en el momento en que se procede a la publicación, mientras que los destinatarios de la publicación a que se refieren los artículos impugnados en este proceso constitucional son unos interesados perfectamente identificados a los que no ha sido posible notificar personalmente un acto o resolución que les afecta.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de procedimiento administrativo común impone en determinados casos la publicación de actos administrativos como condición para su eficacia, en lugar de su notificación. Así ocurre, señaladamente, cuando se trata de actos que tengan por destinatarios una pluralidad indeterminada de personas o de actos integrantes de procedimientos selectivos o de concurrencia competitiva (art. 59.6 de la derogada Ley 30/1992, no modificado por la Ley 15/2014 y equivalente al art. 45 de la Ley 39/2015, de 1 de octubre, del procedimiento administrativo común de las Administraciones públicas, actualmente vigente). En estos casos, la publicación del acto en un diario oficial sustituye a la notificación y produce los efectos de esta, de acuerdo con los mencionados artículos 59.6 de la Ley 30/1992 (derogado) y 45.1 de la Ley 39/2015 (actualmente vigente); y se lleva a cabo “en el diario oficial que corresponda, según cual sea la Administración de la que proceda el acto a notificar”, tal y como aclara el artículo 45.3 de la Ley 39/2015. Es, por tanto, a esta publicidad como medio normal de expresión y actuación del poder público que representa la Generalitat a la que debe entenderse referido el artículo 68.5 EAC cuando regula el “Diari Oficial de la Generalitat de Catalunya”. Por el contrario, el ámbito propio de la reforma es el de la “notificación edictal”, que se produce cuando los interesados en un procedimiento a quienes debe notificarse personalmente un acto dictado en su seno son “desconocidos, se ignore el lugar de la notificación … o bien, intentada ésta, no se hubiese podido practicar”, en cuyo caso los preceptos impugnados ordenan que esa notificación se haga precisamente por medio de un anuncio publicado en el “Boletín Oficial del Estado”. Esta diferenciación trascendental hace que la potestad de autoorganización vindicada por el Gobierno de la Generalitat no pueda considerarse menoscabada en términos inconstitucionales, pues la Comunidad Autónoma puede organizar el servicio de publicidad de sus actos y normas como considere oportuno, en particular a través del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recurso debe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tercer y último grupo de preceptos impugnados comprende diversos apartados, subapartados e incisos del artículo 30, que contiene las modificaciones de la Ley general de subvenciones. En concreto, se impugna la regulación de la base de datos nacional de subvenciones. Si hasta ahora, con la redacción anterior de la Ley general de subvenciones, la “base de datos” tenía “efectos meramente estadísticos e informativos” (art. 20.1 anterior de la Ley general de subvenciones), con la reforma se convierte en elemento determinante del procedimiento de concesión, pues se prevé que las Administraciones concedentes deban comunicar a la base de datos nacional de subvenciones “el texto de la convocatoria y la información requerida” por ésta para que sea la base de datos nacional de subvenciones la que dé “traslado al diario oficial correspondiente del extracto de la convocatoria, para su publicación”, añadiéndose la previsión de que “la convocatoria de una subvención sin seguir el procedimiento indicado será causa de anulabilidad de la convocatoria” [nuevo artículo 20.8 a)]. Comoquiera que según el artículo 20.3, no impugnado, “la Intervención General de la Administración del Estado es el órgano responsable de la administración y custodia de la base de datos nacional de subvenciones” (precepto equivalente al antiguo artículo 20.1 de la Ley general de subvenciones), la Generalitat de Cataluña considera que este nuevo sistema, que otorga a la Intervención General de la Administración del Estado la potestad de elaborar un “extracto” de la convocatoria, excede de las competencias que amparan la regulación de un procedimiento subvencional común (art. 149.1.18 CE y STC 130/2013, de 4 de junio) y menoscaba su autonomía y sus competencias en materia de fomento (art. 114 EAC) y procedimiento administrativo (art. 159 EAC), insertando un control estatal en el ejercicio de una competencia autonómica no previsto en el artículo 153 CE e incompatible con su autonomía (STC 76/1983, de 5 de agosto, sobre la LOAPA).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 la reforma aludiendo ante todo a las razones de política legislativa que la han motivado, expuestas en un informe del Ministerio de Hacienda y Administraciones públicas que acompaña a sus alegaciones. Según allí se afirma, la base de datos creada con la Ley general de subvenciones, a pesar de ser una exigencia comunitaria, ha tenido “escaso éxito” y eficacia limitada, pues “varias” Comunidades Autónomas, entes locales y órganos y organismos concedentes no han aportado la información requerida, lo cual hacía necesario “reforzar el carácter imperativo de la cesión de información a la base de datos nacional de subvenciones” que es una exigencia —la existencia de una base de datos nacional e integral— impuesta por la Unión Europea. Además, niega la extralimitación competencial denunciada argumentando que la publicidad requerida es un concreto trámite esencial necesario para garantizar la “transparencia”, “publicidad” y “control” de la actuación administrativa, objetivos todos ellos legítimos y amparados en el artículo 149.1.18 CE según la STC 130/2013,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resolución de la controversia aquí trabada debe hacerse partiendo de una serie de precisiones iniciales: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que a diferencia del caso de los artículos 25 y 26, este artículo 30 no impone la publicación en el “Boletín Oficial del Estado” de actos de las Comunidades Autónomas, ni prescinde de la publicación en el boletín oficial autonómico o limita los efectos de esa publicación de alguna manera; al contrario, parte de la publicación de la convocatoria en el “diario oficial correspondiente” [art. 20.8 a) de la Ley general de subvenciones, y, en el mismo sentido, art. 17.3 b), también modificado por este art. 30, apartado primero]. Así lo aclara igualmente el Abogado del Estado, que limita la eficacia del artículo 23.2 de la Ley general de subvenciones, modificado por el artículo 30.4, que regula la publicación de la convocatoria en el “Boletín Oficial del Estado”, al ámbito del Estado, y no al de las Comunidades Autónomas, aludiendo al hecho de que el mencionado artículo 23 de la Ley general de subvenciones, modificado por el artículo 30.4 impugnado por la Generalitat de Cataluña, no aparece entre los preceptos declarados de carácter básico en la disposición final primera de la Ley general de subvenciones. Desde esta perspectiva, por tanto, nada tiene que ver este conflicto con el anterior resuelto en los fundamentos jurídicos 4, 5 y 6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por esta misma razón, el recurso dirigido contra el artículo 30.4 de la Ley 15/2014 debe ser directamente desestimado, por no ser aplicable a la Comunidad Autónoma recurrente según afirma y argumenta —correctamente, pues el artículo 23.2 de la Ley general de subvenciones no se declara básico ni en la Ley general de subvenciones ni en la Ley 15/2014— la propia representación procesal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y aclarado lo anterior, el Gobierno de la Generalitat de Cataluña no cuestiona tampoco que el Estado al amparo de sus competencias ex artículo 149.1.18 CE pueda establecer la “necesaria publicidad de las convocatorias en un boletín oficial” como garantía de publicidad, pues efectivamente así lo declaró ya este Tribunal en las SSTC 99/2012, FJ 8, y 130/2013, FJ 6, antes citadas. Dice esta última, recordando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regla de publicación en el boletín oficial correspondiente de las subvenciones concedidas tiene carácter básico pues ‘persigue el objetivo de asegurar el interés público, fortaleciendo la transparencia de la Administración y facilitando el conocimiento de la gestión de los fondos públicos, dando así a conocer actuaciones administrativas concretas que interesan a un grupo determinado, los posibles beneficiarios de la subvención’, de tal forma que la publicación en el boletín oficial ‘constituye un elemento al servicio del control del correcto ejercicio de las potestades públicas, así como de la protección de intereses de terceros’ y ‘plasma uno de los principios básicos que han de regir la actividad subvencionadora de las Administraciones públicas, como es el de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 que cuestiona la Generalitat de Cataluña es la competencia del Estado para atribuir a su intervención general el “control” de las subvenciones que convocan las Comunidades Autónomas, control resultante de encomendar a aquel órgano la potestad de elaborar un “extracto del contenido que debe ser objeto de publicidad en los boletines oficiales”, anudando al incumplimiento de esa obligación la anulabilidad de la convocatoria [art. 20.8 a) de la Ley general de subvenciones] y la posibilidad de imponer “sanciones a las Comunidades Autónomas”, derivada de los artículos 57 f), 62.3 y 66.4 de la Ley general de subvenciones, modificados por los apartados sexto, séptimo y noveno del artículo 30 objeto de recurso. Le parece que todo ello representa una “injerencia” en sus competencias, un “control jerárquico” y una “sustitución” de la Comunidad Autónoma que la coloca en una posición de “subordinación” respecto al Estado incompatible con el reconocimiento constitucional de su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cuestiona la Generalitat, por el contrario, el establecimiento de la obligación de las Comunidades Autónomas de remitir al Estado información sobre las “subvenciones por ell[a]s gestionadas” (por emplear los términos del art. 20.1 de la Ley general de subvenciones anterior a la reforma, que no fue objeto de controversia alguna). Era esa, como antes hemos dicho, una obligación impuesta ya por la redacción originaria de la Ley general de subvenciones, y en rigor la única novedad de la reforma es esa intermediación de la base de datos nacional de subvenciones aludida en el anterior apartado c). Tampoco en el escrito de interposición se contiene argumentación alguna dirigida a combatir esa inicial obligación, ni a cuestionar los concretos datos que deben ser comunicados al Estado, que enumera ese mismo artículo 30 (art. 20 de la Ley general de subvenciones) en sus apartados segundo y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Partiendo de lo expuesto, la adecuada resolución del conflicto competencial trabado entre las partes exige partir de la delimitación recién apuntada en los apartados c) y d) del fundamento jurídico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conformado el debate, el núcleo de la controversia se ciñe al “control” que para la Comunidad Autónoma representa la potestad de la base de datos nacional de subvenciones, dependiente de la Intervención general de la Administración del Estado, de elaborar un “extracto de la convocatoria” [arts. 17.3 b) y 20.8 a) de la Ley general de subvenciones] siendo ese extracto el objeto de publicación en el diario oficial que corresponda (en el “Diari Oficial de la Generalitat de Catalunya”, en este caso). Queja resumida en el apartado c) del anterior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quedar fuera del conflicto, por tanto, el genérico deber de comunicar a un órgano del Estado ciertos datos relativos a las subvenciones gestionadas por la Comunidad Autónoma, ya establecida en la legislación anterior [y aludida en el apartado d) del fundamento jurídico precedente]. Y en verdad, esa obligación encuentra perfecto acomodo en el deber general de coordinación entre Administraciones y en el servicio al ciudadano impuestos por el artículo 103.1 CE, y, desde la perspectiva estrictamente competencial, en el título del artículo 149.1.18 CE, de acuerdo con lo razonado en las SSTC 99/2012, FJ 8, y 130/2013, FJ 6, antes transcritos.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sentido parecido, también ha reiterado este Tribunal la posibilidad de que el Estado establezca al amparo de sus competencias normativas, como son aquí las del artículo 149.1.18 CE cuando de subvenciones autonómicas se trata, registros estatales “a los estrictos efectos de información y publicidad”, si bien “acepta[ndo] como vinculantes las propuestas de inscripción y de autorización o de cancelación y revocación que efectúen las Comunidades Autónomas que ostentan las competencias ejecutivas en la materia”, pues “si las facultades del Estado están circunscritas a la potestad de normación para la creación de un registro único, estas otras facultades, de índole ejecutiva, exceden de su ámbito de actuación competencialmente posible” [entre las más recientes, SSTC 45/2015, de 5 de marzo, FJ 6 a), y 32/2016, de 18 de febrero, FJ 6,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todo lo anterior, el establecimiento de la obligación a las Comunidades Autónomas y resto de administraciones u organismos sujetos a la Ley general de subvenciones de comunicar al Estado las convocatorias de subvenciones y demás datos mencionados en el artículo 20, apartados segundo y octavo, de la Ley general de subvenciones, así como la potestad de un órgano del Estado de elaborar un “extracto” de esos datos —con el limitado alcance que tiene este término, al que luego aludiremos— encaja con naturalidad y sin esfuerzo en la doctrina general comentada. Se trata solamente, como dice el artículo 20.8 de la Ley general de subvenciones, de instituir un “sistema nacional de publicidad de las subvenciones… para garantizar el derecho de los ciudadanos a conocer todas las subvenciones convocadas en cada momento y para contribuir a los principios de publicidad y transparencia”, algo para lo que el Estado tiene competencia al amparo del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Diferente de lo anterior, y núcleo de la queja de la Generalitat como ya se ha dicho, es la previsión de una preceptiva y necesaria intermediación de la base de datos nacional de subvenciones como órgano “por conducto” del cual [art. 17.3 b) de la Ley general de subvenciones] se debe “dar traslado” [art. 20.8 a) de esta misma ley] de un extracto de la convocatoria al diario oficial correspondiente para su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ello representase, efectivamente, un “control” de la actuación autonómica tal previsión podría vulnerar el principio constitucional de autonomía de los artículos 2 y 137 CE, pues con carácter general este Tribunal ha reiterado que “no se ajusta al principio de autonomía la previsión de controles genéricos o indeterminados, que impliquen dependencia jerárquica de las Comunidades Autónomas respecto a la Administración del Estado” (STC 6/1982, de 22 de febrero, FJ 7, o más recientemente, STC 85/2016, de 28 de abril, FJ 5); y, más en particular, ha señalado también que ese principio “excluye, precisamente, que la Intervención General de la Administración del Estado pueda fiscalizar las subvenciones gestionadas por las Comunidades Autónomas” (STC 130/2013,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ocurre que el término “extracto”, que es el expresamente empleado por la norma [arts. 30.1, que da nueva redacción al art. 17.3 b) de la Ley general de subvenciones y 30.3, que modifica el art. 20.8 a) de la Ley general de subvenciones] excluye cualquier potestad de control. Según su acepción más común, recogida en el diccionario de la Real Academia Española, un extracto es un “resumen que se hace de un escrito cualquiera, expresando en términos precisos únicamente lo más sustancial”; significado que es además coherente con la finalidad de la base de datos nacional de subvenciones señalada en el artículo 20.8, ya citado: servir como instrumento de publicidad. Por lo tanto, la Ley no está estableciendo ninguna potestad de control por el Estado de una Comunidad Autónoma, como denuncia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Desaparecida la premisa de la impugnación, necesariamente debe rechazarse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 anterior, con todo, no agota el objeto de la controversia. También cuestiona el Gobierno de la Generalitat la “injerencia” o “inserción” de un “órgano estatal” como es la base de datos nacional de subvenciones “en la tramitación de las convocatorias de las subvenciones de la Generalidad”, algo que a su juicio no ampara la competencia del Estado sobre las bases del régimen jurídico de las administraciones públicas y el procedimiento administrativo común del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lo que se cuestiona aquí es la necesaria intermediación de la base de datos nacional de subvenciones como órgano “por conducto” del cual [art. 17.3 b) de la Ley general de subvenciones] se debe “dar traslado” [art. 20.8 a) de la Ley general de subvenciones] de un extracto de la convocatoria al diario oficial correspondiente para su publicación, de modo que no pueda producirse ésta sin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y desde la antes citada STC 227/1988, FJ 32, este Tribunal ha advertido que el alcance de la competencia del citado artículo 149.1.18 CE para establecer normas de procedimiento administrativo “común” debe interpretarse teniendo presente el límite de que con ello no se “condicione” en exceso, o incluso se llegue a “paralizar”, la actuación de las Comunidades Autónomas,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no reserva en exclusiva al Estado la regulación de estos procedimientos administrativos especiales. Antes bien, hay que entender que ésta es una competencia conexa a las que, respectivamente, el Estado o las Comunidades Autónomas ostentan para la regulación del régimen sustantivo de cada actividad o servicio de la Administración. Así lo impone la lógica de la acción administrativa, dado que el procedimiento no es sino la forma de llevarla a cabo conforme a Derecho. De lo contrario, es decir, si las competencias sobre el régimen sustantivo de la actividad y sobre el correspondiente procedimiento hubieran de quedar separadas, de modo que al Estado correspondieran en todo caso estas últimas, se llegaría al absurdo resultado de permitir que el Estado pudiera condicionar el ejercicio de la acción administrativa autonómica mediante la regulación en detalle de cada procedimiento especial, o paralizar incluso el desempeño de los cometidos propios de las Administraciones autonómicas si no dicta las normas de procedimiento aplicables en cada caso. En consecuencia, cuando la competencia legislativa sobre una materia ha sido atribuida a una Comunidad Autónoma, a ésta cumple también la aprobación de las normas de procedimiento administrativo destinadas a ejecutarla, si bien deberán respetarse en todo caso las reglas del procedimiento establecidas en la legislación del Estado dentro del ámbito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Mutatis mutandis, ese razonamiento debe servirnos para resolver esta parte de la impugnación. En lo que este recurso se refiere, si el interés del Estado en la publicidad y transparencia de las subvenciones justifica el deber de comunicación a la base de datos nacional de subvenciones ya tratado, lo que ese interés —que es el que legitima la reforma según las alegaciones del Abogado del Estado ante este Tribunal— no precisa ni demanda es la necesaria intermediación del órgano estatal (la base de datos nacional de subvenciones) de modo que sea éste el que deba remitir al boletín oficial correspondiente el extracto de la convocatoria para su publicación, o dicho en otros términos, que no pueda la Administración de la Comunidad Autónoma publicar la convocatoria sin la intermediación de ese órgano del Estado. Como más adelante se verá [fundamento jurídico 12 b)] existen otros medios de control en el ordenamiento constitucional que permiten alcanzar ese objetivo. Desde la perspectiva autonómica, por el contrario, esa necesaria intermediación de un órgano del Estado sí puede producir ciertas perturbaciones en el funcionamiento de su Administración, por ejemplo, el inevitable retraso de la publicidad de la convocatoria exigida por la misma de la Ley general de subvenciones, y en todo caso la subordinación y dependencia a una actuación ajena. Aunque el término “extracto”, ya hemos dicho, excluye cualquier posibilidad de control, revisión o corrección de lo actuado por la Comunidad Autónoma, la perturbación que esa intermediación de la base de datos nacional de subvenciones puede producir en la actuación de la Administración autonómica debe conducir a declarar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razonado hasta aquí se colige que la queja de la Generalitat debe producir únicamente la inconstitucionalidad de los términos “por conducto de la base de datos nacional de subvenciones” del artículo 30.1 de la Ley 15/2014 [art. 17.3 b) Ley general de subvenciones] y del inciso “La base de datos nacional de subvenciones dará traslado al diario oficial correspondiente del extracto de la convocatoria, para su publicación, que tendrá carácter gratuito” del artículo 30.3 de la misma ley [artículo 20.8 a) de la Ley general de subvenciones], que no serán de aplicación a las Comunidades Autónoma, sin perjuicio de su aplicación a las demás Administraciones sujetas a la Ley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Abordaremos a continuación el examen de las consecuencias del incumplimiento de la obligación impuesta a las Comunidades Autónomas y demás entidades sujetas a la Ley general de subvenciones de comunicar ciertos datos de las subvenciones gestionadas por ellas a la base de datos nacional de subvenciones, en concreto: a) la anulabilidad de la convocatoria; y b) la posibilidad de que el Estado pueda imponer “multas” coercitivas a los órganos autonómicos que incumplan esa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 la primera de esas consecuencias, el artículo 20.8 a) in fine de la Ley general de subvenciones establece efectivamente que “[l]a convocatoria de una subvención sin seguir el procedimiento indicado será causa de anulabilidad de la convocatoria”. A su vez, el “procedimiento indicado”, una vez depurado el precepto de la preceptiva e inconstitucional intermediación de la base de datos nacional de subvenciones, se limita a exigir que “en todas las convocatorias sujetas a esta Ley, las administraciones concedentes comunicarán a la Base de datos Nacional de Subvenciones el texto de la convocatoria y la información requerida por la Base de Datos”. Habiéndose reconocido ya en esta misma Sentencia (fundamento jurídico 9) la competencia del Estado para exigir esa comunicación, no puede negársele ahora esa misma competencia para regular esta consecuencia de su incumplimiento si se tiene en cuenta que según constante jurisprudencia constitucional la competencia para establecer las normas de procedimiento administrativo común del artículo 149.1.18 CE comprende la de señalar “los requisitos de validez y eficacia” de los actos administrativos (STC 227/1988, FJ 32, de constante referencia, y otras muchas posteriores en el mismo sentido, antes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Comunicada la convocatoria, una vez aprobada y con antelación suficiente para su resolución, como exige el principio de lealtad constitucional al que constantemente alude este Tribunal como “soporte esencial del funcionamiento del Estado autonómico y cuya observancia resulta obligada” [así, entre otras, STC 215/2014, de 18 de diciembre, FJ 4 a), y las allí citadas] es ya responsabilidad del Estado y de la base de datos nacional de subvenciones, en aplicación del mismo principio, asegurar su publicidad general [pues la publicación en un medio oficial ya resulta de las normas generales de la Ley: artículos 8.3 a), 9.3, y 23.2 m) de la Ley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Diferente es el caso de la “multa” de 3.000 € que el Estado, por medio del Ministro de Hacienda y Administraciones Públicas (art. 66.4 Ley general de subvenciones) puede imponer a las “administraciones, organismos o entidades contemplados en el apartado [sic] 20.3” (debe querer decir art. 20.4) cuando “no cumplan con la obligación de suministro de información” a la base de datos nacional de subvenciones establecido en ese artículo 20.4 y “reiterar mensualmente hasta que se cumpla la obligación” (art. 62.3 de la Ley general de subvenciones); en concreto, a la Intervención General de la Comunidad Autónoma u órgano que esta designe, a los que el artículo 20.4 b) de la Ley general de subvenciones hace “responsables de suministrar la información de forma exacta, completa, en plazo y respetando el modo de envío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este Tribunal ha admitido que el Estado, en materias de su competencia, pueda establecer medidas de vigilancia o supervisión de la actividad de las Comunidades Autónomas (así, STC 76/1983, de 5 de agosto, FJ 12, sobre el proyecto de Ley Orgánica de armonización del proceso autonómico, y STC 134/2011, de 20 de julio, FJ 10, examinando la normativa sobre estabilidad presupuestaria). Según razona la primera: “la uniformidad constitucionalmente pretendida en los supuestos en que corresponda al Estado la normación sustantiva, legal y reglamentaria, y a las Comunidades Autónomas sólo la mera ejecución quedaría desvirtuada -como sostiene el Abogado del Estado- si el Estado no tuviera la potestad y el derecho de velar para que no se produzcan diferencias en la ejecución o aplicación del bloque normativo. Incluso en los mismos sistemas federales se reconoce una serie de atribuciones a las instancias federales que, en definitiva, se concretan en una función de vigilancia que la Federación ejerce sobre las actuaciones ejecutivas de los Estados miembros” (STC 76/1983, FJ 12). Razonamiento que es perfectamente trasladable a la competencia normativa, igualmente exclusiva, sobre el procedimiento administrativo común del artículo 149.1.18 CE aquí concernida.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esa misma doctrina siempre ha matizado que “la autonomía exige en principio, a su vez, que las actuaciones de la Administración autonómica no sean controladas por la Administración del Estado, no pudiendo impugnarse la validez o eficacia de dichas actuaciones sino a través de los mecanismos constitucionalmente previstos. Por ello el poder de vigilancia no puede colocar a las Comunidades Autónomas en una situación de dependencia jerárquica respecto de la Administración del Estado, pues, como ha tenido ocasión de señalar este Tribunal, tal situación no resulta compatible con el principio de autonomía y con la esfera competencial que de éste deriva” (SSTC 76/1983, FJ 12, y 134/2011,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ha afirmado igualmente este Tribunal al examinar los poderes de “Alta Inspección” que algunos Estatutos o leyes, como la Ley 16/2003, de 28 de mayo, de cohesión y calidad del sistema nacional de salud (capítulo XI, arts. 76 a 79), reservan al Estado en materias de competencia normativa compartida (bases-desarrollo): se trata de “una competencia estatal de vigilancia, pero no un control genérico e indeterminado que implique dependencia jerárquica de las Comunidades Autónomas respecto a la Administración del Estado, sino un instrumento de verificación o fiscalización que puede llevar, en su caso, a instar la actuación de los controles constitucionalmente establecidos en relación a las Comunidades Autónomas, pero no a sustituirlos” (SSTC 22/2012, de 16 de febrero, FJ 3; 42/1983, de 20 de mayo, FJ 3; y 32/1983, de 28 de abril, FJ 2). Y en parecidos términos, STC 6/1982, de 22 de febrero, FJ 3, en materia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este motivo, la jurisprudencia de este Tribunal ha delimitado el posible contenido y alcance de estas medidas de “Alta Inspección” o vigilancia “ciñéndolas a una función de mera verificación o comprobación, esto es, a la elevación de informes o actas de conformidad o de infracción de la legislación del Estado” a fin de que la “autoridad estatal competente” (STC 42/1983, FJ 5), usualmente el Delegado del Gobierno como órgano de coordinación de la Administración del Estado con la Administración propia de las Comunidades Autónomas (art. 154 CE), como ocurre en el caso del artículo 76.4 de la Ley 16/2003 antes citada y en el de la STC 32/1983, FJ 3, requiera al órgano competente de la Comunidad Autónoma para que ésta pueda “corregir, en su caso, las situaciones que la alta inspección calificara como de infracción”; pero siempre en el bien entendido de que si persistiera esa situación de infracción “la imposición de la sanción que proceda corresponderá efectuarla a los órganos competentes de la Comunidad Autónoma y no a las autoridades del Estado” (SSTC 32/1983, FJ 3, y 42/1983, FJ 5), sin perjuicio de que éste pueda acudir a su vez a las modalidades de control de la actividad de los órganos de las Comunidades Autónomas que resultan de los artículos 153 y 155 CE (STC 42/1983,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última instancia, así es como aparece configurada esta potestad en el artículo 3 de la Ley 12/1983, de 14 de octubre, del proceso autonómico, depurada de vicios de inconstitucionalidad tras la STC 76/1983, FJ 12, antes citada, que dice: “El Gobierno velará por la observancia por las Comunidades Autónomas de la normativa estatal aplicable y podrá formular los requerimientos procedentes, a fin de subsanar las deficiencias en su caso advertidas”.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potestad para imponer multas coercitivas a autoridades autonómicas aquí enjuiciada no es propiamente una técnica de control “jerárquico”, ni tampoco un control “genérico e indeterminado” como los proscritos en las Sentencias constitucionales mencionadas; pero sí excede claramente los límites señalados en la doctrina en ellas contenida, y sitúa a las Comunidades Autónomas en una situación de subordinación incompatible con su autonomía constitucionalmente garantizada y con sus competencias (autónomas, no delegadas) en las materias subvencionadas.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Recordemos que según ha afirmado expresamente esa jurisprudencia que se ha resumido más arriba “la imposición de la sanción que proceda [por incumplimiento de la normativa estatal] corresponderá efectuarla a los órganos competentes de la Comunidad Autónoma y no a las autoridades del Estado” (SSTC 32/1983, FJ 3, y 42/1983, FJ 5). Y aunque las multas coercitivas, como es el caso de la medida regulada en el artículo 62.3 de la Ley general de subvenciones, añadido por el artículo 30.7 de la ley recurrida, no sean sanciones en el sentido del artículo 25.1 CE a los efectos de someterlas al régimen de garantías propias de éstas (por todas, STC 239/1988, de 14 de diciembre), ello no impide reconocer que una medida de esa clase, impuesta por un Ministro del Gobierno de la Nación (art. 66.4) a un órgano de una Comunidad Autónoma, rebasa el límite de supervisión permitido por la jurisprudencia constitucional antes resumida y por el artículo 3 de la Ley de proceso autonómico, alterando el sistema de controles del Estado sobre las Comunidades Autónomas diseñado por la Constitución y el bloque de la constitucionalidad. Y por lo tanto, debe ser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ocurría en el caso anterior (véase, supra, fundamento jurídico 11, penúltimo párrafo) esta declaración no conduce sin embargo a declarar indefectiblemente la nulidad de los preceptos recurridos, pues el sistema de multas coercitivas se proyecta en general sobre todas las “administraciones, organismos o entidades” que se contemplan en el artículo 20.4, y no solo sobre los de las Comunidades Autónomas, sin que se haya esgrimido motivo alguno que permita dudar de su aplicación al resto de órganos y sujetos afectados (del propio Estado o de otras Administraciones no dotadas de autonomía política). En consecuencia, procede hacer una interpretación conforme de los artículos 62.3 y 66.4 de la Ley general de subvenciones (apartados séptimo y noveno del artículo 30 de la Ley 15/2014) para excluir solamente la posible imposición de la “multa” prevista en el primero de ellos por el Ministro de Hacienda y Administraciones Públicas, conforme autoriza el segundo,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dispondrá en el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inconstitucionalidad interpuesto, y, en su virtud, declarar la inconstitucionalidad de los siguientes incisos del artículo 30 de la Ley 15/2014, de 16 de septiembre, de racionalización del sector público y otras medidas de reforma administrativa: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El inciso “por conducto de la base de datos nacional de subvenciones” del artículo 30.1 [art. 17.3 b) de la Ley 38/2003, de 17 de noviembre, general de subvenciones].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El inciso “La base de datos nacional de subvenciones dará traslado al diario oficial correspondiente del extracto de la convocatoria, para su publicación, que tendrá carácter gratuito” del artículo 30.3 [art. 20.8 a) de la Ley general de subvenciones]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artículo 23, que da nueva redacción al artículo 32.4 de la Ley 10/1990, de 15 de octubre, del deporte, no es inconstitucional interpretado en los términos del fundamento jurídico 3 f), en el sentido de que se refiere exclusivamente a las competiciones oficiales de ámbito estatal.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que el artículo 30, apartados séptimo y noveno, de la Ley 15/2014, de 16 de septiembre, de racionalización del sector público y otras medidas de reforma administrativa (arts. 62.3 y 66.4 de la Ley general de subvenciones) no son inconstitucionales interpretados en los términos del fundamento jurídico 12 b), en el sentido de que las multas coercitivas a que los mismos se refieren no pueden imponerse a las Comunidades Autónomas.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abril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