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13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 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3774-2016, interpuesto por la Abogada de la Generalidad de Cataluña, en representación de su Gobierno, contra los artículos 39; 49 h), párrafo segundo, en conexión con la disposición adicional octava, apartado 1; 52.2, desde “teniendo en cuenta” hasta el final; 81.3; 83.2, letra c), en conexión con la disposición adicional octava, apartado 2; 120.2; 121; 122; 126; 129.2; 157.3, último párrafo, y, por conexión, la disposición final decimocuarta de la Ley 40/2015, de 1 de octubre, de régimen jurídico del sector público.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junio de 2016, la Abogada de la Generalidad de Cataluña, en representación de su Gobierno, interpuso recurso de inconstitucionalidad contra varios preceptos de la Ley 40/2015, de 1 de octubre, de régimen jurídico del sector público, por entender que vulneran el artículo 202.2 del Estatuto de Autonomía de Cataluña (en adelante, EAC) y desbordan las competencias estatales con invasión de las autonómicas relativas a la función pública (art. 136 EAC), el régimen local (art. 160 EAC), así como a la organización, el régimen jurídico y el procedimiento de las administraciones públicas catalanas (arts.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una serie de consideraciones generales sobre los orígenes y propósitos de la Ley 40/2015, el recurso de inconstitucionalidad razona que los números 13 (bases y coordinación general de la economía) y 14 (hacienda general) del artículo 149.1 CE no proporcionan cobertura a la Ley 40/2015 ni, por tanto, a los preceptos específicamente impugnados [cita la STC 41/2016, FJ 3, letras c) y b), y el dictamen 247-2015 del Consejo de Estado, apartado III.C) 2]. Señala, igualmente, que los preceptos controvertidos tampoco pueden ampararse en el artículo 149.1.18 CE (bases del régimen jurídico de las Administraciones públicas y procedimiento administrativo común), que es el único que podría ser tomado en consideración en este proceso (cita las SSTC 76/1983, FJ 38; 50/1999, FJ 3, y 130/2013,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argumentar sobre las impugnaciones, el recurso agrupa los preceptos recurridos en función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administración electrónica, se impugnan los artículos 39 y 157.3,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39 define el “portal de internet” como “el punto de acceso electrónico cuya titularidad corresponda a una Administración Pública, organismo público o entidad de Derecho Público que permite el acceso a través de internet a la información publicada y, en su caso, a la sede electrónica correspondiente”. Este precepto, interpretado en conexión con los artículos 13 a) y 53.1 a) de la Ley 39/2015, de 1 de octubre, del procedimiento administrativo común de las Administraciones públicas, configuraría el portal de internet como punto de acceso único y general, que centraliza las comunicaciones electrónicas del ciudadano con todas las administraciones públicas, esto es tanto la estatal como las autonómicas y locales. Vulneraría, por ello, la autonomía organizativa de las Comunidades Autónomas y los entes locales, salvo que el Tribunal Constitucional impusiera la interpretación de que el portal de internet no coincide con el punto de acceso general regulado en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apartado 3 del artículo 157, bajo la rúbrica general de este precepto sobre “reutilización de sistemas y aplicaciones de propiedad de la Administración”, se refiere al “directorio general de aplicaciones, dependiente de la Administración General del Estado”. El mencionado directorio incluye “tanto las aplicaciones disponibles de la Administración General del Estado como las disponibles en los directorios integrados de aplicaciones del resto de Administraciones” (párrafo segundo). Las administraciones públicas, “con carácter previo a la adquisición, desarrollo o al mantenimiento a lo largo de todo el ciclo de vida de una aplicación, tanto si se realiza con medios propios o por la contratación de los servicios correspondientes deberán consultar en el directorio … si existen soluciones disponibles para su reutilización, que puedan satisfacer total o parcialmente las necesidades, mejoras o actualizaciones que se pretenden cubrir, y siempre que los requisitos tecnológicos de interoperabilidad y seguridad así lo permitan”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dirige específicamente al párrafo tercero, conforme al cual “en el caso de existir una solución disponible para su reutilización total o parcial, las Administraciones públicas estarán obligadas a su uso, salvo que la decisión de no reutilizarla se justifique en términos de eficiencia conforme al artículo 7 de la Ley Orgánica 2/2012, de 27 de abril, de estabilidad presupuestaria y sostenibilidad financiera”. La reutilización de las aplicaciones de propiedad pública deja así de ser facultativa para erigirse en obligatoria, lo que vulneraría la potestad de autoorganización y la autonomía financiera, en su vertiente de capacidad de gasto, de la Generalitat de Cataluña (arts. 150 y 202.2 EAC). Se trataría de una medida genérica e imprecisa que no es seguro que coadyuve a contener el gasto público. Antes bien, según destaca la recurrente, podría entrañar el efecto contrario de generar gastos adicionales asociados a la adaptación de la aplicación reutilizable a las particularidades del entorno informático propio. No se trataría de una solución que tenga una relación directa con los objetivos de eficiencia, estabilidad presupuestaria y suficiencia financiera indicados en los artículos 103.1 y 135 CE, a los que se remite el artículo 7 de la Ley Orgánica 2/2012 [cita la STC 41/2016,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los convenios administrativos, el recurso razona que la regulación, tanto la básica estatal, ex artículo 149.1.18 CE, como la autonómica de desarrollo, no pueden ser completas ni pormenorizadas. Han de establecer un marco de particular flexibilidad, de modo tal que las distintas administraciones, en ejercicio de su autonomía organizativa, puedan alcanzar los acuerdos convencionales que estimen oportunos para lograr objetivos comunes de interés público. Sobre esta base, el recurso impugna el artículo 49 h) 2 y, por conexión, la disposición adicional octava, apartado 1, así como el artículo 52.2 a partir del inciso “teniendo en cuenta las siguientes reglas” hasta el final de dicho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49, que establece el contenido mínimo de los convenios, regula en su letra h) la determinación de su plazo de vigencia y, después de establecer, en el apartado 1, un plazo máximo de cuatro años, que normativamente puede prever un plazo superior, contiene un apartado 2, que dispone que “en cualquier momento antes de la finalización del plazo previsto en el apartado anterior, los firmantes del convenio podrán acordar unánimemente su prórroga por un periodo de hasta cuatro años adicionales o su extinción”. Según refiere la recurrente, esta previsión fijaría un concreto plazo, sin dejar opción al legislador autonómico para establecer plazos superiores en determinadas circunstancias y supuestos. Vulneraría, por ello, las competencias de la Generalitat de Cataluña relativas a la autoorganización (art. 150 EAC), el régimen jurídico de las administraciones públicas (art. 159.2 EAC) y el régimen local, que incluye las relaciones de cooperación y colaboración y las formas asociativas, mancomunadas, convencionales y consorciales [art. 160.1 a) EAC], así como el artículo 177 EAC, sobre el “régimen de los convenios entre la Generalitat y el Estado”. En consecuencia, impugna el citado artículo 49 h)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 que en tales infracciones incurriría, por conexión, la disposición adicional octava, apartado 1, que extiende la aplicación del referido límite a los convenios ya suscritos a la entrada en vigor de la Ley 40/2015 “que no tuvieran determinado un plazo de vigencia o, existiendo, tuvieran establecida una prórroga tácita por tiempo indefinido en el momento de la entrada en vigor de esta Ley”. En particular, establece para estos que “el plazo de vigencia del convenio será de cuatro años a contar desde la entrada en vigor de la presente Ley” (párrafo segundo). Los demás convenios deberán adaptarse a la Ley 40/2015 “en el plazo de tres años a contar desde la entrada en vigor de esta Ley”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52 regula los efectos de la resolución de los convenios y, en concreto, su liquidación. Conforme a su apartado 2 a), “si de la liquidación resultara que el importe de las actuaciones ejecutadas por alguna de las partes fuera inferior a los fondos que la misma hubiera recibido del resto de partes del convenio para financiar dicha ejecución, aquella deberá reintegrar a estas el exceso que corresponda a cada una, en el plazo máximo de un mes desde que se hubiera aprobado la liquidación”. A su vez, “transcurrido el plazo máximo de un mes”, sin que se haya producido el reintegro, “se deberá abonar a dichas partes, también en el plazo de un mes a contar desde ese momento, el interés de demora aplicable al citado reintegro, que será en todo caso el que resulte de las disposiciones de carácter general reguladoras del gasto público y de la actividad económico-financiera del sector público”. El apartado 2 b) regula el supuesto inverso de importe superior: “el resto de partes del convenio, en el plazo de un mes desde la aprobación de la liquidación, deberá abonar a la parte de que se trate la diferencia que corresponda a cada una de ellas, con el límite máximo de las cantidades que cada una de ellas se hubiera comprometido a aportar en virtud del convenio. En ningún caso las partes del convenio tendrán derecho a exigir al resto cuantía alguna que supere los citados límites máximos”.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estas previsiones constituirían una regulación pormenorizada y acabada sobre el procedimiento y plazos para proceder a los reintegros y abonos recíprocos. Este nivel de densidad normativa no se compadecería con el carácter de mínimo común denominador normativo al que debe constreñirse la legislación básica estatal. Por consiguiente, habría de declararse la inconstitucionalidad del artículo 52.2 a partir del inciso “teniendo en cuenta las siguientes reglas”, hasta el final de dicho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sector público institucional, los consorcios y las fundaciones del sector público, se impugnan el artículo 83.2, letra c), y, por conexión, la disposición adicional octava, apartado 2; los artículos 120.2, 121, 122, 126 y 129.2; y, por conexión con todos los anteriores, el artículo 81.3.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Conforme al artículo 83.2, letra c), “para la asignación del Número de Identificación Fiscal definitivo y de la letra identificativa que corresponda a la entidad, de acuerdo con su naturaleza jurídica, por parte de la Administración tributaria será necesaria la aportación de la certificación de la inscripción de la entidad en el inventario de entidades del sector público estatal, autonómico y local”. La Abogada de la Generalidad no discute la competencia estatal para la creación del indicado inventario en el que habrán de inscribirse las entidades del sector público estatal, autonómico y local. Cuestiona que se condicione la obtención del número de identificación fiscal (NIF) a la presentación de la certificación de inscripción. La inscripción, así regulada, tendría de facto efectos constitutivos, encubriendo un control jerárquico de la Administración General del Estado sobre las Comunidades Autónomas y los entes locales que no responde a la finalidad de ofrecer información y publicidad de modo centralizado. Al desnaturalizar el carácter informativo y ordenador del inventario de referencia, esta previsión no hallaría cobertura en el artículo 149.1.18 CE, al invadir las competencias de la Generalitat en materia de régimen local y régimen jurídico de las Administraciones públicas (arts. 159 y 160 EAC). Al instaurar un mecanismo de tutela, imprevisto en el artículo 153 CE, vulneraría la autonomía constitucionalmente garantizada a las entidades territoriales (art. 137 CE; con cita de la STC 152/1988, FJ 6). En estas vulneraciones incurriría igualmente, por conexión, la disposición adicional octava, apartado 2, que otorga un plazo de tres meses a partir de la entrada en vigor de la Ley 40/2015 para inscribir en el inventario a todos los organismos y entidades, vinculados o dependientes de cualquier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120, apartados 1 y 2, reproduce la disposición adicional vigésima, apartados 1 y 2, de la derogada Ley 30/1992, de 26 de noviembre, de régimen jurídico de las Administraciones públicas y del procedimiento administrativo común, añadida por la disposición final segunda de la Ley 27/2013. La Letrada autonómica pone de relieve que el recurso de inconstitucionalidad núm. 2006-2014, interpuesto por el Gobierno catalán contra la Ley 27/2013 cuestionó, por excesivamente exhaustivos, los criterios de prioridad decreciente establecidos (en aquella disposición adicional vigésima de la Ley 30/1992) para determinar la Administración a la que procede adscribir el consorcio y el correspondiente régimen de presupuestación, contabilidad y control. El presente recurso reitera esta misma queja. Denuncia, en consecuencia, que el artículo 120.2 de la Ley 40/2015 invade las competencias de la Generalitat en materia de autoorganización, que incluye las distintas modalidades organizativas e instrumentales de gestión administrativa, así como de desarrollo de las bases del régimen jurídico de las Administraciones públicas y del régimen local, que comprende las relaciones con los entes locales y las técnicas organizativas y de colaboración y cooperación (arts. 150, 159.2 y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 fin de razonar la impugnación del artículo 121, la Letrada autonómica pone de manifiesto que la disposición adicional vigésima, apartado 5, de la Ley 30/1992, en la redacción dada por la Ley 27/2013, establecía que el personal al servicio de los consorcios ha de “proceder exclusivamente de una reasignación de puestos de trabajo de las Administraciones participantes”. El ahora controvertido artículo 121 de la Ley 40/2015 incluye un párrafo segundo, ausente en la disposición impugnada y procedente de la Ley Orgánica 6/2015, que viene a permitir que el consorcio cuente con personal no proveniente de las Administraciones participantes: “Excepcionalmente, cuando no resulte posible contar con personal procedente de las Administraciones participantes en el consorcio en atención a la singularidad de las funciones a desempeñar, el Ministerio de Hacienda y Administraciones Públicas, u órgano competente de la Administración a la que se adscriba el consorcio, podrá autorizar la contratación directa de personal por parte del consorcio para el ejercicio de dichas funciones”. La Abogada de la Generalitat destaca que la nueva regulación “rompe la rigidez absoluta del régimen del personal del consorcio” que resultaba de la redacción originaria de la disposición adicional vigésima de la Ley 30/1992. No obstante, la posibilidad, configurada como excepcional, de autorizar la contratación directa de personal no sería suficiente para eliminar la inconstitucionalidad, por exceso competencial, que vicia el párrafo primero del artículo 121. Invadiría las competencias atribuidas a la Generalitat por los artículos 136, 150, 159 y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122 regula el régimen presupuestario, de contabilidad, control económico-financiero y patrimonial de los consorcios. Según la recurrente, este precepto reitera las previsiones de la disposición adicional vigésima, apartado 4, de la Ley 30/1992, añadiendo dos nuevas (apartados 2 y 5). Incurriría en la misma invasión competencial (arts. 150, 159 y 160 EAC) que denunció el recurso de inconstitucionalidad núm. 2006-2014. Incluiría una regulación excesivamente detallada, completa e inmodificable que no podría ampararse en el artículo 149.1.14 CE; no fijaría criterios de ingreso o de gasto, sino un régimen para los consorcios que se subsume en la materia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Respecto del artículo 126, la Letrada autonómica propugna únicamente la inconstitucionalidad de su apartado 1, que dispone que “el ejercicio del derecho de separación produce la disolución del consorcio salvo que el resto de sus miembros, de conformidad con lo previsto en sus estatutos, acuerden su continuidad y sigan permaneciendo en el consorcio, al menos, dos Administraciones, o entidades u organismos públicos vinculados o dependientes de más de una Administración”. La condición de que permanezcan al menos dos entidades públicas para evitar la disolución procede del artículo 13.1 de la Ley 15/2014, que no fue impugnado, lo que no impide discutir ahora su constitucionalidad (cita la STC 8/2013, FJ 2). La demanda no se refiere a esta condición en sí, que juzga coherente con el requisito impuesto a la creación, previsto en el artículo 118.1, y con la propia naturaleza del consorcio como ente instrumental de base asociativa. Lo discutido es el automatismo ex lege de la disolución. El precepto no se remite a la legislación autonómica ni permite que esta pueda modular temporalmente el efecto de disolver el consorcio, derivado de la separación de un miembro mismo. Por ejemplo, señala la recurrente que podría haber fijado un plazo razonable para la incorporación de otra Administración o ente del sector público institucional que evitara la disolución.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129 establece unas reglas de adscripción de las fundaciones del sector público muy similares a las previstas para los consorcios. Sus apartados 2 y 3 incurrirían, por tanto, en la misma invasión competencial al incluir una regulación completa y excesivamente detallada que agota toda la regulación normativa, sin dejar espacio para el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Conforme al artículo 81.3, “los organismos y entidades vinculados o dependientes de la Administración autonómica y local se regirán por las disposiciones básicas de esta ley que les resulten de aplicación, y en particular, por lo dispuesto en los capítulos I y VI y en los artículos 129 y 134, así como por la normativa propia de la Administración a la que se adscriban”. Esta previsión se remite a los impugnados artículos 83.2, letra c), 120.2, 121, 122, 126 y 129. Según la Letrada autonómica, como quiera que estos preceptos los impugna por reputarlos inconstitucionales, lo sería también, por conexión, el artículo 81.3.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Conforme a la disposición final decimocuarta, apartado 1, la Ley 40/2015 “se dicta al amparo de lo dispuesto en el artículo 149.1.18 de la Constitución Española que atribuye al Estado competencia exclusiva sobre las bases régimen jurídico de las Administraciones Públicas, así como al amparo de lo previsto en el artículo 149.1.13, relativo a las bases y coordinación de la planificación general de la actividad económica, y del artículo 149.1.14, relativo a la Hacienda Pública general”. Los preceptos impugnados en este recurso no hallarían cobertura en las indicadas atribuciones, por lo que la disposición final decimocuarta, apartado 1, incurriría en los mismos excesos competenciales (cita la STC 95/2016,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19 de julio de 2016, el Pleno del Tribunal Constitucional acordó admitir a trámite el presente recurso, dar traslado de la demanda y documentos presentados al Congreso de los Diputados, al Senado y al Gobierno, al objeto de que pudieran personarse en el proceso y formular alegaciones, así como ordenar la publicación de la incoación del recurso en el “Boletín Oficial del Estado”, lo que tuvo lugar en el “BOE” núm. 184, de 1 de agosto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6 de septiembre de 2016, el Presidente del Senado comunicó el acuerdo de la Mesa de la Cámara de personarse en el proceso ofreciendo su colaboración a los efectos del artículo 88.1 LOTC. Lo mismo hizo la Presidenta del Congreso de los Diputados, mediante escrito registrado el día 9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7 de septiembre de 2016, el Abogado del Estado, en la representación que legalmente ostenta, compareció en el proceso y solicitó la ampliación en ocho días del plazo de quince conferido para formular alegaciones, habida cuenta del número de asuntos que pendían en la Abogacía del Estado. En virtud de providencia de 12 de septiembre de 2016, el Pleno del Tribunal Constitucional acordó tenerle por personado y concederle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 de octubre de 2016 el Abogado del Estado presentó su escrito de alegaciones en el registro general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el artículo 149.1.18 CE (en especial, las SSTC 50/1999 y 31/2010), el Abogado del Estado se refiere a las concretas impugnaciones formuladas por el Gobierno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incurrirían en inconstitucionalidad los impugnados artículos 39 y 157.3, último párrafo,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39 se limita a definir lo que se entiende legalmente por portal de internet y no especifica la Administración, organismo o entidad a la que se refiere, dando margen a la potestad de autoorganización de las Comunidades Autónomas. El precepto no impide que cada Administración cree su propio portal web. Los preceptos de la Ley 39/2015 que se traen a colación deben enjuiciarse en sí mismos en el marco del correspondiente recurso. El Real Decreto 1671/2009, al regular la sede electrónica, condicionaba la conexión al portal estatal a la celebración del correspondiente convenio. Sin embargo, la previa conformidad no ha de ser necesariamente un presupuesto de la conexión. No podría desconocerse que las bases ex artículo 149.1.18 CE pueden ser más incisivas cuando se refieren a las relaciones externas de la Administración con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artículo 157.3, último párrafo, la obligación de consulta del directorio general de aplicaciones sería lógica. El sentido del directorio integrado de aplicaciones de todas las Administraciones es, precisamente, facilitar la adquisición, desarrollo o mantenimiento de aplicaciones. La obligación de consulta sería, además, mínima, por cuanto que resulta imprescindible para la construcción de un real y efectivo catálogo general que verdaderamente contribuya a la simplificación y al ahorro. Si la consulta dependiera de la voluntad de los órganos administrativos necesitados de aplicaciones, el sistema perdería eficacia, frustrándose objetivos que responden a principios constitucionales (arts. 31, 103, 135 CE). A su vez, cabe no utilizar aplicaciones existentes, si tal decisión puede justificarse en términos de eficiencia, conforme al artículo 7 de la Ley Orgánica 2/2012. El precepto se remite así a una norma básica estatal, aplicable a todas las Administraciones públicas (se cita la STC 215/2014).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 ser desestimada la impugnación del artículo 49 h) 2 y, por conexión, la de la disposición adicional octava, apartado 1, así como la del artículo 52.2 a partir del inciso “teniendo en cuenta las siguientes reglas”. El artículo 150 EAC se refiere más bien a la organización funcional interna de la Administración autonómica (cita la STC 31/2010, FJ 93). La competencia en materia de régimen local prevista en el artículo 160.1 EAC está subordinada a lo que establezca el Estado en virtud del artículo 149.1.18 CE (cita la STC 31/2010, FJ 100). El artículo 177 EAC, sobre “régimen de convenios entre la Generalidad y el Estado”, es una previsión breve y genérica, que atribuye a la ley autonómica una regulación, pero siempre, ha de entenderse, dentro del sistema constitucional de competencias. Respecto de cada uno de los preceptos concretamente impugnados se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convenio, como toda figura de vinculación entre partes, debe tener un plazo máximo de vigencia. En el presente caso, se ha previsto el de cuatro años, salvo que normativamente se prevea otro mayor. Según destaca el Abogado del Estado, no puede dejarse a una Administración indefinidamente vinculada a otra o a un tercero, máxime si la plurianualidad administrativa de compromiso de sus presupuestos de gasto y su control previo es, con carácter general, de cuatro años (arts. 29 y 30 de la Ley 47/2003, de 26 de noviembre, general presupuestaria). La prórroga de un convenio, como nuevo compromiso de voluntades o renovación del ya existente, no debería lógicamente tener una duración mayor que la del periodo originario. La disposición adicional octava, apartado 1, prevé un régimen de adaptación de los convenios existentes. Establece una alternativa de ordenación que no es susceptible de reproche en cuanto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52.2, letras a) y b), difícilmente podría decir menos en lo concerniente a la liquidación de convenios resueltos. Conforme a la justicia conmutativa, si alguna de las partes hubiera realizado menos actividad respecto de las aportaciones recibidas, es justo que devuelva la diferencia y, a la inversa, si ejecutó por más valor, ha de ser reintegrada por los demás en la diferencia. Resulta lógico que, ante un régimen de obligaciones recíprocas, el retraso en reintegrar genere intereses moratorios. El legislador básico ha querido establecer un mismo periodo de devengo de intereses de demora para todas las Administraciones públicas. Tal periodo es una norma esencial desde la perspectiva del Derecho financiero y del gasto de las Administraciones públicas. Contando el Estado con competencia para establecer normas esenciales comunes de una regulación que viene a ser de estabilidad financiera, debe forzosamente concluirse que la referencia al plazo mensual desde la aprobación de la liquidación no es inconstitucional (cita las SSTC 197/1996, FJ 5, y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solicita igualmente la desestimación de la impugnación del artículo 83.2, letra c), y, por conexión, de la disposición adicional octava, apartado 2; de los artículos 120.2, 121, 122 y 126, 129.2 y, por conexión con todos los anteriores, del artículo 81.3.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83 establece una regulación mínima ajustada a la doctrina constitucional relativa a registros estatales (SSTC 152/1988, FJ 6, y 85/2015, FJ 5). Impone al órgano directivo de la institución correspondiente una sola obligación de realizar en el plazo de treinta días una comunicación acompañada de la documentación imprescindible de acreditación de la creación y prevé su publicación en el plazo de quince días. No se soslaya ni controla competencia autonómica alguna. La exigencia del certificado para la asignación del NIF se refiere al ejercicio de competencias, no de las Comunidades Autónomas, sino del Estado. Se trata de una actividad técnica de coordinación en el ámbito de las competencias tributarias estatales que no incide en las competencias ejecutivas de las Comunidades Autónomas. La disposición adicional octava sería una norma transitoria imprescindible, como directriz básica de coordinación y adaptación de un régimen básico a otro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Tras traer a colación determinados párrafos de la STC 41/2016, FJ 8, relativos a los consorcios, el Abogado del Estado razona que los criterios de adscripción previstos en el artículo 120.2 son evidentes, incluso inevitables, si quiere establecerse adecuadamente un régimen jurídico básico de la relación de dependencia de un ente dotado de funciones públicas respecto de otro; tales criterios son indicativos de una fuerte o sólida dependencia respecto de la Administración matriz. La relación de adscripción sería uno de los aspectos esenciales de la naturaleza de los consorcios comprendidos en el régimen jurídico básico atribuido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cuanto al artículo 121, que el personal proceda de las Administraciones participantes y que el régimen de retribuciones coincida con el de la Administración de adscripción, tratándose de un ente instrumental, serían normas básicas elementales de ordenación, perfectamente coherentes con la relación de adscripción (cita la STC 4/2013, FJ 5). En todo caso, el precepto salvaguarda márgenes de actuación a las Administraciones participantes, a través de la excepción prevista en su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122 solo regularía lo imprescindible del régimen presupuestario, patrimonial y de control financiero, haciéndolo particularmente respecto de las obligaciones de: formar presupuesto, que se incluirá en la cuenta general de la Administración de adscripción; tomar en consideración la financiación real del consorcio, incluyendo, por tanto, las aportaciones efectivamente realizadas, aunque no estuvieran estatutaria o convencionalmente previstas; auditar las cuentas anuales; y respetar las normas patrimoniales de la Administración de adscripción. Una regulación como esta, por la sola mención de la Ley Orgánica 2/2012, no puede considerarse agotadora o inconstitucional (cita las SSTC 215/2014 y 41/2016).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Abogado del Estado subraya que la propia Letrada autonómica ha valorado que el requisito de la permanencia de, al menos, dos Administraciones en el consorcio, previsto en el artículo 126.1, es coherente con la exigencia legal establecida para la creación (art. 118.1). El “automatismo ex lege” reprochado al precepto es una norma básica mínima y lógica. La salida unilateral no tiene por qué provocar la disolución del consorcio. No puede considerarse que el precepto exceda de la competencia atribuida al Estado por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Respecto del artículo 129, el Abogado del Estado subraya que los criterios de adscripción previstos para las fundaciones son muy similares a los recogidos en el artículo 120.2 para los consorcios. También en este caso se trataría de pautas funcionales coherentes con la naturaleza de la relación de dependencia administrativa y control efectivo en que consiste la adscripción. Se trataría, también en este caso, de normas mínimas de organización adoptadas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Difícilmente podría negarse al artículo 81.3 el carácter básico; se limita a enunciar la sujeción de las entidades institucionales autonómicas y locales a las normas básicas de la Ley 40/2015. Como quiera que las normas a las que se remite contienen una regulación medular o esencial, debe entenderse que el precepto controvertido halla igualmente cobertura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señala que la disposición final decimocuarta, apartado 1, habría invocado con acierto el artículo 149.1.18 CE, a la vista de la doctrina constitucional (cita las SSTC 50/1999 y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diciembre de 2018,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La Abogada de la Generalitat de Cataluña, en representación de su Gobierno, interpone recurso de inconstitucionalidad contra varios preceptos de la Ley 40/2015, de 1 de octubre, de régimen jurídico del sector público (en adelante, la Ley 40/2015), por vulnerar el artículo 202.2 del Estatuto de Autonomía de Cataluña (en adelante, EAC) y desbordar las competencias estatales con invasión de las autonómicas relativas a la función pública (art. 136 EAC), el régimen local (art. 160 EAC), así como a la organización, el régimen jurídico y el procedimiento de las Administraciones públicas catalanas (arts. 150 y 159 EAC). El Abogado del Estado se opone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Consideración previa. La Ley 40/2015 pretende sistematizar “el ordenamiento de las relaciones ad intra e inter Administraciones”, esto es, su régimen de organización, funcionamiento interno y relaciones entre sí (preámbulo). Compendia normas procedentes, tanto de legislación básica aplicable a todas las Administraciones (Leyes 30/1992, de 26 de noviembre, de régimen jurídico de las Administraciones públicas y del procedimiento común, y 11/2007, de 22 de junio, de acceso electrónico de los ciudadanos a los servicios públicos) como de leyes reguladoras de la Administración General del Estado (Leyes 6/1997, de 14 de abril, de organización y funcionamiento de la Administración general del Estado y 28/2006, de 18 de julio, de agencias estatales), dejando fuera la disciplina presupuestaria (Leyes Orgánica 2/2012, de 27 de abril, de estabilidad presupuestaria y sostenibilidad financiera y 47/2003, de 26 de noviembre, general presupuestaria). Según su preámbulo, esta Ley no se ocupa de las “relaciones ad extra” con “los ciudadanos y empresas”, que se confían a la Ley 39/2015, de 1 de octubre, del procedimiento administrativo común de las Administraciones públicas. No obstante, aborda cuestiones tan sustantivas como los principios de la potestad sancionadora y la responsabilidad patrimonial y asuntos claramente procedimentales con incidencia externa, como la llamada “actuación administrativa automatizada”.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40/2015, además de compilar legislación precedente, introduce algunas novedades significativas, que hacen referencia, entre otras materias, a la denominada Administración electrónica, los convenios administrativos y las entidades públicas instrumentales. El presente recurso de inconstitucionalidad impugna preceptos relativos a estas tres cuestiones, si bien, antes de abordar las impugnaciones, hemos de encuadrar la controversia competencial suscitada entre la Generalitat de Cataluña y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Títulos competenciales. La Abogada de la Generalitat enmarca la controversia competencial en el artículo 149.1.18 CE, que atribuye al Estado la competencia para aprobar las “bases del régimen jurídico de las Administraciones públicas”. Descarta la entrada en juego de los números 13 (“bases y coordinación de la planificación general de la actividad económica”) y 14 (“hacienda general”) del artículo 149.1 CE. Por su parte, el Abogado del Estado acepta este planteamiento y trae a colación únicamente el artículo 149.1.18 CE, en su caso, para afirmar que las Cortes han dictado válidamente los preceptos impugnados como bases del régimen jurídico de las Administraciones públicas. Este encuadramiento resulta, a su vez, de la disposición final decimocuarta, apartado 1, primer inciso,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conforme al segundo inciso del apartado 1 de la disposición final decimocuarta, la Ley hallaría cobertura, además, en los números 13 y 14 del artículo 149.1 CE. El preámbulo señala en este sentido que “una economía competitiva exige unas Administraciones públicas eficientes, transparentes, ágiles y centradas en el servicio a los ciudadanos y las empresas” y, en relación con la “denominada Administración institucional”, agrega que la Ley pretende “dar cumplimiento” al artículo 31.2 CE, “que ordena que el gasto público realice una asignación equitativa de los recursos públicos, y que su programación y ejecución respondan a los criterios de eficiencia y economía”, en conexión con el artículo 135 CE, que “establece que todas las Administraciones públicas adecuarán sus actuaciones al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cobertura competencial propuesta por las partes o enunciada por la Ley puede ser, desde luego, indicativa, pero, naturalmente, no vincula a este Tribunal, pues, como de modo reiterado así lo ha declarado: “Para llegar a una calificación competencial correcta hay que atender, tanto al sentido o finalidad de los varios títulos competenciales, como al carácter, sentido y finalidad de las disposiciones traídas al conflicto, es decir, el contenido del precepto controvertido” (por todas, STC 45/2015,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análisis de los preceptos impugnados permite llegar a la conclusión de que tienen estos por objeto cuestiones que afectan al régimen jurídico de las Administraciones públicas por lo que cabe encuadrar el conflicto suscitado en el artículo 149.1.18 CE. Por el contrario, frente a lo establecido en la propia Ley 40/2015 (disposición final decimocuarta, apartado 1), no cabe aceptar que los números 13 y 14 del artículo 149.1 CE contribuyan a dar cobertura a los preceptos impugnados. Estas previsiones, aunque en algún caso respondan a fines de ahorro o eficiencia, abordan cuestiones de régimen jurídico de las Administraciones públicas: “La atribución al Estado de competencias normativas (art. 149 CE) [en este caso, bases del régimen jurídico de las Administraciones públicas] significa, principalmente, el reconocimiento de su capacidad para decidir políticamente fines y orientar hacia ellos la regulación de una materia. Cuando el Estado decide orientar una regulación hacia fines de racionalización de los recursos públicos y estabilidad presupuestaria, está elaborando políticas y, con ello, desarrollando el genuino sentido de que la Constitución le haya atribuido competencias en el ámbito regulado. El Estado llena así de contenido político la competencia que tiene formalmente habilitada en la materia correspondiente, sin que esas finalidades puedan por sí justificar la consideración de que la materia regulada es otra o la entrada en juego de un diverso título competencial” (SSTC 41/2016, de 3 de marzo, FJ 4; y 55/2018, de 24 de mayo, FJ 3, excluyendo que aquellos dos títulos proporcionen cobertura a previsiones de la Ley 39/2015). A ello cabe añadir las consideraciones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149.1.13 CE, respecto del que hay que evitar “una lectura excesivamente amplia” que pudiera “constreñir de contenido o incluso vaciar las competencias sectoriales legítimas de las Comunidades Autónomas” [por todas, STC 141/2014, de 11 de septiembre, FJ 2 c)], “tiene como objeto característico la actividad económica privada, más que la racionalización de las estructuras administrativas” [STC 41/2016, FJ 3 c)]. La eficiencia en el uso de los recursos públicos es primariamente “una exigencia constitucional que deben tener en cuenta las propias entidades locales en el ejercicio de su poder de autoorganización (STC 214/1989, de 21 de diciembre, FJ 6), así como las Comunidades Autónomas y el Estado en el ejercicio de sus respectivas competencias sobre organizaciones, procedimientos, empleados, bienes y haciendas públicos” [STC 41/2016,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este Tribunal ha descartado el título competencial del artículo 149.1.13 CE al examinar regulaciones orientadas a estos fines, por lo general en respuesta a problemáticas relacionadas con la crisis económica. Así, en relación con: subvenciones (STC 130/2013, de 4 de junio, FFJJ 5 a 8); vacaciones, licencias o permisos de funcionarios públicos (STC 156/2015, de 9 de julio, FJ 8); horario lectivo del profesorado en el ámbito educativo no universitario [STC 26/2016, de 18 de febrero, FJ 6 a)]; jornada mínima de trabajo del personal del sector público (STC 99/2016, de 25 de mayo, FJ 7); el régimen organizativo y competencial de los entes locales (STC 41/2016, FJ 4), incluidos los topes máximos de personal eventual, trabajadores con dedicación exclusiva y retribuciones (STC 54/2017, de 11 de mayo, FJ 4); la elaboración de proyectos normativos [SSTC 91/2017, de 6 de julio, FJ 6; y 55/2018, FFJJ 3 y 7 c)] y el procedimiento administrativo (STC 55/2018,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materia “hacienda general” (art. 149.1.14 CE) abarca las relaciones entre las distintas haciendas (estatal, autonómicas y locales) (STC 233/1999, de 16 de diciembre, FFJJ 4 y 5) y el sistema de ingresos públicos (tributarios o de otro tipo) (STC 192/2000, de 13 de julio, FJ 6). Se trata de cuestiones por completo externas a la Ley 40/2015, sin perjuicio de lo que después se dirá con relación al artículo 83.2,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constitucional ha admitido que el artículo 149.1.14 CE puede llegar a dar cobertura a normas estatales relativas a la hacienda pública desde la perspectiva del gasto. Ahora bien, lo ha hecho con cautela para considerar amparadas en ese título competencial regulaciones sobre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CE); estabilidad presupuestaria (art. 135 CE; STC 134/2011, de 20 de julio); y control (art. 136 CE)” [SSTC 130/2013, FJ 5, y 41/2016, FJ 3 b)]. Así, en particular, con relación a los deberes del beneficiario de subvenciones públicas destinados a garantizar la igualdad, la concurrencia y la eficiencia en el uso de los recursos públicos [STC 130/2013, FJ 10 e)]; el régimen de los rendimientos financieros generados por las subvenciones libradas a los beneficiarios [STC 130/2013, FJ 9 j)]; y el “régimen de controles internos de la actividad local destinado a proteger la integridad de los caudales públicos, así como la legalidad, eficacia y eficiencia en su gestión” [SSTC 111/2016, de 9 de junio, FJ 5 b), y 45/2017, de 27 de abril, FJ 3 c)]. No es el caso de las previsiones impugnadas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Concreción del título competencial. Para abordar las impugnaciones, es preciso concretar el alcance del título competencial que enmarca la controversia suscitada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relativo a las “bases del régimen jurídico de las Administraciones públicas” (art. 149.1.18 CE) permite “establecer los elementos esenciales que garanticen un régimen jurídico unitario aplicable a todas las Administraciones públicas” (STC 50/1999, de 6 de abril, FJ 3); esto es, los principios y reglas básicos sobre los aspectos organizativos y de funcionamiento de todas las Administraciones públicas, garantizando un régimen jurídico unitario para todas ellas (SSTC 32/1981, de 28 de julio, FJ 5, y 227/1988, de 29 de noviembre, FJ 24). Incluye normas sobre la “composición, estructura y competencias de los órganos de las Administraciones públicas” (SSTC 32/1981, FJ 6; 50/1999, FJ 3; 143/2013, de 11 de julio, FJ 5), “las potestades administrativas que se confieren a dichas entidades para el cumplimiento de sus fines” (STC 227/1988, FJ 24) o las “relaciones interadministrativas” (STC 76/1983, de 5 de agosto, FJ 18). La densidad de las bases “podrá ser tanto mayor cuanto más directa sea la finalidad de garantizar un trato común a los ciudadanos en sus relaciones con la Administración” [SSTC 93/2017, de 6 de julio, FJ 7, y 55/2018, FJ 4 a), citando la STC 50/1999, FJ 3]. No cabe “atribuir a las bases estatales la misma extensión e intensidad cuando se refieren a aspectos meramente organizativos internos que no afectan directamente a la actividad externa de la Administración y a la esfera de derechos e intereses de los administrados, que en aquellos aspectos en los que se da esta afectación” [SSTC 93/2017, FJ 7, y 55/2018, FJ 4 a), citando la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de un tratamiento común ante las Administraciones es “el objetivo fundamental, aunque no único, de las bases en esta materia”; su “establecimiento cabe, por tanto, que responda a otros intereses generales superiores a los de las respectivas Comunidades Autónomas, que hagan igualmente necesario y justificado el establecimiento de un común denominador normativo” (STC 130/2013, FJ 6). En este sentido, la STC 93/2017, FJ 7, ha considerado bases del régimen jurídico de las Administraciones públicas determinadas previsiones de la —ahora derogada— Ley 30/1992 sobre los consorcios (en particular, la obligación de adscripción y la serie cerrada y jerarquizada de criterios para cumplirla), que responden a los “principios de seguridad jurídica (art. 9.3 CE) y responsabilidad de los poderes públicos (art. 9.3 CE), en conexión con los principios de legalidad (arts. 103.1 y 133.4 CE) y control del gasto público (art. 136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las bases, tanto si “responden a la necesidad de garantizar un tratamiento común a los administrados como a la consecución de otros intereses generales”, no pueden alcanzar “un grado tal de detalle y de forma tan acabada o completa que prácticamente impida la adopción por parte de las Comunidades Autónomas de políticas propias en la materia mediante el ejercicio de sus competencias de desarrollo legislativo” (STC 130/2013, FJ 6). La competencia relativa a la libre organización de la propia Administración autonómica (art. 150 EAC), que invoca la Abogada de la Generalitat de Cataluña, ha sido reconocida por este Tribunal en diversas ocasiones como algo inherente a la autonomía (STC 227/1988, FJ 24); y “tiene como contenido la potestad para crear, modificar y suprimir los órganos, unidades administrativas o entidades que configuran las respectivas Administraciones autonómicas o dependen de ellas” [STC 93/2017, FJ 7 a), citando la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pues, el título competencial del Estado que debe regir el enjuiciamiento de la controversia competencial suscitada es el del artículo 149.1.18 CE, esto es el de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Portal de internet: El artículo 39 de la Ley 40/2015. Respecto de la Administración electrónica, la demanda impugna, en primer lugar, el artículo 39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39 define el “portal de internet” como “el punto de acceso electrónico cuya titularidad corresponda a una Administración pública, organismo público o entidad de Derecho público que permite el acceso a través de internet a la información publicada y, en su caso, a la sede electrónica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este precepto, interpretado en conexión con los artículos 13 a) y 53.1 a) de la Ley 39/2015, de 1 de octubre, del procedimiento administrativo común de las Administraciones públicas (en lo sucesivo, la Ley 39/2015), configuraría la indicada plataforma como punto de acceso único y general, que centraliza las comunicaciones electrónicas del ciudadano con todas las Administraciones públicas, tanto estatal como autonómicas y locales. Vulneraría, por ello, la autonomía organizativa de las Comunidades Autónomas y los entes locales, salvo que el Tribunal Constitucional impusiera la interpretación de que el portal de internet no coincide con el punto de acceso general regulado en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39 de la Ley 40/2015, en primer lugar, se limita a establecer una mera definición de lo que ha de entenderse como portal de internet y, en segundo término, no concibe este “portal de internet” como el punto único de acceso electrónico para todas las Administraciones públicas. Antes bien, señala que es el portal de cada “Administración pública, organismo público o entidad de Derecho público”. La interpretación de este precepto en conexión con la Ley 39/2015 no solo no altera, sino que confirma esta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régimen de las comunicaciones y actos de notificación electrónicos la Ley 39/2015 configura el “punto de acceso general electrónico de la Administración” como “portal de acceso”, que permite al interesado conocer el órgano competente para la instrucción y resolución de su procedimiento, el sentido del silencio administrativo, el estado de la tramitación y los actos de trámite dictados; también acceder a (y obtener copia de) las notificaciones y documentos del procedimiento [arts. 43.4 y 53.1 a)]. Tal como ha puesto de relieve la STC 55/2018, FJ 10 b); el artículo 53.1 a), párrafo segundo, último inciso, así como la disposición adicional segunda de la Ley 39/2015 permiten descartar la interpretación de que el “punto de acceso general electrónico de la Administración” sea único para todas las Administraciones españolas. El primero se refiere al “punto de acceso general electrónico de la Administración competente”; da así a entender que ha de haber tantos puntos de acceso general electrónico como Administraciones públicas. La segunda señala que “las Comunidades Autónomas y las entidades locales podrán adherirse voluntariamente y a través de medios electrónicos a las plataformas y registros establecidos al efecto por la Administración general del Estado”, incluido el “punto de acceso general electrónico de la Administración”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esas instancias territoriales pueden optar “por mantener su propio registro o plataforma” (párrafo segundo de la disposición adicional segunda), parece claro que el “punto de acceso general electrónico” es, no un directorio nacional con enlaces a los servicios electrónicos de todas las administraciones españolas, sino el “portal de entrada” de cada una de esas Administraciones, que aglutina (o conduce a) las sedes electrónicas de sus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invasión competencial denunciada no sería achacable al artículo 39 de la Ley 40/2015, sino a las normas infralegales y actuaciones administrativas que aprovecharan la indefinición normativa para configurar el “portal de internet” como punto de acceso electrónico único para todas las Administraciones públicas. Sin embargo, nuestro enjuiciamiento debe limitarse a la previsión legal impugnada. Esta no produce por sí las consecuencias temidas por la demandante, por lo que el recurso reviste en este punto un “carácter preventivo” [por todas, STC 101/2017, FJ 6 b)]. Este Tribunal exige “la existencia de un efectivo y real despojo de la competencia por el ente territorial invasor que genere una correlativa vindicatio potestatis por el ente invadido que se ve despojado de su competencia”; no admite los planteamientos meramente “cautelares”, “virtuales” o “hipotéticos” (STC 166/1987, de 28 de octubre, FJ 2, citando las SSTC 67/1983, de 22 de julio, y 95/1984,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respecto de las normas y actuaciones administrativas que definan, regulen o establezcan el llamado “portal de internet”, cabrá plantear los recursos o conflictos correspondientes dentro de la jurisdicción contencioso-administrativa o ante este Tribunal [en el mismo sentido, STC 55/2018, FJ 10 b), refiriéndose a los artículos 13 a) y 53.1 a), párrafo segundo,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del artículo 39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Directorio general de aplicaciones. El artículo157.3, párrafo tercero, de la Ley 40/2015. En relación con la Administración electrónica, se impugna también el artículo 157.3, párrafo tercero,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157.3 regula el “directorio general de aplicaciones, dependiente de la Administración general del Estado”. Incluirá “tanto las aplicaciones disponibles de la Administración general del Estado como las disponibles en los directorios integrados de aplicaciones del resto de Administraciones” (párrafo segundo). Las Administraciones públicas, “con carácter previo a la adquisición, desarrollo o al mantenimiento a lo largo de todo el ciclo de vida de una aplicación, tanto si se realiza con medios propios o por la contratación de los servicios correspondientes deberán consultar en el directorio … si existen soluciones disponibles para su reutilización, que puedan satisfacer total o parcialmente las necesidades, mejoras o actualizaciones que se pretenden cubrir, y siempre que los requisitos tecnológicos de interoperabilidad y seguridad así lo permitan”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dirige específicamente al párrafo tercero, conforme al que “en el caso de existir una solución disponible para su reutilización total o parcial, las Administraciones públicas estarán obligadas a su uso, salvo que la decisión de no reutilizarla se justifique en términos de eficiencia conforme al artículo 7 de la Ley Orgánica 2/2012, de 27 de abril, de estabilidad presupuestaria y sostenibilidad financiera”. El artículo 7 de la Ley Orgánica 2/2012, bajo el rótulo “Principio de eficiencia en la asignación y utilización de los recursos públicos”, obliga a todas las Administraciones públicas a: “valorar” las “repercusiones y efectos” sobre los “gastos o ingresos públicos presentes o futuros” de cada una de sus actuaciones (tanto si consisten en iniciativas legales o reglamentarias como si son actos administrativos, contratos o convenios de colaboración) con sujeción “estricta” a “las exigencias de los principios de estabilidad presupuestaria y sostenibilidad financiera” (apartado 3); orientar la gestión de sus recursos a “la eficacia, la eficiencia y la calidad”, aplicando al efecto “políticas de racionalización del gasto y de mejora de la gestión del sector público” (apartado 2); y encuadrar sus políticas de gasto público “en un marco de planificación plurianual y de programación y presupuestación, atendiendo a la situación económica, a los objetivos de política económica y al cumplimiento de los principios de estabilidad presupuestaria y sostenibilidad financiera”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de Cataluña, el precepto controvertido impondría la obligación de reutilizar las aplicaciones de propiedad pública, lo que vulneraría la potestad de autoorganización y la autonomía financiera de la Generalitat de Cataluña (arts. 150 y 202.2 EAC). Se trataría de una medida genérica e imprecisa que no es seguro que coadyuve a contener el gasto público. Antes bien, podría entrañar el efecto contrario de generar gastos adicionales asociados a la adaptación de la aplicación reutilizable a las particularidades del entorno informático propio. No se trataría de una solución que tenga una relación directa con los objetivos de eficiencia, estabilidad presupuestaria y suficiencia financiera indicados en los artículos 103.1 y 135 CE, a los que se remite el artículo 7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abordar la impugnación, conviene traer a colación la doctrina de la STC 55/2018, FJ 11, respecto de la disposición adicional segunda de la Ley 39/2015, que impone igualmente a las Comunidades Autónomas y a los entes locales una obligación de justificar “en términos de eficiencia conforme al artículo 7 de la Ley Orgánica 2/2012”. Se trata de la obligación de justificar la decisión de no adhesión a “las plataformas y registros establecidos al efecto por la Administración General del Estado” para “cumplir con lo previsto en materia de registro electrónico de apoderamientos, registro electrónico, archivo electrónico único, plataforma de intermediación de datos y punto de acceso general electrónico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Aquella sentencia ha declarado que el Estado puede sin duda promover válidamente al amparo del artículo 149.1.18 CE la implantación generalizada, al menor coste posible, de las nuevas tecnologías de la información y la comunicación en los procedimientos y servicios administrativos. Ahora bien, insistió igualmente en que las previsiones que establezca han de respetar la autonomía de las Comunidades Autónomas (arts. 2, 137 y 156 CE y Estatutos de Autonomía) y los entes locales (arts. 137, 140 y 141 CE), teniendo en cuenta que “el diseño, creación y mantenimiento de ‘servicios de administración electrónica’ es un aspecto central de la ‘potestad de autoorganización’ inherente a la autonomía” [STC 55/2018, FJ 11 a), citando la STC 111/2016,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de la Ley 39/2015 presupone que la decisión respecto a la adhesión a las plataformas centrales ha de ajustarse a los mandatos de eficiencia, estabilidad presupuestaria y sostenibilidad financiera. No por ello infringe el principio de autonomía (arts. 2 y 137 CE): “se trata de obligaciones ya establecidas por la Constitución (arts. 31.2 y 135) y la Ley Orgánica 2/2012, a cuyo artículo 7 se remite expresamente la disposición controvertida”. Estos textos son, en última instancia, los que “condicionan la instauración de sistemas electrónicos propios o el mantenimiento de los ya creados a que, dentro de un marco de planificación plurianual, los gastos resultantes no desequilibren las balanzas (principio de estabilidad presupuestaria) ni desborden los límites de déficit, deuda pública y morosidad (principio de sostenibilidad financiera) y a que los beneficios consecuentes (en términos no solo económicos, sino también de calidad del servicio o de otro tipo) compensen los costes que ahorraría la adhesión a las plataformas centrales (principio de eficiencia)”. Son, pues, “restricciones a la capacidad de autoorganización de las Comunidades Autónomas y los entes locales derivadas de la propia Constitución o de previsiones legales perfectamente legítimas (STC 215/2014, de 18 de diciembre, con relación a la Ley Orgánica 2/2012), sin que la Ley 39/2015 pueda vulnerar los artículos 2 y 137 CE por el solo hecho de recordar que limitan también la decisión pública favorable al mantenimiento o creación de plataformas electrónicas propias” [STC 55/2018,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mencionada disposición adicional segunda de la Ley 39/2015 impone ex novo la exigencia de motivar que el mantenimiento o instauración de sistemas electrónicos propios cumple, precisamente, aquellas obligaciones prestablecidas de eficiencia, estabilidad presupuestaria y sostenibilidad financiera. Establece así un “requerimiento de carácter formal que, en cuanto tal, tampoco puede vulnerar la autonomía organizativa de las Comunidades Autónomas y los entes locales”. Consiste en “una explicación razonada de que los gastos necesarios al efecto no desestabilizan las cuentas públicas ni superan los límites de déficit, deuda pública y morosidad, y en una ponderación, igualmente razonada, de los beneficios y costes específicos (no solo económicos) resultantes de operar con una plataforma propia en comparación con los beneficios y costes (no solo económicos) de trabajar con los recursos electrónicos comunes o centrales”. Consecuentemente, “la Comunidad Autónoma o ente local, si no presentase unas cuentas públicas equilibradas situadas en los límites de déficit, deuda pública y morosidad o si no explicase las ventajas operativas de una plataforma propia o si, haciéndolo, no justificara mínimamente que compensan los desembolsos que ahorraría la adhesión a los recursos electrónicos estatales, incumpliría, no solo la exigencia de motivación que el precepto controvertido impone específicamente, sino también los principios de estabilidad presupuestaria, sostenibilidad financiera y eficiencia que imponen la Constitución (arts. 135 y 31.2 CE) y la Ley Orgánica 2/2012” [STC 55/2018,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exigencia de justificar la no adhesión a las plataformas electrónicas estatales en términos de eficiencia, de acuerdo con el artículo 7 de la Ley Orgánica 2/2012, es una base del régimen jurídico de las administraciones públicas (art. 149.1.18 CE) que no vulnera la autonomía organizativa de las Comunidades Autónomas (arts. 2, 137 y 156 CE y Estatutos de Autonomía) y los entes locales (arts. 137, 140 y 141 CE)” [STC 55/2018,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Abogada de la Generalidad de Cataluña no discute en el presente recurso la creación de un directorio general comprensivo de las aplicaciones de todas las Administraciones públicas (art. 157.3, párrafo segundo). Tampoco la obligación impuesta a todos los entes públicos de consultarlo antes de adquirir una aplicación, desarrollarla o mantenerla durante todo el ciclo de vida (art. 157.3, párrafo primero). Discute únicamente la obligación de justificar “en términos de eficiencia conforme al artículo 7 de la Ley Orgánica 2/2012” la decisión contraria a la reutilización de “una solución disponible” en el directorio general de aplicaciones (art. 157.3,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157.3, párrafo tercero, de la Ley 40/2015 no infringe el principio de autonomía (arts. 2 y 137 CE) por obligar a decidir eficientemente en torno a la adquisición, desarrollo o mantenimiento de aplicaciones. Tal como ha razonado la STC 55/2018, FJ 11 b), los mandatos de eficiencia, estabilidad presupuestaria y sostenibilidad financiera son “obligaciones ya establecidas por la Constitución (arts. 31.2 y 135) y la Ley Orgánica 2/2012, a cuyo artículo 7 se remite expresamente la disposición controvertida”. Estos textos son, en última instancia, los que condicionan la decisión contraria a la reutilización de aplicaciones del directorio general a que, dentro de un marco de planificación plurianual, los gastos resultantes no desequilibren las balanzas (principio de estabilidad presupuestaria) ni desborden los límites de déficit, deuda pública y morosidad (principio de sostenibilidad financiera) y a que los beneficios consecuentes (en términos no solo económicos, sino también de calidad del servicio o de otro tipo) compensen los costes que ahorraría la reutilización (principio de eficiencia). Se trata, pues, de restricciones a la capacidad de autoorganización de las Comunidades Autónomas y los entes locales derivadas de la propia Constitución o de previsiones legales perfectamente legítimas (STC 215/2014, de 18 de diciembre, con relación a la Ley Orgánica 2/2012), sin que la Ley 40/2015 pueda vulnerar los artículos 2 y 137 CE por el solo hecho de recordar que limitan también la decisión pública contraria a la reutilización de aplicaciones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157.3, párrafo tercero, de la Ley 40/2015 tampoco infringe el principio de autonomía (arts. 2 y 137 CE), por obligar a justificar que la no reutilización cumple aquellas obligaciones prestablecidas de eficiencia, estabilidad presupuestaria y sostenibilidad financiera. Partiendo de la STC 55/2018, FJ 11 b), cabe apreciar que la previsión controvertida establece “un requerimiento de carácter formal que, en cuanto tal, tampoco puede vulnerar la autonomía organizativa de las Comunidades Autónomas y los entes locales”. Consiste en acreditar y razonar en el expediente administrativo que los gastos necesarios para la adquisición, desarrollo o mantenimiento de soluciones propias no desestabilizan las cuentas públicas ni superan los límites de déficit, deuda pública y morosidad y que los beneficios netos (no solo económicos) resultantes superan los derivados de emplear alguna de las aplicaciones presentes en el directorio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157.3, párrafo tercero, de la Ley 40/2015 describe la reutilización de aplicaciones como una exigencia u obligación de la que la entidad territorial puede liberarse justificando en términos de eficiencia la decisión favorable a adquirir, desarrollar o mantener soluciones propias: “las Administraciones públicas estarán obligadas a su uso, salvo que la decisión de no reutilizarla se justifique en términos de eficiencia”. En cambio, la disposición adicional segunda de la Ley 39/2015 describe la adhesión a las plataformas estatales como una opción o derecho de la entidad territorial cuyo ejercicio conlleva la carga de justificar en términos de eficiencia la decisión favorable a crear o mantener recursos propios: “las Comunidades Autónomas y las entidades locales podrán adherirse voluntariamente”, si bien la “no adhesión deberá justificarse en términos de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encima de las diferencias terminológicas expuestas, ambos preceptos se refieren a una misma situación jurídico-subjetiva compleja, que se descompone en una posición activa o de poder (autoorganización) y en una posición pasiva o de deber (justificación “en términos de eficiencia”). A fin de resolver sobre si el artículo 157.3, párrafo tercero, de la Ley 40/2015 vulnera el principio de autonomía lo relevante no es la expresión, más o menos afortunada, que ha elegido el legislador para describir esa situación jurídico-subjetiva, sino que el precepto impugnado, al igual que la disposición adicional segunda de la Ley 39/2015, no impide que las Comunidades Autónomas y los entes locales ejerzan su potestad de autoorganización con sujeción a los principios de eficiencia, estabilidad presupuestaria y sostenibilidad financiera, esto es, que decidan autónomamente en torno a la reutilización de soluciones presentes en el directorio general de aplicaciones, pero garantizando que los gastos derivados de la decisión tomada no desequilibren las balanzas ni desborden los límites de déficit, deuda pública y morosidad y que los beneficios resultantes superen los que produciría la alternativa descartada.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artículo 157.3, párrafo tercero, de la Ley 40/2015, a diferencia de la disposición adicional segunda, párrafo segundo, de la Ley 39/2015, no dispone que la justificación en términos de eficiencia haya de realizarse “ante el Ministerio de Hacienda y Administraciones públicas”. Los organismos de intervención de las administraciones públicas y, en última instancia, los jueces y tribunales son quienes habrán de controlar el cumplimiento de las exigencias de eficiencia, estabilidad presupuestaria, sostenibilidad financiera y justificación vinculadas a la opción contraria a reutilizar soluciones presentes en el directorio general de aplicaciones. En consecuencia, no es preciso desarrollar respecto del artículo 157.3, párrafo tercero, de la Ley 40/2015 una interpretación de conformidad como la realizada a la disposición adicional segunda, párrafo segundo, de la Ley 39/2015 [STC 55/2018, FJ 11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razonamiento expuesto, procede desestimar la impugnación del artículo 157.3, párrafo tercero,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Convenios administrativos (1). En materia de convenios administrativos, la Letrada autonómica impugna en primer lugar el artículo 49 h) 2, en conexión con la disposición adicional octava, apartado 1,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40/2015 regula los convenios administrativos en su capítulo VI (arts. 47 a 53). A diferencia de la regulación precedente (arts. 6 a 8 de la Ley 30/1992), aplicable únicamente a los convenios entre las Administraciones estatal y autonómica, esta Ley aborda todos los celebrados por las Administraciones públicas entre sí y con los particulares con algunas exclusiones: los tratados o acuerdos internacionales de contenido “administrativo” [art. 47.2 c)], las “prestaciones propias de los contratos”, sometidas a la legislación de contratos del sector público (art. 47.1, párrafo tercero), los convenios finalizadores del procedimiento administrativo, regulados en el artículo 88 de la Ley 39/2015 (art. 48.9), las encomiendas de gestión, reguladas en el artículo 11 de la Ley (art. 48.9) y los convenios administrativos entre Comunidades Autónomas previstos en el artículo 145.2 CE [art. 47.2 a),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no establece un régimen jurídico completo del convenio administrativo. Se contrae sustancialmente a la fijación de límites relacionados con la eficiencia del gasto público y la estabilidad presupuestaria, en consonancia con las recomendaciones de la moción del Tribunal de Cuentas a las Cortes Generales sobre “la necesidad de establecer un marco legal para el empleo del convenio de colaboración por las Administraciones públicas” (citada en el preámbulo de la Ley como Dictamen núm. 878 de 30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40/2015 reconoce la capacidad de todas las Administraciones públicas para suscribir convenios sin limitaciones materiales (art. 48.1, último inciso). Partiendo de esta amplitud de contenido, la Ley se limita a: recordar que los convenios no pueden ceder la titularidad de las competencias que las leyes atribuyan a una Administración pública y que deben respetar las exigencias de eficiencia, eficacia y estabilidad presupuestaria (art. 48, apartados 1, 3, 5 y 6); indicar la serie de elementos que debe reflejarse necesariamente en el texto del convenio [art. 49, letras a) a g)]; y regular su duración. A este último respecto, dispone que los convenios “deberán tener una duración determinada”; que esta “no podrá ser superior a cuatro años, salvo que normativamente se prevea un plazo superior”; y que “en cualquier momento antes de la finalización del plazo previsto en el apartado anterior, los firmantes del convenio podrán acordar unánimemente su prórroga por un periodo de hasta cuatro años adicionales o su extinción” [art. 49 h), puntos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octava aborda la adaptación de los convenios ya suscritos por las Administraciones públicas a la nueva regulación. Concede al efecto un plazo de tres años a contar desde la entrada en vigor de la nueva regulación que, de acuerdo con la disposición final decimoctava, se produjo al año de su publicación en el “Boletín Oficial del Estado” de 2 de octubre de 2015. Ahora bien, impone la adaptación “automática”, por imperativo legal, de la duración de aquellos convenios cuyo “plazo de vigencia” no estuviera “determinado” o que, estándolo, “tuvieran establecida una prórroga tácita por tiempo indefinido”. En estos casos, de acuerdo con el último inciso del párrafo segundo, “el plazo de vigencia del convenio será de cuatro años a contar desde la entrada en vigor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de Cataluña impugna específicamente el artículo 49 h) 2 y, por conexión, la disposición adicional octava, apartado 1, párrafo segundo. Al establecer una duración máxima de las prórrogas, sin dejar opción al legislador autonómico para establecer plazos superiores, el Estado habría vulnerado las competencias de la Generalitat de Cataluña relativas a la autoorganización (art. 150 EAC), el régimen jurídico de las Administraciones públicas (art. 159.2 EAC) y el régimen local, que incluye las relaciones de cooperación y colaboración y las formas asociativas, mancomunadas, convencionales y consorciales [art. 160.1 a) EAC], así como el artículo 177 EAC, sobre el “régimen de los convenios entre la Generalitat y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hemos puesto de relieve en el fundamento jurídico 4 de esta Sentencia, las bases del régimen jurídico de las Administraciones públicas (art. 149.1.18 CE) pueden regular relaciones de las Administraciones entre sí y con los ciudadanos, así como responder a fines de eficacia, eficiencia y estabilidad presupuestaria. El Estado tiene, por tanto, competencia para establecer una regulación general de convenios administrativos bajo su consideración como fuente muy relevante de gasto público. Ahora bien, en principio, la fijación de plazos concretos desborda el ámbito de lo básico, salvo que sea imprescindible para lograr una finalidad básica o cuando pueda apreciarse la subsistencia de márgenes suficientes para el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49 h) y la disposición adicional octava, apartado 1, párrafo segundo, no impiden la adaptación del periodo de vigencia de los convenios a las concretas necesidades de las Administraciones involucradas. El punto 1 dispone que la duración del convenio “no podrá ser superior a los cuatros años”, pero precisa de inmediato que podrá preverse “normativamente un plazo superior”. El tope temporal es pues subsidiario; rige en defecto de previsión legal o reglamentaria que disponga otra cosa. Las Comunidades Autónomas pueden establecer plazos superiores mediante normas legales o reglamentarias, adoptadas en ejercicio de sus competencias sectoriales o de desarrollo de las bases del régimen jurídico de las Administraciones públicas. También, los entes locales mediante ordenanzas locales en el ámbito de sus competencias. Más aun, a la vista del tenor y finalidad del precepto, la legislación autonómica y las ordenanzas locales pueden incluso fijar un plazo menor, esto es, obligar a las partes del convenio administrativo a acordar una duración inferior a los cuatro años. Para el legislador básico lo relevante es que la duración del convenio esté siempre determinada y que la acuerden las partes sin superar un plazo normativamente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disposición adicional octava, apartado 1, párrafo segundo, impone el plazo de cuatro años a los convenios suscritos antes de la entrada en vigor de la Ley cuya duración no estuviera determinada. Se trata, no obstante, de una norma de Derecho transitorio vinculada a la competencia estatal para regular “el ámbito temporal de aplicación” del nuevo régimen básico [STC 49/2018, de 10 de mayo, FJ 7 b)]. A su vez, conforme a la disposición final decimoctava, el nuevo régimen de los convenios administrativos “entrará en vigor al año” de la publicación de la Ley en el “Boletín Oficial del Estado”. De modo que las Comunidades Autónomas y los entes locales han contado con un año para establecer normativamente plazos de vigencia superiores o inferiores al cuatrienal establecido por el Estado, así como para ajustar a los mismos la duración de los convenios administrativos previamente suscritos.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para el caso de que los firmantes prevean la prórroga del convenio, el punto 2 del artículo 49 h) establece igualmente el tope de los cuatro años. La restricción se aplica directamente, sin que las Comunidades Autónomas puedan aumentar el plazo máximo mediante norma legal o reglamentaria. En consonancia con esta regla, la disposición adicional octava, apartado 1, párrafo segundo, impone el plazo cuatrienal a los convenios suscritos antes de la entrada en vigor de la Ley que “tuvieran establecida una prórroga tácita por tiempo indefinido”. El legislador estatal ha previsto de este modo, respecto de la prórroga de los convenios administrativos, la regla tradicional del Derecho presupuestario español, igualmente recogida en el texto refundido de la Ley de finanzas públicas de Cataluña, según hemos 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cristaliza una opción político-legislativa que imposibilita las prórrogas superiores. Sin embargo, hay que tener en cuenta, de una parte, que se trata de una previsión estrechamente vinculada al ciclo político y al acervo presupuestario español que racionaliza el gasto público y facilita el control económico-financiero, sin imposibilitar la regulación y la utilización del convenio como instrumento para atender necesidades duraderas o permanentes. Y de otro lado, no ha de olvidarse que, mediante una norma legal o reglamentaria, las Comunidades Autónomas pueden regular plazos de duración de los convenios tan largos como quieran [art. 49 h).1]. La prohibición de prórrogas por tiempo superior a los cuatro años se configura, pues, como una norma encaminada a completar el ciclo temporal del convenio suscrito sin que, en realidad, llegue a impedir el ejercicio de las competencias de las Comunidades Autónomas, desde el momento mismo en que la duración de los convenios puede ser la que estas estimen conveniente y, en consecuencia, dispondrán de discrecionalidad para adaptar el período inicial de vigencia a la consecución de los fines que hayan establecido en la suscripción de los convenios, alargando o reduciendo su marco temporal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a la vez que permite a la normativa autonómica o local fijar discrecionalmente la duración del convenio administrativo, le impide hacer lo propio respecto de la duración de la eventual prórroga. Ello es plenamente coherente con el sentido mismo de la prórroga convencional. Esta, por su propia naturaleza, carece de vocación de generalidad. Resulta aplicable únicamente en los concretos supuestos en que no haya sido posible la ejecución definitiva del convenio. Por eso, desde la perspectiva de la autonomía organizativa y las competencias de las Comunidades Autónomas, lo más relevante es que el legislador autonómico pueda regular libremente la duración de los convenios administrativos sin más límite que la exigencia de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régimen de duración temporal de los convenios, así como el del período de adaptación de los suscritos con anterioridad a las prescripciones de la nueva ley, previstos, respectivamente, en el artículo 49 h).2 y en la disposición adicional octava, apartado 1, párrafo segundo, de la Ley 40/2015 cumplen con el mandato constitucional de establecer las bases del régimen jurídico de las Administraciones públicas (art. 149.1.18 CE), sin invadir las competencias de la Generalitat de Cataluña, ni vulnerar su Estatuto de Autonomía. Procede, en consecuencia,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Convenios administrativos (2). Continuando el enjuiciamiento del régimen jurídico establecido en materia de convenios administrativos, el recurso de inconstitucionalidad impugna, igualmente, el artículo 52.2, a partir del inciso “teniendo en cuenta las siguientes reglas”, hasta el final del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52 de la Ley 40/2015, regula los “efectos de la resolución de los convenios” y dedica el apartado 1 (no impugnado por el recurrente) a la liquidación de los mismos, una vez cumplidos y resueltos. Seguidamente, el apartado 2 (que sí es objeto de impugnación) se refiere a la liquidación de los convenios administrativos que acarreen compromisos financieros. Dispone que el convenio se entenderá cumplido cuando su objeto se haya realizado en los términos y a satisfacción de ambas partes, de acuerdo con sus respectivas competencias, “teniendo en cuenta las siguientes reglas”, que son las establecidas en las letras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a) dispone que “si de la liquidación resultara que el importe de las actuaciones ejecutadas por alguna de las partes fuera inferior a los fondos que la misma hubiera recibido del resto de partes del convenio para financiar dicha ejecución”, en tal caso, “aquella deberá reintegrar a estas el exceso que corresponda a cada una, en el plazo máximo de un mes desde que se hubiera aprobado la liquidación”. A su vez, “transcurrido el plazo máximo de un mes”, sin que haya procedido al reintegro, “se deberá abonar a dichas partes, también en el plazo de un mes a contar desde ese momento, el interés de demora aplicable al citado reintegro, que será en todo caso el que resulte de las disposiciones de carácter general reguladoras del gasto público y de la actividad económico-financiera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 b) regula el supuesto inverso: el importe de las actuaciones ejecutadas por una de las partes es superior a los fondos recibidos. Dispone que “el resto de partes del convenio, en el plazo de un mes desde la aprobación de la liquidación”, deberá abonar “la diferencia que corresponda”, con el límite máximo de las cantidades que cada una “se hubiera comprometido a aportar en virtud del convenio”. En ningún caso “las partes del convenio tendrán derecho a exigir al resto cuantía alguna que supere los citados límites máximos”.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estas previsiones constituirían una regulación pormenorizada y acabada sobre el procedimiento y plazos para proceder a los reintegros y abonos recíprocos. Este nivel de densidad normativa no se compadecería con el carácter de mínimo común denominador normativo de la legislación básica estatal. Por consiguiente, habría de declararse la inconstitucionalidad del artículo 52.2 a partir del inciso “teniendo en cuenta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52.2 de la Ley 40/2015 obliga a las partes del convenio administrativo a corregir el desequilibrio producido cuando el importe de las actuaciones ejecutadas por una de ellas es distinto al de los fondos aportados por las demás para financiar esas actuaciones. También, conmina a abonar intereses moratorios si hay incumplimiento de la obligación anterior, singularmente si no hay devolución del exceso que resulta de actuaciones ejecutadas por importe inferior a los fondos recibidos. Se trata de un régimen de ejecución del convenio ajustado a la igualdad de las partes y a la justicia conmutativa. El precepto establece como directrices básicas las consecuencias naturales del principio pacta sunt servanda, que es fundamental en el régimen de todo contrato o convenio bilateral. En consecuencia, cabe declarar que el artículo 52.2 halla cobertura en el título “bases del régimen jurídico de las Administraciones públicas” (art. 149.1.18 CE), en lo que se refiere al procedimiento de liquidación y a los reintegros compensatorios que el precepto impugnado así establece. Por lo que atañe a la impugnación relativa a los plazos de realización de tales operaciones de liquidación, nos referiremos a continuación, de modo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está autorizado a promover la rápida liquidación de los convenios administrativos con compromisos financieros e, incluso, a encuadrar la regulación autonómica del plazo para la liquidación y abono de los intereses moratorios dentro de topes temporales mínimos y máximos. Sin embargo, el artículo 52.2 no se ha limitado a establecer el marco normativo dentro del cual las Comunidades Autónomas han de regular la liquidación de los convenios administrativos, de acuerdo con sus competencias estatutarias en materia de régimen jurídico de las Administraciones públicas. El precepto concede a las partes del convenio el plazo máximo de un mes para corregir el desequilibrio. Regula, asimismo, un plazo de igual duración para abonar los intereses moratorios.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fijar plazos máximos concretos y de tal perentoriedad (un mes), el artículo 52.2 ha impedido que las Comunidades Autónomas regulen otros distintos, con mayor duración, para todos los convenios o para algunos de ellos. En este caso, no se vislumbran las razones por las que la realización de directrices básicas exigiría la imposición máxima de términos mensuales, cuando, en el ejercicio de sus competencias sectoriales o en el desarrollo de las básicas, las Comunidades Autónomas pudieran verse en la tesitura de tener que establecer otros plazos de mayor duración a la fijada por la norma estatal, en función de la complejidad o naturaleza de algunos de los convenios suscritos. La fijación de este plazo para devolver los excesos, así como para abonar los intereses moratorios no puede, pues, ampararse en la competencia estatal para aprobar las bases del régimen jurídico de las administraciones públicas (art. 149.1.18 CE). Ha desbordado, por ello, el ámbito de lo básico, invadiendo las competencias de la Generalitat de Cataluña en materia de régimen jurídico de las Administraciones públicas, en general, y sobre el régimen local, en particular [arts. 159.1 y 160.1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declarar la inconstitucionalidad de los incisos siguientes del artículo 52.2, letras a) y b), de la Ley 40/2015, de 1 de octubre, de régimen jurídico del sector público. En la letra a): “en el plazo máximo de un mes desde que se hubiera aprobado la liquidación”, “transcurrido el plazo máximo de un mes, mencionado en el párrafo anterior,” y “también en el plazo de un mes a contar desde ese momento,”. En la letra b): “en el plazo de un mes desde la aprobación de la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declaración de inconstitucionalidad no conlleva nulidad. Los incisos señalados se aplican también a los convenios administrativos de los que son parte la Administración General del Estado, las entidades vinculadas a ella o las Universidades públicas (art. 47.1 de la Ley 40/2015), sin que ello haya suscitado controversia alguna en el presente proceso. De modo que, para remediar la invasión competencial denunciada, basta declarar que aquellos incisos son contrarios al orden constitucional de competencias y que, en consecuencia, no son aplicables a los convenios suscritos por las Administraciones de las Comunidades Autónomas, las corporaciones locales y las entidades vinculadas a unas y otras [SSTC 50/1999, FFJJ 7 y 8; 55/2018, FFJJ 7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Sector público institucional. Respecto del sector público institucional, se impugnan, en primer lugar, el artículo 83.2, letra c), y, por conexión, la disposición adicional octava, apartado 2,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40/2015 regula el inventario de entidades del sector público estatal, autonómico y local (arts. 82 y 83). Se trata de un “registro público administrativo que garantiza la información pública y la ordenación de todas las entidades integrantes del sector público institucional cualquiera que sea su naturaleza jurídica” (art. 82.1, párrafo primero). Han de inscribirse en él, al menos, los actos de “creación, transformación, fusión o extinción de cualquier entidad integrante del sector público institucional, cualquiera que sea su naturaleza jurídica” (art. 82.3). Conforme al artículo 83.2, letra c), “para la asignación del Número de Identificación Fiscal definitivo y de la letra identificativa que corresponda a la entidad, de acuerdo con su naturaleza jurídica, por parte de la Administración Tributaria será necesaria la aportación de la certificación de la inscripción de la entidad en el Inventario de Entidades del Sector Público Estatal, Autonómico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octava, apartado 2, dispone: “Todos los organismos y entidades, vinculados o dependientes de cualquier Administración Pública y cualquiera que sea su naturaleza jurídica, existentes en el momento de la entrada en vigor de esta Ley deberán estar inscritos en el Inventario de Entidades del Sector Público Estatal, Autonómico y Local en el plazo de tres meses a contar desde dicha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no discute la competencia estatal para crear y regular el inventario de entidades del sector público estatal, autonómico y local. Tampoco la obligación impuesta al titular del máximo órgano de dirección de la entidad correspondiente de comunicar los actos de creación, transformación, fusión o extinción, acompañando la información necesaria para la inscripción definitiva [art. 83, apartados 1 y 2, letras a) y b)]. Controvierte únicamente que la Ley condicione la obtención del número de identificación fiscal (NIF) a la presentación de la certificación de inscripción en el indicado registro [art. 83.2, letra c)]. La inscripción, así regulada, tendría de facto efectos constitutivos, encubriendo un control jerárquico de la Administración General del Estado sobre las Comunidades Autónomas y los entes locales que no responde a la finalidad de ofrecer información y publicidad de modo centralizado. No hallaría cobertura en el artículo 149.1.18 CE, invadiendo las competencias de la Generalitat en materia de régimen local y régimen jurídico de las Administraciones públicas (arts. 159 y 160 EAC). Al instaurar un mecanismo de tutela imprevisto en el artículo 153 CE, vulneraría la autonomía constitucionalmente garantizada a las entidades territoriales (art. 137 CE). En estas vulneraciones incurriría igualmente, por conexión, la disposición adicional octava, apartado 2, al obligar a inscribir en el inventario a todos los organismos y entidades, vinculados o dependientes de cualquier Administración pública existentes en el momento de entrada en vigor de la Ley 40/2015 y hacerlo en el plazo de tres meses a contar desde el comienzo de dicha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la Ley 58/2003, de 17 de diciembre, general tributaria, las personas jurídicas que vayan a ser titulares de “relaciones de naturaleza o con trascendencia tributaria” han de contar con “un número de identificación fiscal”, “facilitado por la Administración General del Estado” (disposición adicional sexta). El Real Decreto 1065/2007, de 27 de julio, desarrolla esta regulación, refiriéndose específicamente al NIF de las Administraciones públicas y de los organismos o entidades dependientes de ellas. La entidad pública interesada deberá dirigir la solicitud a la Agencia Estatal de Administración Tributaria, indicando “las razones que motivan la petición”, y haciendo constar datos e informaciones censales (art. 23, apartados 3 y 4). Para obtener el NIF con carácter definitivo, deberán aportar, en particular, “copia de la escritura pública o documento fehaciente de su constitución y de los estatutos sociales o documento equivalente, así como certificación de su inscripción, cuando proceda, en un registro público” (art. 24.2). La Administración tributaria “podrá comprobar la veracidad de los datos comunicados por los interesados en sus solicitudes”, lo que incluye, entre otras facultades, la de “requerir la presentación de las declaraciones censales, la aportación de la documentación que deba acompañarlas, su ampliación y la subsanación de los defectos advertidos” (arts. 24.1 y 144.1).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40/2015, tras regular el inventario de entidades del sector público estatal, autonómico y local como “registro público administrativo” (art. 82.1), se refiere al NIF de las entidades instrumentales, condicionando su asignación a la aportación de la certificación de la inscripción en el indicado inventario [art. 83.2, letra c)]. Al establecer este requisito para entablar “relaciones de naturaleza o con trascendencia tributaria”, la previsión controvertida facilita las tareas de acreditación y comprobación que la legislación tributaria atribuye a las entidades públicas interesadas y a la Agencia Estatal de Administración Tributaria. A la vista de su objeto y finalidad, el precepto se relaciona con la materia “hacienda general”, cuya regulación corresponde al Estado (art. 149.1.14 CE). Ahora bien, el precepto cumple, igualmente, una función de ordenación del sector público institucional, por cuanto que está claramente destinado a impulsar la inscripción de todas las entidades instrumentales en el inventario de entidades del sector público estatal, autonómico y local. A la vista de esta finalidad y del contexto sistemático, el artículo 83.2, letra c) conecta también con el régimen jurídico de las Administraciones públicas, cuyas bases corresponden, asimismo, al Estado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presente proceso, lo relevante no es si la previsión impugnada debe encuadrarse en uno u otro título competencial o en los dos, sino de lo que se trata es de determinar si el Estado, al ejercer su indubitable competencia para regular el NIF y adoptar normas de ordenación del sector público institucional, ha instaurado un control jerárquico contrario a la autonomía constitucionalmente garantizada a las Comunidades Autónomas (arts. 2, 137 y 156.1 CE y Estatutos de Autonomía) y a las corporaciones locales (art. 137 CE), tal como denuncia la Abogada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inscripción registral del acto de creación, transformación, fusión o extinción de la entidad instrumental correspondiente está regulada como una potestad de mera comprobación de carácter estrictamente reglado. La Ley 40/2015 se limita a exigir al titular del máximo órgano de dirección de la entidad una comunicación electrónica, acompañada de “la copia o enlace a la publicación electrónica del “Boletín Oficial” en el que se publicó la norma, o copia del acto jurídico de creación, así como el resto de documentación justificativa que proceda, como los Estatutos o el plan de actuación” [art. 83, apartados 1 y 2, letra a)]. Efectuada la comunicación, la Intervención general de la Administración del Estado “practicará” la inscripción dentro del plazo de quince días hábiles [art. 83.2,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creación, transformación, fusión o extinción de entidades públicas sigue dependiendo de las opciones organizativas que desarrollen las Comunidades Autónomas y los entes locales. El inventario de entidades del sector público estatal, autonómico y local se limita a reflejar estas decisiones. No es ni puede ser un instrumento que permita a la Administración general del Estado interferir en la autonomía organizativa de las Comunidades Autónomas y las corporaciones locales. Consecuentemente, la exigencia de certificación de la inscripción para librar el NIF a una entidad instrumental no supone una tutela estatal de las opciones organizativas de las Comunidades Autónomas y los entes locales. El precepto controvertido no vulnera la autonomía de unas y otros ni pone en cuestión “el criterio general conforme al cual la Administración general del Estado no controla la actividad de las Comunidades Autónomas, salvo en las formas y con las condiciones específicamente previstas en la Constitución” [STC 55/2018, FJ 11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83.2, letra c), de la Ley 40/2015 no incurre en la inconstitucionalidad denunciada. La impugnación de la disposición adicional octava, apartado 2, se funda en el mismo motivo, por lo que ha de correr la misma suerte. Procede, pues, desestimar la impugnación de los artículos 83.2, letra c), y la disposición adicional octava, apartado 2,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Consorcios y fundaciones del sector público. Respecto del régimen de los consorcios y las fundaciones del sector público, la Abogada de la Generalitat de Cataluña impugna varios preceptos. Abordaremos, en primer término, la impugnación de los artículos 120.2 y 129, apartados 2 y 3,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120, apartados 1 y 2, reproduce casi literalmente la disposición adicional vigésima, apartados 1 y 2, de la derogada Ley 30/1992, añadida por la disposición final segunda de la Ley 27/2013, de 27 de diciembre, de racionalización y sostenibilidad de la Administración local. Dispone que “los estatutos de cada consorcio determinarán la Administración pública a la que estará adscrito de conformidad con lo previsto en este artículo”. El consorcio “quedará adscrito, en cada ejercicio presupuestario y por todo este periodo”, de acuerdo con una serie de “criterios, ordenados por prioridad en su aplicación y referidos a la situación en el primer día del ejercicio presupuestario”. El artículo 129, apartados 2 y 3, regula en muy parecidos términos la adscripción de las fundaciones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pone de relieve que ella misma interpuso, también en representación del Gobierno de Cataluña, el recurso de inconstitucionalidad núm. 2006-2014 contra la Ley 27/2013, cuestionando, por excesivamente exhaustivos, los criterios establecidos para determinar la Administración de adscripción del consorcio y el correspondiente régimen de presupuestación, contabilidad y control. La presente demanda reitera la queja. Denuncia pues que los artículos 120.2 y 129, apartados 2 y 3, de la Ley 40/2015 invaden las competencias de la Generalitat en materia de autoorganización, así como de desarrollo de las bases del régimen jurídico de las Administraciones públicas y del régimen local (arts. 150, 159.2 y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93/2017, FJ 7 d), ha resuelto el precitado recurso de inconstitucionalidad núm. 2006-2014, interpuesto por el Gobierno de la Generalitat de Cataluña contra, entre otras, la disposición adicional vigésima, apartados 1 y 2, de la Ley 30/1992, añadida por la disposición final segunda de la Ley 27/2013. En resumen, ha declarado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legislador “ha establecido con carácter general, por vez primera en nuestro ordenamiento, la obligación de adscripción de los consorcios a una Administración pública”. Conforme a ella, “corresponde al estatuto consorcial determinar la Administración de adscripción… mediante la aplicación de una serie taxativa de criterios jerarquizados entre sí… solo cabe utilizar el criterio posterior cuando resulte inaplicable el enunciado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régimen de adscripción sirve al principio de seguridad jurídica (art. 9.3 CE). Pretende “superar las incertidumbres que subsistían en torno al régimen jurídico aplicable a los consorcios; incertidumbres que derivaban, en parte, de la confluencia en una única personificación de varias Administraciones, habitualmente de distintos niveles territoriales y sometidas a legislación diversa”. La consecuencia jurídica de la adscripción es la identificación precisa de la regulación aplicable en materia de presupuestos, contabilidad, control y personal. De acuerdo con la nueva regulación, “el régimen jurídico de estos aspectos de la organización consorcial es el correspondiente al nivel territorial al que pertenece la Administración de adscripción (estatal, autonómica 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nueva obligación de adscripción sirve, igualmente, al principio de responsabilidad de los poderes públicos (art. 9.3 CE), “en conexión con los principios de legalidad (arts. 103.1 y 133.4 CE) y control del gasto público (art. 136 CE)”. Trata de “superar la dificultad de exigir responsabilidades públicas a las Administraciones que operan a través de instrumentos de Administración ‘mixta’”. Estas “fórmulas de actuación conjunta son fundamentales para la efectividad del principio de colaboración, consubstancial al Estado autonómico”, pero “no pueden servir para eludir responsabilidades propias ni para ejercer las competencias que el sistema constitucional ha atribuido a otras Administraciones”. La obligación de adscripción pretende, de este modo, “evitar que la confusión de varias Administraciones en el seno de una única personificación consorcial suponga, a la postre, que parte de las finanzas de aquellas dejen de controlarse y consolidarse en un presupuesto público”. Las finanzas del consorcio “deberán formar parte de los presupuestos e incluirse en la cuenta general de la Administración pública de adscripción”. A su vez, es “responsabilidad del órgano de control de la Administración de adscripción” llevar a cabo “una auditoría de las cuentas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Ciertamente, las Administraciones que participan en el consorcio, al decidir sobre la adscripción, deben aplicar aquella serie cerrada y jerarquizada de criterios. Sin embargo, “los términos en que se regula esta obligación de adscripción y sus consecuencias jurídicas son menos detallados de lo que da a entender el Gobierno autonómico recurrente”. Los diversos “criterios de prioridad” enunciados se reducen esencialmente a dos: la Administración de adscripción ha de ser la “dominante”, esto es, la que ejerza efectivamente el control del consorcio o aporte la mayor parte de sus fondos [letras a), b), c), d), e), f) y g)] o, en supuestos de participación igualitaria, la de mayor tamaño en términos poblacionales o territoriales [letra h)]. En cualquier caso, este “grado de densidad normativa no conlleva en este punto la invasión competencial denunciada, pues solo de ese modo la norma puede cumplir la finalidad uniformadora que la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de la disposición adicional vigésima, apartados 1 y 2, de la derogada Ley 30/1992 han sido reproducidas, casi sin variaciones, en el artículo 120, apartados 1 y 2. Por tanto, los razonamientos de la STC 93/2017, FJ 7 d), son por completo extensibles al precepto impugnado. Su doctrina es igualmente trasladable a la impugnación del artículo 129.2 de la Ley 40/2015, que regula el régimen de adscripción de las fundaciones participadas por más de una Administración o entidad pública mediante una serie jerarquizada de criterios prácticamente idéntica, como ha subrayado la Letrada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 los artículos 120, apartados 1 y 2, y 129.2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Consorcios; régimen de personal. Se impugna el artículo 121 de la Ley 40/2015, relativo al “régimen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párrafo primero, primer inciso, del artículo 121 dispone: “El personal al servicio de los consorcios podrá ser funcionario o laboral y habrá de proceder exclusivamente de las Administraciones participantes”. El párrafo siguiente establece: “Excepcionalmente, cuando no resulte posible contar con personal procedente de las Administraciones participantes en el consorcio en atención a la singularidad de las funciones a desempeñar, el Ministerio de Hacienda y Administraciones Públicas, u órgano competente de la Administración a la que se adscriba el consorcio, podrá autorizar la contratación directa de personal por parte del consorcio para el ejercicio de dichas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argumentar la impugnación, la Letrada autonómica subraya que la disposición adicional vigésima, apartado 5, de la Ley 30/1992, en la redacción dada por la Ley 27/2013, establecía ya que el personal al servicio de los consorcios ha de “proceder exclusivamente de una reasignación de puestos de trabajo de las Administraciones participantes”. El ahora controvertido 121 de la Ley 40/2015 recoge esta regla, pero incluye un párrafo segundo, que viene a permitir que el consorcio cuente con personal no proveniente de las Administraciones participantes. De este modo, la nueva regulación rompería la rigidez absoluta del régimen del personal del consorcio que resultaba de la redacción originaria de la disposición adicional vigésima de la Ley 30/1992. No obstante, según la Abogada de la Generalitat de Cataluña, la posibilidad, configurada como excepcional, de autorizar la contratación directa de personal no sería suficiente para eliminar la inconstitucionalidad, por exceso competencial. En consecuencia, el artículo 121 invadiría las competencias de la Comunidad Autónoma de Cataluña (arts. 136, 150, 159 y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precitado recurso de inconstitucionalidad núm. 2006-2014 también impugnó el régimen del personal consorcial establecido en la Ley 30/1992. Sin embargo, la STC 93/2017, FJ 7, no se pronunció sobre el mismo al apreciar la pérdida de objeto de la impugnación, como consecuencia de la derogación sobrevenida del precepto recurrido (disposición adicional vigésima, apartado 5, de la Ley 30/1992, añadida por la Ley 27/2013) y de que la regulación vigente (art. 121 de la Ley 40/2015) no planteaba la controversia competencial en los mismos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149.1.18 CE autoriza al Estado a establecer como régimen básico de los consorcios “los criterios de racionalidad económica que exige la realización de mandatos constitucionales (arts. 31.2, 103.1, 135, 137, 140 CE)” [STC 41/2016, FJ 8 b)]. Por ejemplo, puede prohibir que los consorcios constituidos demanden más recursos de los inicialmente previstos o atribuir preferencia a la “fórmula convencional en detrimento de la consorcial” a fin de promover una “política de contención de personificaciones públicas” situada “dentro de los amplios márgenes de configuración legislativa que abre la Constitución y amparan los apartados 14 y 18 del artículo 149.1 CE” [STC 41/2016, FJ 8 b)]. Previsiones como estas pueden discutirse políticamente. Con independencia de su eficacia real, lo relevante bajo la óptica del orden constitucional de competencias es que “se sitúa[n] dentro de los amplios márgenes de configuración legislativa que abre la Constitución” [STC 41/2016,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121 de la Ley 40/2015 responde también a finalidades de eficiencia y estabilidad presupuestaria. Quiere evitar en lo posible que la creación de consorcios suponga contrataciones innecesarias de personal que aumenten el gasto público, con riesgo de desequilibrio de las balanzas públicas. No establece ya “un régimen rígido o cerrado” que prohíba la contratación de personal externo a las Administraciones participantes [STC 93/2017, FJ 7 b)]. Exige solo que tal contratación tenga lugar “cuando no resulte posible contar con personal procedente de las Administraciones participantes en el consorcio en atención a la singularidad de las funciones a desempeñar”. Se trata de una directriz básica que enmarca, sin llegar a lesionarla, la autonomía organizativa de las Comunidades Autónomas y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artículo 121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 Consorcios; Régimen presupuestario, de contabilidad, control económico-financiero y patrimonial. Se impugna el artículo 122 de la Ley 40/2015, relativo al “régimen presupuestario, de contabilidad, control económico-financiero y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122 reitera previsiones de la disposición adicional vigésima, apartado 4, de la Ley 30/1992: “Los consorcios estarán sujetos al régimen de presupuestación, contabilidad y control de la Administración pública a la que estén adscritos, sin perjuicio de su sujeción a lo previsto en la Ley Orgánica 2/2012, de 27 de abril” (apartado 1); “En todo caso, se llevará a cabo una auditoría de las cuentas anuales que será responsabilidad del órgano de control de la Administración a la que se haya adscrito el consorcio” (apartado 3); “Los consorcios deberán formar parte de los presupuestos e incluirse en la cuenta general de la Administración Pública de adscripción” (apartado 4). Introduce dos previsiones nuevas: “A efectos de determinar la financiación por parte de las Administraciones consorciadas, se tendrán en cuenta tanto los compromisos estatutarios o convencionales existentes como la financiación real, mediante el análisis de los desembolsos efectivos de todas las aportaciones realizadas” (apartado 2) y “Los consorcios se regirán por las normas patrimoniales de la Administración Pública a la que estén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Generalidad de Cataluña, el artículo 122 de la Ley 40/2015 incurriría en la misma invasión competencial (arts. 150, 159 y 160 EAC) que denunció el recurso de inconstitucionalidad núm. 2006-2014 respecto de la disposición adicional vigésima, apartado 4, de la Ley 30/1992, añadida por la Ley 27/2013. Incluiría una regulación excesivamente detallada, completa e inmodificable que no podría ampararse en el artículo 149.1.14 CE; no fijaría criterios de ingreso o de gasto, sino un régimen para los consorcios que se subsume en la materia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93/2017, FJ 7 d), descartó que la disposición adicional vigésima, apartado 4, de la Ley 30/1992, relativa al régimen presupuestario, de contabilidad y control económico-financiero de los consorcios, desbordara “el ámbito correspondiente a las bases del régimen jurídico de las Administraciones públicas (art. 149.1.18 CE)”; “no impide que las Comunidades Autónomas, en ejercicio de sus competencias sobre autoorganización y régimen local, en general, y sobre relaciones interadministrativas, en particular, desarrollen verdaderas políticas propias dentro de un marco de coordinadas fundamentales”. Destacó, en particular, que la “legislación autonómica y los propios estatutos consorciales pueden decidir cuál es el régimen jurídico de los consorcios en todo lo no regulado por la disposición controvertida, lo que incluye buena parte de su organización y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“no establece por sí un concreto régimen sobre presupuestos, contabilidad, control y personal que pudiera llegar a invadir las competencias de las Comunidades Autónomas respecto de la organización de sus servicios”. Se limita esencialmente a “indicar que a esas cuestiones resultará aplicable el régimen jurídico del nivel correspondiente a la Administración de adscripción”. Consecuentemente, “si la Administración de adscripción es autonómica, la legislación aplicable será la de la Comunidad Autónoma, sin perjuicio que pueda serlo también la básica o general dictada por el Estado para el conjunto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consideraciones son trasladables al artículo 122 de la Ley 40/2015, que recoge las previsiones de la disposición adicional vigésima, apartado 4, de la Ley 30/1992. El precepto impugnado incluye dos previsiones nuevas: el régimen patrimonial del consorcio es el aplicable a la Administración de adscripción (apartado 5); y, a fin de determinar la financiación, debe tenerse en cuenta la “financiación real”, computando los “desembolsos efectivos de todas las aportaciones realizadas” (apartado 2). Estas normas pueden reputarse igualmente básicas ex artículo 149.1.18 CE partiendo de la doctrina de la STC 93/2017. La primera extiende al consorcio un régimen jurídico aplicable a la Administración de adscripción, en consonancia con otras previsiones básicas a la que hemos hecho ya referencia. La segunda establece un criterio elemental de contabilidad y control económico-financiero.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del artículo 122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Consorcios. Efectos de la separación. Se impugna el artículo 126 de la Ley 40/2015, que lleva por rúbrica “Efecto del ejercicio del derecho de separación de un consorcio”.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126 se refiere, pues, al “derecho de separación de un consorcio” reconocido a las entidades participantes. Conforme a su apartado 1, su ejercicio “produce la disolución del consorcio salvo que el resto de sus miembros, de conformidad con lo previsto en sus estatutos, acuerde su continuidad y sigan permaneciendo en el consorcio, al menos, dos Administraciones, o entidades u organismos públicos vinculados o dependientes de más de una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discute la exigencia de que permanezcan al menos dos entidades públicas para evitar la disolución. Más aún, la juzga coherente con el artículo 118.1 de la Ley 40/2015 y con la propia naturaleza del consorcio, como ente instrumental de base asociativa. Lo discutido es el automatismo ex lege de la disolución. El precepto controvertido no se remite a la legislación autonómica ni permite que esta pueda modular temporalmente el efecto de disolución derivado de la separación de un miembro del consorcio. Señala el recurso que, por ejemplo, podría haber fijado un plazo razonable para la incorporación de otra Administración o ente del sector público institucional que evite la disolución. Invadiría por ello las competencias estatutarias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 como reconoce la Letrada autonómica, la permanencia de, al menos dos entidades públicas como condición para la subsistencia del consorcio, es indudablemente una previsión básica. La disolución ope legis del consorcio que no satisfaga el requisito, después de que uno de los miembros haya ejercido su derecho a la separación, puede afectar a la capacidad organizativa de las Administraciones públicas, por cuanto que, en efecto, estas pudieran preferir otra solución, como por ejemplo la que ofreciera un plazo destinado a promover la incorporación de otras entidades. Sin embargo, la doctrina constitucional ha admitido como bases del régimen jurídico de las Administraciones públicas previsiones que imponen la desaparición ope legis de estructuras de diverso tipo [SSTC 41/2016, FJ, 11 c); 44/2017, de 27 de abril, FJ 3; 54/2017, FJ 6]. A su vez, el precepto controvertido en modo alguno impide la creación de un nuevo consorcio, que suceda al previamente constituido, si finalmente hay dos o más entidades públicas interesadas en convenir su constitución y se cumplen las restantes condiciones derivadas de la legislación básica estatal y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del artículo 126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 Otras impugnaciones. Finalmente, se impugnan el artículo 81.3 y la disposición final decimocuarta, apartado 1,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81, relativo a los “principios generales de actuación”, abre el capítulo I, “Del Sector público institucional”, del título II, “Organización y funcionamiento del sector público institucional”. Su apartado 3 establece lo siguiente: “Los organismos y entidades vinculados o dependientes de la Administración autonómica y local se regirán por las disposiciones básicas de esta ley que les resulten de aplicación, y en particular, por lo dispuesto en los capítulos I y VI y en los artículos 129 y 134, así como por la normativa propia de la Administración a la que se adscriban”. De este modo, el artículo 81.3 declara el carácter básico de los impugnados artículos 83.2, letra c), 120.2, 121, 122, 126 y 129.2.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final decimocuarta, apartado 1, de la Ley 40/2015 establece: “Esta Ley se dicta al amparo de lo dispuesto en el artículo 149.1.18 de la Constitución Española que atribuye al Estado competencia exclusiva sobre las bases régimen jurídico de las Administraciones Públicas, así como al amparo de lo previsto en el artículo 149.1.13, relativo a las bases y coordinación de la planificación general de la actividad económica, y del artículo 149.1.14, relativo a la Hacienda Pública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ambas previsiones incurrirían en inconstitucionalidad al afirmar la cobertura competencial de los preceptos impugnados en el presente proceso, que invadirían las atribuciones estatutarias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desestimado todas las impugnaciones relativas al régimen básico del sector público institucional y las fundaciones del sector público [arts. 83.2, letra c), 120.2, 121, 122, 126 y 129.2]. En consecuencia, el artículo 81.3 de la Ley 40/2015 no puede incurrir en exceso competencial por declarar el carácter básico de tales preceptos. Tampoco la disposición final decimocuarta, apartado 1, una vez que hemos declarado que los incisos del artículo 52.2, relativos a plazos son contrarios al orden constitucional de competencias y, por tanto, inaplicables a los convenios que suscriban las Administraciones de las Comunidades Autónomas, las corporaciones locales y las entidades vinculadas a unas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del artículo 81.3 y la disposición final decimocuarta, apartado 1, de la Ley 40/2015.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son contrarios al orden constitucional de competencias, en los términos del fundamento jurídico 8 b) de esta Sentencia, los siguientes incisos del artículo 52.2 de la Ley 40/2015, de 1 de octubre, de régimen jurídico del sector público: “en el plazo máximo de un mes desde que se hubiera aprobado la liquidación”, “Transcurrido el plazo máximo de un mes, mencionado en el párrafo anterior,” y “también en el plazo de un mes a contar desde ese momento,”, en la letra a) y “en el plazo de un mes desde la aprobación de la liquidación,” en la letra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inconstitucionalidad núm. 3774-2016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del notable esfuerzo realizado por el Ponente de este recurso de inconstitucionalidad a la hora de examinar con un más que destacable rigor la impugnación de determinados preceptos de la Ley de régimen jurídico del sector público, de tanta trascendencia en sus determinaciones para todas las Administraciones públicas, no puedo estar de acuerdo, sin embargo, con todas las conclusiones que en la Sentencia se alcanzan. Mi discrepancia, como justificaré a continuación, se concreta en tres extremos: la regulación contenida en los artículos 49 h) 2, en relación con la disposición adicional octava, apartado 1, 83.2, en relación con la disposición adicional octava, apartado 2, y 157.3 de la Ley 40/2015, de 1 de octubre, respecto de los cuales, en mi opinión, debería haberse producido un fallo estimatorio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Siguiendo el orden expositivo de la Sentencia aprobada por la mayoría, comenzaré por el artículo 157.3, que ha sido considerado plenamente constitucional. Dicho precepto establece que las Administraciones públicas, antes de la adquisición, desarrollo o mantenimiento de una aplicación, tanto si se realiza con medios propios o por la contratación de los servicios correspondientes, deberán consultar en el directorio general de aplicaciones, dependiente de la Administración General del Estado, si existen soluciones disponibles para su reutilización que puedan satisfacer total o parcialmente las necesidades, mejoras o actualizaciones que se pretenden cubrir, y siempre que los requisitos tecnológicos de interoperabilidad y seguridad así lo permitan. Y en su párrafo tercero dispone: “En el caso de existir una solución disponible para su reutilización total o parcial, las Administraciones públicas estarán obligadas a su uso, salvo que la decisión de no reutilizarla se justifique en términos de eficiencia conforme al artículo 7 de la Ley Orgánica 2/2012, de 27 de abril, de estabilidad presupuestaria y sostenibilidad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señala en la Sentencia de la que disiento, el problema estriba en la obligación de reutilización de aplicaciones informáticas que impone el último párrafo del artículo 157.3, problema que se resuelve recurriendo a la doctrina establecida en la STC 55/2018, FJ 11 b), en relación con la disposición adicional segunda de la Ley 39/2015, entendiendo que el precepto impugnado no impide que las Comunidades Autónomas y los entes locales ejerzan su potestad de autoorganización con sujeción a los principios de eficiencia, estabilidad presupuestaria y sostenibilidad financiera. Comoquiera que discrepé en su día de la argumentación que sirvió para no declarar inconstitucional la referida disposición adicional segunda de la Ley 39/2015, por los motivos que expuse en el voto particular formulado a la STC 55/2018, no puedo sino reiterar esa discrepancia en este caso, remitiéndome a cuanto allí sostuve.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coherente con los principios de cooperación y colaboración entre Administraciones públicas la existencia de un directorio general de aplicaciones al que aquéllas puedan acudir voluntariamente para encontrar si existe alguna que permita atender satisfactoriamente las necesidades inherentes al ejercicio de sus competencias o a la prestación de sus servicios. Lo que no resulta constitucionalmente admisible, en mi opinión, es ese binomio consulta obligatoria-uso obligatorio, que supone imponer a las Administraciones públicas —en este caso, a la Comunidad Autónoma de Cataluña— no sólo el deber de consultar el directorio, sino, además, la obligación de usar las aplicaciones de ese directorio que puedan ser reutilizadas total o parcialmente, con la única excepción de que la decisión de no reutilizarlas se justifique en términos de eficiencia, conforme al artículo 7 de la Ley Orgánica de estabilidad presupuestaria y sostenibilidad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sabido, son inherentes a la autonomía constitucionalmente garantizada a las Comunidades Autónomas la potestad de autoorganización así como la autonomía financiera. En cuanto a esta última, ha dicho este Tribunal que la Constitución garantiza a las Comunidades Autónomas la “autonomía financiera para el desarrollo y ejecución de sus competencias con arreglo a los principios de coordinación con la hacienda estatal y de solidaridad entre todos los españoles” (art. 156.1 CE), principio que exige que “disfruten de la plena disposición de los medios financieros precisos para poder ejercer, sin condicionamientos indebidos y en toda su extensión, las funciones que legalmente les han sido encomendadas; es decir, para posibilitar y garantizar el ejercicio de la autonomía constitucionalmente reconocida en los artículos 137 y 156 CE” [SSTC 13/2007, de 18 de enero FJ 5, y 76/2014, de 8 de mayo, FJ 4 c)], ejerciendo su poder de gasto (art. 202.2 EAC) en todo aquello que se refiera al ejercicio de sus competencias propias, lo que constituye la “auténtica clave de bóveda” de su autonomía financiera (STC 68/1996, FJ 10). Ciertamente, esa potestad de autoorganización y esa autonomía financiera no están exentas de límites, pues se encuentran sujetas a los mandatos constitucionales de eficiencia en el uso de los recursos públicos (art. 31.2 CE) y estabilidad presupuestaria (art. 135 CE), al igual que el resto de los entes territoriales, mandatos que deberán ser tenidos en cuenta en el ejercicio de sus competencias propias, sin que el Estado pueda monopolizar o establecer todas las medidas de racionalización y eficiencia en el uso de los recursos públicos, como se dijo en la STC 41/2016, de 3 de marzo, FJ 3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partiendo de las anteriores consideraciones, se puede afirmar que nada hay en este caso que justifique la imposición a las demás Administraciones públicas, y a las Comunidades Autónomas en particular, de una obligación como la contenida en el último párrafo del artículo 157.3 de la Ley 40/2015. La potestad de autoorganización, así como la autonomía financiera, les permiten decidir qué aplicaciones utilizar en cada caso para el mejor ejercicio de sus competencias, sin estar vinculadas a lo que el Estado determine; decisión en la que, obviamente, habrán de tomar en consideración el principio de eficiencia así como el cumplimiento de los principios de estabilidad presupuestaria y sostenibilidad financiera, tal y como determina el artículo 7 de la Ley Orgánica 2/2012, adoptando las decisiones que en cada caso consideren oportunas. Como se afirmó en la STC 101/2016, de 25 de mayo, FJ 6, dicha Ley Orgánica, tanto en su redacción originaria, como en la que le ha dado la Ley Orgánica 9/2013, “deja en manos de las Comunidades Autónomas la decisión de las políticas a adoptar de cara a la consecución de los objetivos de estabilidad y de sostenibilidad financiera, de manera que es la Comunidad Autónoma la que en el ejercicio de su autonomía política y financiera decide cómo cumplir con el mandato constitucionalmente impuesto adoptando las decisiones presupuestarias y de tesorería necesarias para la aplicación efectiva de aquellos objetivos (art. 135.6 CE). Únicamente cuando las medidas dirigidas al cumplimiento de ese mandato sean inexistentes o insuficientes y, sólo entonces, será cuando el Estado, en el ejercicio de sus facultades de dirección general de la actividad económica (art. 149.1.13 CE), como titular de la potestad de coordinación de las haciendas autonómicas (art. 156.1 CE), garante del equilibrio económico general (arts. 131 y 138 CE), y como responsable del cumplimiento ad extra de los objetivos de estabilidad presupuestaria (arts. 4.3 del Tratado de la Unión Europea, 126.1 Tratado de funcionamiento de la Unión Europea y 3 del protocolo núm. 12 anejo al Tratado de funcionamiento de la Unión Europea), podrá promover la adopción por las Comunidades Autónomas de determinadas medidas de cara a impedir que queden sin efecto los objetivos de estabilidad y/o de sostenibilidad, pues el Estado ha de garantizar el equilibrio de la política económica general (STC 134/2011, de 20 de julio, FJ 11) y también la STC 215/2014, de 18 de diciembre, FFJJ 2 b) y 7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supuesto, no hay justificación constitucional legítima alguna que dé fundamento a esa exigencia de sumisión al control que supone la necesidad de justificar la no reutilización en términos de eficiencia. La norma legal parece partir de dos apriorismos que son más que discutibles y que no quedan debidamente acreditados: que la reutilización de aplicaciones responde siempre al principio de eficiencia, y que la no reutilización es, como regla general, contraria al mismo. En definitiva, que lo que hace el precepto es someter a las demás Administraciones públicas, sin fundamento, a una limitación en el ejercicio de sus competencias carente de respaldo constitucional, al tiempo que establece un control estatal, por más que se diga en la Sentencia de la que disiento que quienes controlarán el cumplimiento del deber de justificar la eficiencia de la medida serán los jueces y tribunales, puesto que éstos actuarán normalmente a instancia del Estado, cuando considere que no ha existido la debida justificación o que ésta es insuficiente. Y ese control —a mi juicio— no es constitucionalmente admisible en ningún caso. Por tanto, el artículo 157.3, párrafo tercero, debió ser declarado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Otro precepto respecto del cual entiendo que se debería haber estimado el recurso de inconstitucionalidad es el artículo 49 h) 2, impugnado en relación con la disposición adicional octava, apartado 1, que limita la posibilidad de prórroga de los convenios a un máximo de cuatro años. En la Sentencia se justifica ese límite por corresponderse con el límite a los compromisos de gasto plurianuales, vinculado al ciclo político, que es tradicional en el Derecho presupuestario español, y que racionaliza el gasto público y facilita el control económico-financiero, pero sin impedir el ejercicio de las competencias de las Comunidades Autónomas, porque pueden establecer el plazo de duración inicial de los convenios que estimen conveniente.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estar de acuerdo con este razonamiento, pues, ante todo, no es coherente que se oponga el límite de los gastos plurianuales para fijar un plazo máximo de cuatro años de duración inicial a los convenios, pero se permita que, como excepción, las Comunidades Autónomas puedan establecer legal o reglamentariamente un plazo superior en cuanto a la duración inicial del convenio, sin que se contemple igual reserva para el supuesto de las prórrogas, respecto de las cuales no se alcanza a comprender qué peculiaridad concurre para que sean objeto de una norma más rígida en cuanto a su duración. Si partimos de la base de que los convenios son instrumentos voluntarios de colaboración (STC 245/2012, de 18 de diciembre, FJ 18), la lógica impone que se respete la autonomía de la voluntad de quienes, en ejercicio de sus facultades constitucional o legalmente reconocidas, han decidido libremente suscribir el convenio para la satisfacción de un fin público que redunde en beneficio de la comunidad, y se esté a lo que libremente decidan. Por otra parte, intentar reducir a ese plazo común la prórroga de todos los convenios supone constreñir en una regla única la más diversa variedad de convenios, con objetos muy dispares, y en muchos de los cuales puede no haber compromisos económicos, mientras que, en otros, pueden existir circunstancias sobrevenidas que exijan prórrogas más amplias para su correcta ejecución, o, incluso, tender hacia prórrogas sucesivas, sin más límite que la propia voluntad de quienes lo suscriben para asegurar la debida satisfacción del fin que persiga la formalización del convenio y, en definitiva, el interés general representado en el mismo. La sujeción a esos estrechos límites puede generar incluso disfunciones que perjudiquen esa finalidad al imponer como consecuencia la finalización obligatoria del convenio y la subsiguiente necesaria tramitación y suscripción de un nuevo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el artículo 49 h).2 no puede considerarse norma básica amparada en el artículo 149.1.18 CE, y, en consecuencia, se debería haber declarado su inconstitucionalidad y, por conexión, la de la disposición adicional octava, apartado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último, he de referirme al artículo 83.2 c) de la Ley de régimen jurídico del sector público que considero radicalmente inconstitucional. El artículo 83 regula la inscripción en el denominado inventario de entidades del sector público estatal, autonómico y local, en el cual han de inscribirse los actos relativos a la creación, transformación, fusión o extinción de las citadas entidades. La inscripción la sujeta el apartado 2 a una serie de reglas, y, entre ellas, la contemplada en el párrafo c), que exige para la asignación del número de identificación fiscal definitivo y de la letra identificativa que corresponda a la entidad, por parte de la Administración tributaria, “la aportación de la certificación de la inscripción de la entidad en el inventario de entidades del sector público estatal, autonómico y local”. La Sentencia de la que discrepo ha argumentado para descartar la tacha de inconstitucionalidad que la inscripción registral está regulada como una potestad de mera comprobación de carácter estrictamente reglado y que, en consecuencia, la creación, transformación, fusión o extinción de entidades públicas sigue dependiendo de las opciones organizativas que desarrollen las Comunidades Autónomas y los entes locales, sin que pueda ser un instrumento que permita a la Administración general del Estado interferir en la autonomía organizativa de las Comunidades Autónomas y las Corporaciones Locales. “Consecuentemente —concluye—, la exigencia de certificación de la inscripción para librar el NIF a una entidad instrumental no supone una tutela estatal de las opciones organizativas de las Comunidades Autónomas y los entes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sin embargo esa, la función del número de identificación fiscal, que es un requisito imprescindible para que cualquiera de esas entidades pueda comenzar a desarrollar su actividad, ya que de su obtención depende la posibilidad de llevar a cabo la prestación, adquisición o contratación de bienes o servicios, la contratación de personal, la realización de pagos o cobros, y, especialmente, de operaciones tributarias. Si se hace depender la obtención de dicho número de identificación fiscal de la acreditación de la inscripción, quiere decir que, en la práctica, esa inscripción es constitutiva porque, hasta que no se produzca y se acredite, la entidad de que se trate no podrá obtener el citado número de identificación fiscal ni, consiguientemente, desarrollar la actividad para la que fue creada. Por tanto, esa inscripción en el inventario regulado en el artículo 83 de la Ley esconde, en realidad, un control jerárquico del Estado sobre las Comunidades Autónomas y las entidades locales, que no es respetuoso ni con la autonomía ni con las competencias que, en particular, corresponden a las Comunidades Autónomas. Por más que en la Sentencia aprobada por la mayoría se diga que la creación, transformación, fusión o extinción de entidades públicas sigue dependiendo de las opciones organizativas de las Comunidades Autónomas y las entidades locales, lo cierto es que se instrumenta un mecanismo de control estatal que no resulta constitucionalmente admisible ya que coloca a las instancias políticas autonómicas y locales en una situación de dependencia jerárquica respecto del Estado (STC 85/2016, de 28 de abril, FJ 5), de manera incompatible con el principio constitucional de autonomía (art. 137 CE) y con el listado taxativo de tipos de control de la actividad de las Comunidades Autónomas establecido en el artículo 153 CE, cercenando, en suma, sus competencias con la condición impuesta, con afección a sus potestades de autoorganización.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el artículo 83.2 c) y, por conexión, la disposición adicional octava, apartado 2, deberían haber sido declarados inconstitucionales por resultar incompatibles con la autonomía y las competencias que el bloque de la constitucionalidad reconoce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diciembre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