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31 de octubre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1327-2019, interpuesto por más de cincuenta diputados, integrantes del Grupo Parlamentario confederal de Unidos Podemos-En Comú y Podem-En Marea, contra los arts. 21.7 y 27.5 y las disposiciones adicionales decimotercera, decimocuarta y decimoctava de la Ley 9/2018, de 26 de diciembre, de presupuestos generales de la Comunidad de Madrid para el año 2019. Ha comparecido y formulado alegaciones la representación procesal del Gobierno de la Comunidad de Madrid.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 de marzo de 2019 se ha promovido recurso de inconstitucionalidad por más de cincuenta diputados, integrantes del grupo parlamentario Confederal de Unidos Podemos-En Comú y Podem-En Marea, contra los arts. 21.7 y 27.5 y las disposiciones adicionales decimotercera, decimocuarta y decimoctava de la Ley 9/2018, de 26 de diciembre, de presupuestos generales de la Comunidad de Madrid para el año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reproducción de los preceptos impugnados y entender cumplidos los presupuestos procesales para la interposición del recurso, se alude a la fuerza vinculante de los convenios como expresión del derecho fundamental a la negociación colectiva que forma parte de la acción sindical de las organizaciones sindicales. De esta manera, una lesión a la fuerza vinculante del convenio colectivo afecta al contenido esencial del derecho a la negociación colectiva, tal como el mismo viene reconocido constitucionalmente. Dicha fuerza vinculante se plasma en la legislación ordinaria, de un lado, en el ámbito de la negociación colectiva laboral (art. 82.3 del Estatuto de los trabajadores) y, en relación a las administraciones públicas, en los arts. 32.2 y 38.10 del texto refundido de la Ley del Estatuto básico del empleado público, aprobado por Real Decreto Legislativo 5/2015, de 30 de octubre, (en adelante, TRLEEP). Alude después a los límites o condicionamientos a la fuerza vinculante de lo pactado en la negociación colectiva que han sido especialmente relevantes en un contexto de crisis económica. De un lado, que lo pactado ha de atenerse a la legalidad, vigente o sobrevenida, lo cual no es sino manifestación de la jerarquía de la ley sobre la negociación colectiva. De otro, que lo pactado en la negociación colectiva puede ser objeto de inaplicación, modificación o suspensión por concurrir razones de orden superior que así lo justifiquen. Estas posibilidades de establecer limitaciones o restricciones a la fuerza vinculante de lo negociado presentan características propias y más intensas en el ámbito de la negociación colectiva de las administraciones públicas. Estas limitaciones y condicionantes se han desarrollado mediante la promulgación, en el contexto de la crisis económica y de la normativa general dirigida al control del gasto y del déficit de las administraciones públicas, de un conjunto de disposiciones legales que han supuesto la modificación, reducción o eliminación directa de derechos reconocidos a los empleados públicos en los correspondientes convenios colectivos, acuerdos o pactos y a través de la utilización de los procedimientos de suspensión o modificación de la negociación colectiva en las administraciones públicas. En concreto, mediante la ampliación al ámbito de los convenios colectivos suscritos por las administraciones públicas (art. 32.2 TRLEEP) de la fórmula, ya recogida en el art. 38.10 TRLEEP, que habilita a la administración para la inaplicación de lo acordado por causas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 se trata de dos técnicas completamente distintas, lo que es imprescindible para situar adecuadamente el objeto del recurso, en cuanto se dirige contra las medidas suspensivas de la negociación colectiva adoptadas mediante las mencionadas disposiciones de la Ley 9/2018, eludiendo los instrumentos previstos en la norma estatal para la adopción de tales medidas. La primera de ellas remite a las relaciones de jerarquía entre la ley y el convenio colectivo. De esta manera, si una cláusula de un pacto, acuerdo o convenio colectivo contraviene una norma de rango legal, aun sobrevenida, no se suspende, sino que se anula, siendo inviable su aplicación por ilegalidad, careciendo por tanto de efectos jurídicos. La segunda consecuencia es que la recuperación de las cláusulas anuladas requiere obligatoriamente de la modificación de la norma legal que las anuló por una norma posterior, de modo que se posibilite un nuevo y necesario proceso de negociación de tales cláusulas. Por el contrario, la posibilidad de que la administración unilateralmente modifique, suspenda o deje sin efectos temporales cláusulas convencionales se basa en los arts. 32.2 y 38.10 TRLEEP, que contienen una habilitación a la administración que justifican la suspensión a partir de una presunción de existencia de causas graves de interés público. Estos preceptos tienen el carácter de norma básica al amparo del art. 149.1.7, 13 y 18 CE. Si, conforme a la doctrina constitucional (cita las SSTC 99/2016 y 158/2016), la reserva competencial del Estado incluye la regulación de los aspectos centrales de las relaciones laborales y de las obligaciones y los derechos de los funcionarios, ha de incluir la regulación mediante norma estatal de los procedimientos y las causas de inaplicación de la propia negociación colectiva de los empleados públicos, funcionarios y laborales. Las comunidades autónomas, por tanto, carecen de competencias para regular de modo distinto y para desconocer la regulación establecida por la ley estatal para proceder a la inaplicación temporal de las condiciones establecidas en los convenios, pactos y acuerdos suscritos por las administraciones. La vulneración de la norma estatal que establece con carácter básico y general las reglas para la inaplicación de la negociación colectiva de los empleados públicos, por una disposición legal autonómica, es un supuesto de inconstitucionalidad mediata o indirecta (cita la STC 102/2016). La demanda sostiene que es en este contexto, el del conflicto entre la normativa básica y las disposiciones de la comunidad autónoma de Madrid a través de las cuales se suspenden diversos pactos, acuerdos y convenios colectivos, en el que ha de situarse el debate sobre la inconstitucionalidad de las disposiciones legales impugnadas, y no en el del análisis de las relaciones de jerarquía entre las disposiciones legales y los citados convenios, pactos y acuerdos. La norma básica resulta de obligado cumplimiento, de tal modo que, si pretende suspender temporalmente condiciones de trabajo de los empleados públicos suscritas por la administración autonómica en la negociación colectiva, ha de cumplir obligatoriamente con los procedimientos establecidos por la normativa estatal dictada en ejercicio de sus competencias a tal fin. La regulación legal autonómica no pone en duda la legalidad ni la vigencia de la regulación contenida en los convenios, acuerdos o pactos a los que afecta, lo que excluye la existencia de un conflicto que haya de resolverse conforme al principio de jerarquía normativa, sino que lo que establece es una suspensión temporal de disposiciones contenidas en ellos. Finalmente, son las propias disposiciones impugnadas las que sitúan su actuación y fundamentan su regulación en el ámbito de las facultades suspensivas reconocidas en los arts. 32.2 y 38.10 TRLEEP.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sostiene que la regulación impugnada vulnera la normativa estatal en materia de procedimiento de inaplicación de la negociación colectiva en el empleo público de la Comunidad de Madrid, mediante un cauce, la promulgación de una ley, “cómodo, expeditivo e inmune a los controles ordinarios y al sistema de controles y garantías previstos en la norma estatal. Una vulneración de las reglas estatales que, por su dimensión, y su relación, supone, además, una infracción del derecho a la libertad sindical (art. 28.1 CE) y del derecho a la tutela judicial efectiva (art. 24 CE)”. La demanda también destaca la amplitud de la medida de suspensión, tanto desde el punto de vista de los derechos materiales como del alcance territorial y subjetivo de las medidas adoptadas y de su dimensión temporal, ya que vienen incluyéndose en las leyes de presupuestos de la Comunidad de Madrid desde el año 2012. El recurso insiste en la idea de que, aun existiendo causas justificativas por razones económicas excepcionales, las decisiones suspensivas han de someterse, al menos, a procedimientos adecuados, garantías suficientes y duración mínima. Garantías que derivan de los arts. 32.2 y 38.10 TRLEEP, lo que descarta directamente la posibilidad de que tales medidas se puedan adoptar en el marco de disposiciones legales autonómicas prolongadas en el tiempo, que impiden cualquier forma de tutela jurisdiccional, así como la eventual valoración por parte de los tribunales de la concurrencia de los requisitos y condiciones legalmente previstos. Señala la demanda que “la impugnación central, por tanto, de este recurso se refiere a la inconstitucionalidad mediata de las disposiciones legales de la Comunidad de Madrid que imponen una suspensión de carácter general para la materia de acción social, y otros aspectos retributivos previstos en la negociación colectiva de todo el ámbito de su sector público, incumpliendo las exigencias previstas por la normativa estatal de carácter básico al respecto establecida en el EBEP”.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exponen las razones en las que se fundamenta la denunciada inconstitucionalidad mediata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denuncia que los mismos suponen un incumplimiento de la normativa estatal, lo que se corrobora con el análisis pormenorizado de los requisitos y garantías previstos en los arts. 32.2 y 38.10 TRLEEP, y su grado de cumplimiento por la norma autonómica impugnada. Así, estos preceptos atribuyen a los órganos de gobierno de las administraciones públicas la posibilidad de modificar o suspender los convenios, pactos o acuerdos por ellas suscritos cuando concurran las causas previstas legalmente. Estamos ante una facultad administrativa, no susceptible de ser desarrollada por órganos distintos a los designados por la ley estatal, ni siquiera los que tienen competencias legislativas, a la vista de los requisitos y garantías que acompañan este procedimiento administrativo: la información a los sindicatos, la justificación o explicación de la procedencia de las medidas y la posibilidad de someter la decisión del órgano de gobierno a un eventual y posterior control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señala la necesidad de información a los sindicatos para que estos tengan el adecuado conocimiento de las causas y circunstancias que justifican las medidas a adoptar, lo que viene exigido por la obligación de la administración de motivar sus decisiones y de proporcionarles información suficiente para poder someter a un posterior control judicial la decisión adoptada. La tramitación legal y adopción de las medidas suspensivas no ha sido objeto de ningún proceso específico de información en los términos exigidos por la norma estatal y tampoco hay la información requerida por la misma, siendo, a tales efectos, insuficiente lo afirmado por la exposición de motivos de la norma. Tampoco se cumplirían las exigencias materiales para habilitar a la administración a adoptar la decisión suspensiva que exigen que se trate de una situación realmente cualificada.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suspensión afecta indiferenciadamente a todos los organismos y entes del sector público de la Comunidad de Madrid, sin distinción entre aquellos que incurran en déficit o requieran de un control de su gasto y aquellos otros que no se encuentren en las circunstancias que pudieran justificar la aplicación de tales medidas suspensivas a lo negociado colectivamente con su personal laboral y funcionarial. Suspensión que se combina con un muy destacado incremento de gasto en servicios públicos y en gastos sociales y en materia de empleo, así como una muy favorable política fiscal. Por último, la demanda llama la atención sobre el reconocimiento del mantenimiento de la acción social a algunos colectivos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pone directamente en duda la propia existencia de las circunstancias que justifiquen una decisión con tanto alcance material, personal y funcional como la suspensión de la negociación colectiva de los empleados públicos en materia de acción social en el conjunto del sector público de la Comunidad de Madrid. El recurso reitera que estamos ante una excepción al principio general de eficacia y aplicación de lo pactado que requiere de la concurrencia de circunstancias justificativas suficientes o, al menos, proporcionales al sacrificio de los derechos afectados. De otro lado, las circunstancias condicionantes del ejercicio de las facultades de suspensión suponen el carácter de último recurso, que esté justificada su necesidad y no se trate de una medida adoptada por oportunidad o facilidad en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anterior infracción de los arts. 32.2 y 38.10 TRLEEP, se denuncia la vulneración de la libertad sindical en su vertiente funcional del derecho a la negociación colectiva (art. 28.1 CE). La demanda cita doctrina constitucional de la que deriva que negar u obstaculizar el ejercicio de la facultad negociadora por los sindicatos o desvirtuar su eficacia han de entenderse no solo como prácticas vulneradoras del art. 37.1 CE y de la fuerza vinculante de los convenios declarada por dicho precepto, sino también como violaciones del derecho de libertad sindical que consagra el art. 28.1 CE. Eso es lo que ocurriría en el presente caso en el que la suspensión se ha realizado prescindiendo absolutamente del procedimiento previsto por la norma estatal. De modo que lo que podría ser una excepción compatible con el principio general de la fuerza vinculante de los convenios, si se actuase de acuerdo con las condiciones y límites previstos en el procedimiento regulado legalmente (arts. 32.2 y 38.10 TRLEEP), deja de serlo y pasa a constituir una vulneración del art. 37.1 CE y de la fuerza vinculante de los convenios declarada por dicho precepto, así como una violación del derecho de libertad sindical que consagra 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 las normas básicas también conlleva la infracción del art. 24.1 CE y del derecho a libertad sindical en su vertiente de derecho a la tutela judicial efectiva, en la medida en que el procedimiento adoptado por la Comunidad de Madrid para suspender los acuerdos, pactos o convenios supone una vulneración del derecho a la tutela judicial efectiva en su vertiente de acceso al proceso. La suspensión de la negociación colectiva por el inadecuado procedimiento de su aprobación mediante ley impide la posibilidad de que las personas afectadas puedan acudir a la jurisdicción y conseguir una resolución fundada en Derecho. Por lo que se refiere a los titulares del derecho a la tutela judicial efectiva, “no puede dejar de mencionarse la especial y reforzada tutela de los derechos de impugnación de los sindicatos, más aun teniendo en cuenta que, de acuerdo con el TRLEEP son los destinatarios de la información acerca de las causas que justifican la suspensión de la negociación colectiva y directos interesados en la medida en que se afecta a los convenios, acuerdos y pactos por ellos suscritos y, cuyos incumplimientos suponen como se indicó en el punto anterior, una vulneración del derecho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solicita la declaración de inconstitucionalidad de los arts. 21.7 y 27.5 y disposición adicional decimoctava de la Ley 9/2018 por vulneración del art. 14 CE. De estos preceptos se derivaría que la Ley 9/2018 establece tres regímenes diferenciados: los beneficios sociales contemplados en convenios, pactos o acuerdos suscritos antes del 1 de enero de 2018, que permanecen suspendidos; aquellos contemplados en los suscritos entre el 1 de enero y el 31 de diciembre de 2018, que están plenamente vigentes y los beneficios sociales contemplados en convenios, pactos o acuerdos suscritos a partir del 1 de enero de 2019 que, sin perjuicio de sus límites en cuanto a la financiación, serán plenamente válidos y vigentes. La demanda destaca que los convenios y pactos suscritos por la Comunidad de Madrid durante el año 2018 con sus propios empleados no son objeto de suspensión alguna por lo que se refiere a los capítulos de acción social pactados, y se beneficiarán sin ninguna restricción durante el año 2019, a diferencia de lo que sucede con otros convenios, pactos o acuerdos. Se considera contrario al art. 14 CE que, concurriendo las graves causas que justifican la adopción de medidas extraordinarias de suspensión de importantes derechos económicos contenidos en la negociación colectiva de todos los empleados del sector público de la Comunidad de Madrid, tales suspensiones se apliquen solamente a algunos colectivos y a otros no, sin que exista ningún motivo que justifique de manera objetiva y razonable tales diferencias.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marzo de 2019 el Pleno del Tribunal, a propuesta de la Sección Tercera, acordó admitir a trámite el recurso de inconstitucionalidad, dar traslado de la demanda y documentos presentados, conforme establece el artículo 34 de la Ley Orgánica del Tribunal Constitucional (LOTC), al Congreso de los Diputados y al Senado, por conducto de sus presidentes, y al Gobierno, a través del ministro de Justicia, así como al Gobierno de la Comunidad de Madrid y a la Asamblea de Madrid, por conducto de sus presidentes, al objeto de que, en el plazo de quince días, puedan personarse en el proceso y formular las alegaciones que estimaren convenientes, así como publicar la incoación del recurso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escritos registrados en este Tribunal Constitucional los días 5 y 8 de abril el presidente del Senado y la presidenta del Congreso de los Diputados comunican los acuerdos de las mesas de sus respectivas cámaras,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se personó en el proceso el día 15 de abril de 2019, exclusivamente a los efectos de que se le notifiquen las resoluciones que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 la Comunidad de Madrid, en representación del Gobierno de esa comunidad autónoma presentó, el 23 de abril de 2019, sus alegaciones en el presente recurso de inconstitucionalidad, solicitando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destacando la competencia de la Comunidad de Madrid para, conforme al art. 156.1 CE, determinar, a través del presupuesto, su política sobre gasto público para la prestación de los servicios a su cargo, sin perjuicio de las exigencias en materia de estabilidad presupuestaria y de los demás criterios derivados de la normativa de la Unión Europea y de la legislación del Estado. La Comunidad de Madrid goza de autonomía financiera y le corresponde la aprobación de su propio presupuesto, conforme a lo previsto en los arts. 51 y 61.1 del Estatuto de Autonomía. La representación procesal de la Comunidad de Madrid recuerda la doctrina constitucional acerca del posible contenido de las leyes de presupuestos (cita STC 99/2016), e indica que los preceptos impugnados se ajustan a dicha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al contenido de los preceptos impugnados. Así, respecto al art. 21.7 de la Ley 9/2018, señala que se trata de una regla que viene reproduciéndose en las leyes de presupuestos anuales de la Comunidad de Madrid desde el ejercicio 2012, como efecto de las medidas de contención en materia de gasto público. En este caso, tal y como se dispuso ya para el año anterior, la medida se dirige exclusivamente respecto de lo contenido en acuerdos, pactos, convenios y cláusulas contractuales suscritos con anterioridad al 1 de enero de 2018. El art. 27.5 incluye, en materia de retribuciones del personal estatutario de los servicios de salud, y en concordancia con lo establecido en el art. 21.7 para el conjunto del personal del sector público autonómico, el régimen aplicable a la acción social para dicho colectivo, manteniendo, como en años precedentes, la suspensión de las previsiones de percepción de beneficios sociales y conceptos de naturaleza análoga, si bien exclusivamente respecto de las contenidas en acuerdos, pactos, convenios y cláusulas contractuales suscritos con anterioridad al 1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 la disposición adicional decimotercera se remonta al año 2010, si bien presenta novedades respecto a años anteriores, consecuencia de la activación de la negociación colectiva en el ámbito educativo, lo que se materializa en el hecho del levantamiento de la suspensión del artículo 6 del apartado B), letra e) del acuerdo sectorial del personal funcionario docente al servicio de la administración de la Comunidad de Madrid, que imparte enseñanzas no universitarias para el periodo 2006-2009. Tal previsión deriva del art. 19 del acuerdo de 9 de enero de 2018, del Consejo de Gobierno, por el que se aprueba expresa y formalmente el acuerdo de 15 de diciembre de 2017, de la mesa general de negociación del personal funcionario, por el que se ratifica el acuerdo de 21 de junio de 2017, de la mesa sectorial de personal docente no universitario de la Comunidad de Madrid, para la mejora de las condiciones de trabajo de los funcionarios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decimocuarta traería causa de los preceptos básicos de la normativa estatal presupuestaria que prohíben el incremento de la masa salarial más allá del aumento retributivo máximo que esté permitido para el personal al servicio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decimoctava también deriva de la prohibición de incremento de la masa salarial vía negociación colectiva fijada, con carácter general, en las disposiciones de la normativa básica. No obstante, en determinadas condiciones, es posible un incremento adicional del 0,25 por 100 de la masa salarial para, entre otras medidas, la implantación de planes o proyectos de mejora de la productividad o la eficiencia, la revisión de complementos específicos entre puestos con funciones equiparables, la homologación de complementos de destino o la aportación a planes de pensiones. Ello ha sido aplicado por la Comunidad de Madrid en el apartado tercero del acuerdo de 15 de enero de 2019, del Consejo de Gobierno, sobre incremento retributivo del personal al servicio del sector público de la Comunidad de Madrid en el ejercicio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Comunidad de Madrid entiende que los preceptos impugnados contienen medidas dirigidas indudablemente a la contención del gasto público, en aras a hacer efectiva la política económica del gobierno, con respeto a la normativa básica en la materia. Las normas impugnadas tienen un objetivo y fundamento económico y financiero, que pretenden racionalizar el gasto público, sin que incurran en las vulneraciones constitucionales que la demanda denuncia. Indica que la no suspensión de dichos acuerdos, unida a la subida retributiva que deriva de las normas estatales y que se ha hecho efectiva para los empleados al servicio del sector público de la Comunidad de Madrid, supondría la superación de los límites de incremento presupuestario que permite la propia norma básica estatal. Por ello, el legislador de la Comunidad de Madrid opta en la ley impugnada por integrar el incremento retributivo que permitiera, en su caso, el Estado para todos los empleados de su sector público, en lugar de reactivar los pactos que en materia de acción social habían sido suscritos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parte de una premisa, que no puede aceptarse, como es que la suspensión que cuestiona está sustraída al poder legislativo y reservada a los órganos de gobierno de las administraciones firmantes del convenio o acuerdo, a través de la habilitación de los arts. 32.2 y 38.10 del TRLEEP. Partiendo de lo anterior, se llega a la conclusión de que existe una vulneración de la normativa estatal, en materia de reglas para la inaplicación de la negociación colectiva, por parte de una disposición autonómica, lo que determina su inconstitucionalidad mediata o indirecta. Con ello se obvia que el debate que plantean estos preceptos debe situarse en el contexto del análisis de las relaciones de jerarquía entre las disposiciones impugnadas de la ley de la comunidad autónoma y los pactos, convenios y acuerdos suscritos en el ámbito del sector público de esta Comunidad de Madrid. Resulta indudable que el legislador estatal, en ejercicio de sus competencias constitucionalmente reconocidas, puede regular el procedimiento y requisitos para proceder a la suspensión de convenios, pactos y acuerdos por parte de las administraciones públicas, en cuanto empleadoras, normativa que ha de ser respetada por todas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Cosa bien distinta es que se pueda hacer abstracción de lo que estas normas básicas establecen en cuanto a su ámbito de aplicación y tratar de trasladar e imponer sus exigencias al poder legislativo, en este caso, autonómico, pues supone desconocer, de forma absoluta, tanto la doctrina sobre la primacía de la ley sobre los convenios colectivos como la división de poderes que preside nuestro Estado de Derecho. De la doctrina constitucional se desprende que los convenios colectivos no solo están subordinados a normas estatales, o siquiera a normas de rango legal, sino más ampliamente a normas de mayor rango jerárquico y la intangibilidad del convenio colectivo no está configurada como uno de los elementos del contenido esencial del derecho de libertad sindical ni del derecho a la negociación colectiva. Estas normas, jerárquicamente superiores al convenio, pueden ser tanto estatales como autonómicas, pues las competencias estatales no pueden impedir la intervención del legislador al amparo de otros títulos jurídicos, convirtiendo, de este modo, en intangible para el autonómico, lo negociado en convenio colectivo. En este caso concreto, los preceptos impugnados constituyen una manifestación de la autonomía financiera de la Comunidad de Madrid, instrumentalizada a través de la ley de presupuestos. Su finalidad y ámbito de aplicación en nada incide sobre la normativa básica dictada en el marco de las competencias estatales sobre legislación laboral y establecimiento de las bases del régimen jurídico de los funcionarios públicos, por cuanto se ciñe a la materialización de la política económica del gobierno y, en concreto, a adoptar específicas medidas de disciplina presupuestaria del gasto público. Negar esta posibilidad al legislador madrileño en relación con lo negociado en convenio colectivo supone desconocer, por una parte, la posición de estos instrumentos en la jerarquía de fuentes, como normas supeditadas a la ley, cualquiera que sea el poder legislativo del que emanen y, por otra parte, negar la autonomía financiera de la Comunidad de Madrid. El tipo de norma que ha utilizado la Comunidad de Madrid es la adecuada, al incluirla en los presupuestos generales de la comunidad autónoma, y resulta idónea para el fin perseguido, en el contexto económico previsto para el año 2019, por razones de interés general, para alcanzar la estabilidad presupuestaria y la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no encuadra en la competencia sobre legislación laboral (art. 149.1.7 CE) las medidas legislativas estatales de contención del gasto público en materia de personal, ni en la competencia estatal en materia de funcionarios públicos (art. 149.1.18 CE), sino en las bases y coordinación de la planificación general de la actividad económica del artículo 149.1.13 CE. Además, considera que este tipo de medidas de contención de gastos de personal encuentra cobertura competencial también en el principio de coordinación con la hacienda estatal reconocido en el artículo 156.1 CE, pues se relaciona con la responsabilidad del Estado de garantizar el equilibrio económico general. Dentro del respeto a los principios constitucionales, el legislador ordinario es libre para fijar el momento de entrada en vigor de las leyes y, al hilo de lo anterior, se afirma la no pertenencia al contenido esencial del derecho a la negociación colectiva del art. 37.1 CE de lo convenido frente a modificaciones legales sobrevenidas. Estos argumentos son perfectamente trasladables al caso que nos ocupa en que lo que pretende la ley impugnada es suspender la eficacia aplicativa temporal de los convenios, pero no su derogación. Por tanto, cuando esas medidas legislativas se adoptan por las comunidades autónomas, también el parámetro de contraste ha de ser la autonomía financiera y el respeto a la normativa básica en materia de planificación general de la actividad económica. El debate no puede centrarse en si los preceptos estatales resultan o no de aplicación al legislador autonómico, pues sus destinatarios son las administraciones públicas y ello, aunque los artículos 21.7 y 27.5 de la Ley 9/2018 mencionen de forma expresa estos preceptos, mención que ha de entenderse referida al efecto suspensivo que se logra a través de ambos mecanismos.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Comunidad de Madrid destaca que tanto el art. 32.2 como el art. 38.10 TRLEEP establecen el principio general de vinculación de las partes a los acuerdos adoptados en materia de personal cuando el empleador es una administración pública, y una excepción al mismo, por causa grave de interés público derivada de una alteración sustancial de las circunstancias económicas. Por lo tanto, podría discutirse, en sede de jurisdicción ordinaria, si se han cumplido los requisitos establecidos en los citados artículos y las posibles consecuencias de dichos incumplimientos, siempre que la suspensión o modificación del acuerdo firmado fuera llevada a cabo por un órgano de gobierno de una administración o sujeto público a través de una norma o actuación emanada del mismo y ejercitando la habilitación. Sin embargo, en el presente supuesto, lo que se impugna por presunto incumplimiento de los requisitos establecidos en los arts. 32.2 y 38.10 TRLEEP es la suspensión de acuerdos en materia de prestaciones o beneficios sociales llevada a cabo por la Ley 9/2018, cuyos títulos habilitantes y ordenadores se corresponden con la potestad legislativa y los principios de estabilidad presupuestaria y sostenibilidad financiera exigidos por la normativa básica y las directrices de gasto de la Unión Europea. Por esta razón, no es posible apreciar una inconstitucionalidad mediata de la ley madrileña por incumplimiento de la normativa básica. Es obvio que en el contraste entre las disposiciones del TRLEEP y los preceptos de la ley autonómica impugnados no se aprecian puntos de conexión, más allá del efecto suspensivo de los pactos, acuerdos y convenios, que en el caso de la ley autonómica es de general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meramente dialécticos, la letrada de la Comunidad de Madrid contesta los argumentos de la demanda en lo que se basa la supuesta contradicción con las normas estatales. Así, en cuanto al supuesto defecto de procedimiento invocado, consistente en que la suspensión debe producirse por acto del órgano de gobierno de la Comunidad y no por ley aprobada por la Asamblea de Madrid, recuerda que los únicos destinatarios de la habilitación suspensiva contemplada en los precitados artículos del TRLEEP son los órganos de gobierno de las administraciones firmantes de acuerdos, pactos y convenios, naturaleza de la que no participa a estos efectos la Asamblea de Madrid en cuanto titular del poder legislativo autonómico. La interpretación propugnada por la parte recurrente supone tratar de imponer una restricción al ejercicio de la potestad legislativa, más allá de las limitaciones que el propio texto constitucional impone a las leyes de presupuestos. En relación a la suspensión de los acuerdos en materia de acción social, las distintas leyes presupuestarias de la Comunidad de Madrid han ido manteniendo dicha suspensión, garantizando la aplicación de dicha disposición, dada su dimensión restrictiva, con criterios de igualdad y homogeneidad en todo el sector público de la Comunidad de Madrid. Respecto a la falta de información a las organizaciones sindicales, no puede obviarse que la suspensión no se ha producido por el procedimiento regulado en el TRLEEP, esto es, un acuerdo o acto del órgano de gobierno de la Comunidad de Madrid, sino por una norma de rango legal, con la tramitación y publicidad que su aprobación conlleva. En relación a la supuesta no concurrencia de las circunstancias excepcionales que justifiquen la adopción de la medida, señala que la Comunidad de Madrid incumplió la regla de gasto en el ejercicio 2017, presentando a tal efecto el plan económico-financiero exigido por la normativa sobre estabilidad presupuestaria. En definitiva, el cumplimiento de la normativa en materia de estabilidad presupuestaria avala la adopción de las medidas suspensivas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descarta a continuación la queja relativa a la vulneración del derecho a la libertad sindical en su vertiente de negociación colectiva. Dentro del derecho de libertad sindical, y como contenido esencial, se encuentran otros también reconocidos constitucionalmente como el derecho a la negociación colectiva, el derecho al planteamiento de conflictos colectivos y el derecho de huelga. No toda infracción del derecho a la negociación colectiva implica necesariamente una violación del derecho a la libertad sindical, requiriéndose que sea de especial relevancia y de trascendencia en relación a la actividad sindical, situación que no se produce en modo alguno en el caso enjuiciado. Los arts. 32.2 y 38.10 TRLEEP no resultan de aplicación ni en la elaboración y tramitación ni en la aprobación de la ley de presupuestos autonómica objeto de impugnación. La omisión del deber de información a las organizaciones sindicales no podría considerarse, en ningún caso, como vulneradora del derecho a la libertad sindical. Si la finalidad última del requisito fijado en el TRLEEP es la comunicación de la medida a adoptar a los sindicatos, la tramitación parlamentaria ha permitido conocer no solo a los sindicatos, sino a cualquier ciudadano, las medidas legislativas proyectadas antes de su aprobación, entre las que estaban incluidas las ahora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habría vulneración del derecho a la tutela judicial efectiva (art. 24.1 CE) y de la libertad sindical en su vertiente de derecho a la tutela judicial efectiva (art. 28.1 CE). La regulación por ley de una materia no la convierte per se en lesiva del derecho a la tutela judicial efectiva previsto en el art. 24.1 CE, dadas las relaciones existentes entre la jurisdicción ordinaria y la constitucional (cita la STC 118/2016).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alega que los arts. 21.7 y 27.5 y la disposición adicional decimoctava no incurren en la denunciada vulneración del art. 14 CE. La regulación responde a una única premisa, cual es la del mantenimiento de la suspensión de los beneficios y acción social establecidos en acuerdos, pactos o convenios anteriores a la entrada en vigor de la Ley 12/2017, de 26 de diciembre, al tiempo que se contempla la posibilidad de ir acordando nuevas mejoras y beneficios a partir de su promulgación, tras una serie años sin ni siquiera contemplarse esta opción por razones presupuestarias. Todo ello para lograr un correcto equilibrio entre la progresiva mejora de las condiciones del personal al servicio del sector público de la Comunidad de Madrid, coincidiendo con un contexto de recuperación económica tras unos años de grave crisis, y la necesidad de cumplir con los objetivos de cumplimiento del déficit y de estabilidad presupuestaria establecidos a nivel estatal y comunitario, y cuya observancia se podría ver seriamente comprometida si se suprimiesen repentinamente todas las cautelas y restricciones adoptadas, optando en su lugar por una recuperación y levantamiento gradual de las mismas, a lo largo de sucesivos ejercicios. Los recurrentes entienden que la igualdad se ve vulnerada ya que, durante 2018, se han suscrito un nuevo convenio colectivo para el personal laboral de la Comunidad de Madrid y un nuevo acuerdo sectorial para su personal funcionario. Sin embargo, la diferencia de trato denunciada no viene impuesta por los artículos recurridos, sino por la negociación colectiva desarrollada en los respectivos ámbitos del personal que presta sus servicios en el sector público de la Comunidad de Madrid. Bien al contrario, los preceptos impugnados cumplen plenamente con el requisito de generalidad que es exigible de las disposiciones generales. No hay distinciones entre el personal que presta sus servicios en el sector público de la Comunidad de Madrid, siendo su regulación legal común para todos ellos, sin que se aporte un término de comparación válido que permita valorar la pretendida vulneración del principio de igualdad. Tampoco se habría acreditado la desigualdad producida por la norma recurrida y, caso de apreciar que se hubiera producido un tratamiento desigual, dicho tratamiento diferenciado resultaría constitucionalmente admisible, siempre y cuando existiese una justificación objetiva y razonable, que en el caso se vincularía a la necesidad de cumplir con los objetivos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26 de abril de 2019 la Asamblea de Madrid comunicó el acuerdo de la mesa en el sentido de no proponer a la junta de portavoces la elevación al pleno de la cámara en orden a personarse en plazo y formular alegaciones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octubre de 2019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presente resolución es resolver el recurso de inconstitucionalidad interpuesto por más de cincuenta diputados, integrantes del grupo parlamentario Confederal de Unidos Podemos-En Comú y Podem-En Marea, contra los arts. 21.7 y 27.5 y las disposiciones adicionales decimotercera, decimocuarta y decimoctava de la Ley 9/2018, de 26 de diciembre, de presupuestos generales de la Comunidad de Madrid para el año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21. De las retribuciones.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Durante el año 2019, de acuerdo con lo dispuesto en el artículo 32.2 y 38.10 del texto refundido de la Ley del Estatuto Básico del Empleado Público, aprobado por Real Decreto Legislativo 5/2015, de 30 de octubre, en adelante EBEP, queda suspendida y sin efecto la aplicación de cualquier previsión relativa a la percepción de beneficios sociales, gastos de acción social y de todos aquellos de naturaleza similar, tanto en metálico como en especie, que tuvieran su origen en acuerdos, pactos, convenios y cláusulas contractuales suscritos con anterioridad a la entrada en vigor de la Ley 12/2017, de 26 de diciembre, para el personal al servicio del sector público de la Comunidad de Madrid contemplado en el presente artículo, excluidos préstamos, anticipos y las ayudas y pluses al transporte de los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suspensión se aplicará al personal estatutario en los términos previstos en el artículo 27.5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autorización de la masa salarial por la Consejería de Economía, Empleo y Hacienda regulada en el artículo 24 de esta ley se hará teniendo en cuenta la suspensión prevista en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27. Retribuciones del personal estatutario de los servicios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Durante el año 2019, de acuerdo con lo dispuesto en el artículo 38.10 del EBEP, se suspenden y quedan sin efecto las previsiones establecidas en cualquier acuerdo, pacto o convenio que habiendo sido suscrito con anterioridad a la entrada en vigor de la Ley 12/2017, de 26 de diciembre, sea de aplicación al personal incluido en el artículo 2.1 de la Ley 55/2003, de 16 de diciembre del Estatuto Marco del Personal Estatutario de los Servicios de Salud, relativas a la percepción de ayudas, pluses y premios de cualquier clase, beneficios sociales, gastos de acción social y de todos aquellos de naturaleza similar, tanto en metálico como en especie, excluidos préstamos y anticipos”.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decimotercera. Suspensión de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Sin perjuicio de lo dispuesto en el apartado 7 del artículo 21 de la presente ley, durante el año 2019 se mantiene la suspensión de las siguientes disposiciones del acuerdo sectorial del personal funcionario docente al servicio de la administración de la Comunidad de Madrid, que imparte enseñanzas no universitarias para el período 2006-2009: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Artículo 17, en lo relativo a la incentivación de la jubilación anticipada.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Artículo 18, en lo relativo a las licencias retribuidas por estudios, de modo que no se aprobarán nuevas convocatorias de dichas licencias.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Artículo 19, denominado ‘Ayudas a la formación fuera de la red propia y para cursar estudios de enseñanzas de régimen especial y para la matriculación en centros públicos de enseñanza no universitaria y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Artículo 23, denominado ‘Formación’, en lo relativo al fondo destinado a acciones formativas incluidas en los respectivos planes anuales de formación que gestionan las organizaciones sindicales presentes en la mesa sectorial del personal docente no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Artículo 24, apartado A), punto 1, relativo al tiempo retribuido para realizar funciones sindicales, siendo de aplicación en su lugar lo establecido en el artículo 41.1 d) del EBEP, que recoge los créditos de horas mensuales dentro de la jornada de trabajo que son retribuidas como de trabajo efectivo, con arreglo a la siguiente escala: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Hasta 100 funcionarios: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 101 a 250 funcionarios: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 251 a 500 funcionarios: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 501 a 750 funcionarios: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 751 en adelante: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Artículo 25, apartado 1, relativo al derecho de los sindicatos considerados de especial audiencia sobre dispensa total de asistencia al trabajo de funcionarios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Asimismo, se mantiene la suspensión de la disposición transitoria primera del referido acuerdo, “Ayudas para gastos de administración del acuerdo”, salvo acuerdo entre administración y organizaciones sindicales que posibilite su percepción”.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decimocuarta. Suspensión de normas convencionales.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año 2019, con aplicación en el conjunto del sector público autonómico delimitado en el artículo 21.1 de esta ley y en coherencia con lo dispuesto en el artículo 21.4 de la misma, quedan suspendidas todas las previsiones que hubieran tenido su origen en acuerdos, tanto de ámbito general como sectorial, o en convenios colectivos para el personal laboral, suscritos con anterioridad a la entrada en vigor de la presente ley y que puedan dar lugar a incremento de la masa salarial para el año 2019, cualquiera que sea el ejercicio del que procedan”.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decimoctava. Acción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acuerdos, pactos, convenios y cláusulas contractuales para todo el personal al servicio del sector público de la Comunidad de Madrid relativos a la percepción de beneficios sociales, gastos de acción social y de todos aquellos de naturaleza similar, tanto en metálico como en especie, que se suscriban a partir de la entrada en vigor de la presente ley, se financiarán exclusivamente con cargo a los incrementos adicionales de la masa salarial que, en su caso, la normativa básica autorice para el ejercicio presupuestario 2019, todo ello sin perjuicio de la aplicación de la normativa básica que se dicte para el restablecimiento de las retribuciones minoradas en cuantías no previstas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solicita la declaración de inconstitucionalidad y nulidad de los preceptos impugnados, ya que entiende que contienen medidas suspensivas de la negociación colectiva del personal al servicio de la Comunidad de Madrid que han sido adoptadas contraviniendo lo que al efecto dispone, con carácter básico, la legislación estatal, en concreto, los arts. 32.2 y 38.10 del texto refundido de la Ley del estatuto básico del empleado público, aprobado por Real Decreto Legislativo 5/2015, de 30 de octubre (TRLEEP). Según la demanda, tales decisiones suspensivas han de someterse a los procedimientos previstos en dichos preceptos, lo que descartaría directamente la intervención del parlamento autonómico adoptando disposiciones legales que impiden cualquier forma de tutela jurisdiccional, así como la eventual valoración por parte de los tribunales de la concurrencia de los requisitos y condiciones legalmente previstos. Se plantea así la inconstitucionalidad mediata de las normas impugnadas por incumplir las exigencias previstas por la normativa básica establecida en el TRLEEP. Esta suspensión también afectaría a derechos fundamentales como la libertad sindical, en su vertiente funcional del derecho a la negociación colectiva (art. 28.1 CE) en relación con la fuerza vinculante de los convenios (art. 37.1 CE), a la tutela judicial efectiva (art. 24.1 CE) y, en alguno de los preceptos impugnados, al derecho a la igualdad ante la ley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la Comunidad de Madrid ha negado las vulneraciones constitucionales denunciadas, interesando, en consecuencia,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Orden de examen de los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los diputados que han planteado el recurso entienden que todos los preceptos impugnados tienen como objetivo, de uno u otro modo, suspender para el ejercicio 2019 la vigencia y aplicación de cualquier previsión relativa a la percepción de beneficios sociales, gastos de acción social y de todos aquellos de naturaleza similar, tanto en metálico como en especie, que tuvieran su origen en acuerdos, pactos o convenios suscritos entre los entes integrantes del sector público de la Comunidad de Madrid y los representantes del personal a su servicio. Medida suspensiva respecto de la que plantean diversas quejas de inconstitucionalidad como la inconstitucionalidad mediata de los preceptos impugnados, la vulneración del derecho a la libertad sindical en su vertiente funcional del derecho a la negociación colectiva y, finalmente, la infracción del art. 24.1 CE. Tales motivos de inconstitucionalidad, formulados de modo global para todos los preceptos impugnados, se examinarán en el orden en el que se plantean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caso, también resultará procedente analizar si, como se añade en la demanda, determinados preceptos impugnados por el motivo anterior serían contrarios al principio constitucional de igualdad del art. 14 CE. Es lo que ocurriría con los arts. 21.7 y 27.5 y disposición adicional decimoctava, por cuanto introducirían limitaciones temporales a la aplicación de la suspensión de los acuerdos, pactos y convenios establecida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inconstitucionalidad mediata de los arts. 21.7 y 27.5 y disposiciones adicionales decimotercera, decimocuarta y decimoctava de la Ley 9/2018. Títulos competenciales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queja que plantean los recurrentes sobre la totalidad de los preceptos impugnados es un supuesto de inconstitucionalidad mediata o indirecta por derivar la posible infracción, no de las prescripciones establecidas en la Constitución, sino de los preceptos básicos estatales dictados en su aplicación. Según nuestra reiterada doctrina (STC 82/2017, de 22 de junio, FJ 5), para que dicha infracción constitucional exista será necesaria la concurrencia de dos circunstancias: primera, que la norma estatal infringida por la ley autonómica sea una norma básica, en el doble sentido material y formal. Por tanto, dictada legítimamente al amparo del correspondiente título competencial que la Constitución haya reservado al Estado y segunda, que la contradicción entre ambas normas, estatal y autonómica, sea efectiva e insalvable por vía interpretativa (STC 104/2018, de 4 de octubre,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sostiene que los preceptos impugnados contienen medidas suspensivas de la negociación colectiva del personal al servicio de la Comunidad de Madrid que han sido adoptadas contraviniendo lo que al efecto disponen, con carácter básico, los arts. 32.2 y 38.10 TRLEEP. Según la demanda, tales decisiones suspensivas han de someterse a los procedimientos previstos en dichos preceptos, lo que implica que la suspensión de los acuerdos, pactos o convenios fruto de la negociación colectiva, solo puede ser acordada por los órganos de gobierno de las administraciones públicas, mediante los procedimientos y garantías que exige la norma básica para el ejercicio de esta facultad. Se descartaría, por tanto, que tales medidas se puedan adoptar por el legislador, impidiendo cualquier forma de tutela jurisdiccional, así como la eventual valoración por parte de los tribunales de la concurrencia de los requisitos y condiciones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letrada de la Comunidad de Madrid ha defendido que las medidas suspensivas pueden ser adoptadas por el legislador presupuestario, pues responden a la autonomía financiera de la comunidad autónoma reconocida en el art. 156.1 CE, a la vez que supone un modo de cumplir con las exigencias derivadas de la normativa en materia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32.2 y 38.10 TRLEEP permiten que, excepcionalmente y por causa grave de interés público derivada de una alteración sustancial de las circunstancias económicas, los órganos de gobierno de las administraciones públicas puedan suspender o modificar el cumplimiento de convenios, pactos y acuerdos ya firmados, en la medida estrictamente necesaria para salvaguardar el interés público, informando a las organizaciones sindicales de las causas de la suspensión o modificación. Entre otras se entenderá que concurre causa grave de interés público derivada de la alteración sustancial de las circunstancias económicas cuando las administraciones públicas deban adoptar medidas o planes de ajuste, de reequilibrio de las cuentas públicas o de carácter económico financiero para asegurar la estabilidad presupuestaria o la corrección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controversia sobre la que tenemos que resolver se encuadra en el ámbito del régimen jurídico del personal del sector público autonómico, pues los diputados recurrentes entienden que las normas autonómicas han de respetar lo dispuesto en los art. 32.2 y 38.10 TRLEEP, aplicables respectivamente al personal laboral y al personal funcionario al servicio de las administraciones públicas. Como se acaba de mencionar, dichas normas permiten a los órganos de gobierno de las administraciones públicas, en las condiciones y mediante el procedimiento previsto en los mismos, suspender o modificar unilateralmente el cumplimiento de pactos y acuerdos negociados por causa de grave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las dos normas que los recurrentes entienden vulneradas se refieren a la misma cuestión y establecen una regulación similar, si bien dicha normativa también atiende al hecho de que en las administraciones públicas pueden prestar servicios dos tipos de personal, funcionarial y laboral, que se regirán en cada caso por sus propias normas reguladoras. Esta diferenciación entre personal laboral y personal sujeto al régimen funcionarial que justifica el tratamiento de la cuestión en dos preceptos distintos del TRLEEP obedece a que las dos regulaciones, pese a su similitud, responden a títulos competenciales diferentes. En cuanto tiene por destinatarios al personal laboral del sector público y a los acuerdos suscritos en relación con este tipo de personal, el art. 32.2 TRLEEP ha de entenderse dictado al amparo de las competencias estatales en materia de legislación laboral (en un sentido similar, STC 99/2016, de 25 de mayo, FJ 7, allí respecto a la fijación de una jornada mínima para los trabajadores del sector público), mientras que el art. 149.1.18 CE fundamentaría la regulación equivalente del art. 38.10, referido a los pactos o acuerdos que afecten a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 149.1.18 CE y la doctrina constitucional que lo ha interpretado, el Estado tiene competencia para establecer las bases del régimen estatutario de los funcionarios públicos, expresión que ha de entenderse referida a los de todas las administraciones públicas, incluyendo al personal estatutario de los servicios de salud (STC 20/2017, de 2 de febrero, FJ 2). Materialmente extiende su ámbito, en principio, a “la normación relativa ‘a los derechos y deberes y responsabilidad de los funcionarios’ (por todas, STC 165/2013, de 26 de septiembre, FJ 13)” (STC 99/2016, de 25 de mayo, FJ 7). Como hemos señalado en la STC 158/2016, de 22 de septiembre, FJ 3, “el Estado es competente ex art. 149.1.18 CE para establecer la regulación básica de los derechos y deberes del personal del sector público que tenga la condición de funcionario, incluido el que forme parte de la función pública autonómica. Así lo ha declarado este Tribunal en relación a la determinación básica de sus retribuciones (SSTC 96/1990, de 24 de mayo, FJ 3; 237/1992, de 15 de diciembre, FJ 4; 103/1997, de 22 de mayo, FJ 2, y 148/2006, de 11 de mayo, FJ 6, entre otras), de sus permisos y vacaciones (STC 156/2015, de 9 de julio, FJ 8) y, últimamente, de su jornada de trabajo (STC 99/2016, de 25 de mayo, FJ 7)”. También se encuadra en dicho título la regulación básica de la acción social, conforme a la STC 33/2017, de 1 de marzo, FJ 6, relativa al personal estatutario de los servicios de salud, pero cuya doctrina es aplicable a todo el personal funcionario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personal laboral del sector público, ha de tenerse en cuenta que el art. 149.1.7 CE atribuye al Estado la competencia exclusiva sobre legislación laboral. El Tribunal tiene establecido que el título competencial “legislación laboral” tiene “un sentido concreto y restringido, coincidente por lo demás con el uso habitual, como referido solo al trabajo por cuenta ajena, entendiendo por consiguiente como legislación laboral aquella que regula directamente la relación laboral, es decir, para recoger los términos de la Ley 8/1980, de 10 de marzo, la relación que media entre los trabajadores que presten servicios retribuidos por cuenta ajena y los empresarios” (SSTC 35/1982, de 14 de junio, FJ 2, y 95/2002, de 25 de abril, FJ 8, entre otras muchas, y, en el mismo sentido, ATC 228/2015, de 15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Expuesto lo anterior, procede hacer dos precisiones acerca del planteamiento de los recurrentes en esta concreta queja de inconstitucionalidad 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es que “en materia de legislación laboral la competencia estatal no es básica, sino exclusiva y plena, comprendiendo por ello tanto las leyes y normas con rango de ley como los reglamentos, de conformidad con el art. 149.1.7 CE; esto excluye absolutamente la intervención legislativa de las comunidades autónomas en esta materia (por todas, SSTC 18/1982, de 4 de mayo, FFJJ 2 y 5; 35/1982, de 14 de junio, FJ 2; 7/1985, de 25 de enero, FJ 2; 86/1991, de 25 de abril, FJ 3; 51/2006, de 16 de febrero, FJ 4, y 244/2012, de 18 de diciembre, FJ 4). Está fuera de lugar, por tanto, traer a colación en este caso el canon de la inconstitucionalidad mediata o indirecta por contradicción con la legislación básica” (ATC 55/2016, de 1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es que el tenor de los preceptos impugnados y el objetivo que persiguen, relacionado con los gastos de personal en la vertiente de la acción social previamente pactada, hace que debamos tener en cuenta la doctrina de este Tribunal que encuadra las medidas estatales de contención del gasto de personal en las bases y coordinación de la planificación general de la actividad económica del art. 149.1.13 CE (SSTC 96/1990, de 24 de mayo, FJ 3, y 139/2005, de 26 de mayo, FJ 7). Esta doctrina encuentra un doble fundamento: i) que las medidas no solo alcanzan a los funcionarios públicos sino también a todo el personal al servicio del sector público; y ii) que su carácter coyuntural y su eficacia limitada en el tiempo impiden integrarlas en la relación de servicio que delimita estructuralmente el régimen del personal al servicio del sector público. Este tipo de medidas de contención de gastos de personal, con la consecuente limitación de la autonomía presupuestaria de las comunidades autónomas, encuentra cobertura competencial también en el principio de coordinación con la hacienda estatal reconocido en el art. 156.1 CE, pues se relaciona con la responsabilidad del Estado de garantizar el equilibrio económico general (SSTC 171/1996, de 30 de octubre, FJ 2; 103/1997, de 22 de mayo, FJ 1, y 148/2006, de 11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ha señalado que tanto el art. 156.1 CE como el art. 149.1.13 CE presuponen la capacidad de las comunidades autónomas para definir sus gastos (AATC 55/2016, de 1 de marzo, FJ 6; 83/2016, de 26 de abril, FJ 4, y 145/2016, de 19 de julio, FJ 4). Esa capacidad se incardina precisamente dentro de la autonomía financiera que la Constitución reconoce a las comunidades autónomas (art. 156.1 CE). De conformidad con su autonomía financiera, por tanto, cada comunidad autónoma fija las retribuciones y establece para su personal, tanto el sometido al régimen funcionarial como al laboral, las compensaciones, ventajas y ayudas que considera oportunas o que resulten de la negociación colectiva, respetando los límites impuestos con carácter general por el Estado. La capacidad de las comunidades autónomas para definir sus gastos en los correspondientes presupuestos solo queda desplazada o modulada en la medida en que el Estado haya ejercido sus competencias ex art. 149.1.13 CE o al amparo de otro título competencial. Las comunidades autónomas están obligadas a respetar las medidas de contención del gasto de personal establecidas por el Estado, pero, respetando las existentes o no existiendo tales medidas, su competencia en materia económica les faculta para llevar a cabo las medidas de contención del gasto de personal que crean necesarias. Esas medidas autonómicas de contención del gasto público serán constitucionales siempre que no entren en contradicción con las medidas que el Estado pueda establecer válidamente con esta misma finalidad al amparo de las competencias que le atribuye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también a las comunidades autónomas, respecto de todo el personal a su servicio, independientemente de que su vínculo sea funcionarial o laboral, y en virtud de las competencias que sus estatutos les reconozcan para organizar sus instituciones en general, y el personal a su servicio en particular, la determinación de las condiciones concretas de trabajo de dicho personal (AATC 55/2016, FJ 5, y 83/2016, FJ 3, y STC 99/2016, FJ 7). Ahora bien, el ejercicio que cada comunidad autónoma haga de esta competencia se entiende “sin perjuicio de las competencias estatales ex art. 149.1 CE” (STC 99/2016, FJ 7), esto es, será un ejercicio constitucionalmente legítimo mientras no desconozca o menoscabe las decisiones que el Estado pueda adoptar en virtud de sus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 denunciada inconstitucionalidad mediata de los arts. 21.7 y 27.5 y las disposiciones adicionales decimotercera, decimocuarta y decimoctava de la Ley 9/2018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estamos ya en condiciones de analizar la queja principal que plantean los recurrentes respecto a la totalidad de los preceptos impugnados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queja se fundamenta en que las normas impugnadas habrían eludido los instrumentos previstos en la norma estatal para la adopción de medidas suspensivas de los acuerdos en materia de acción social, pues dichas actuaciones estarían vedadas al legislador autonómico y reservadas a los órganos de gobierno de las administraciones públicas, de lo que se deduce la inconstitucionalidad mediata, por vulneración de los arts. 32.2 y 38.10 TRLEEP,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planteamiento no puede ser aceptado por las razones que se expresan a continuación, relativas tanto al recto entendimiento del ámbito de aplicación de las normas estatales que se proponen como canon de enjuiciamiento (a), cuanto al sentido de los preceptos autonómicos que han sido impugnados por este motivo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 la doctrina constitucional que se ha expuesto, las medidas coyunturales de contención de los gastos de personal funcionario o laboral que puedan adoptar las comunidades autónomas no se encuadran, por lo que hace a las competencias estatales, en el marco del régimen estatutario de los funcionarios públicos (art. 149.1.18 CE) o de la legislación laboral (art. 149.1.7 CE), sino que se sitúan en el ámbito competencial relativo a las bases y coordinación de la planificación general de la actividad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estatales que se proponen como parámetro de los impugnados regulan efectivamente una facultad de los órganos de gobierno de las administraciones públicas sometida a los requisitos y condiciones que derivan de los mencionados preceptos estatales. Lo que sucede es que el supuesto de hecho que impugnan los recurrentes, la suspensión de los acuerdos en el marco de una decisión de política retributiva adoptada en los presupuestos autonómicos, no se contempla en la norma, pero eso no la convierte en inconstitucional por ser contraria a los preceptos del TRLEEP que se han traído al proceso. Es palmario que las normas que se afirman básicas se refieren a las posibilidades de actuación de los órganos de gobierno de las administraciones públicas y la ley de presupuestos es un acto del legislativo autonómico y no de la administración. Aun siendo las normas estatales de obligado cumplimiento para las administraciones públicas en sus relaciones con el personal a su servicio, sea este laboral (art.32.2 TRLEEP) o funcionario (art. 38.10 TRLEEP), eso no supondría que las comunidades autónomas no pudieran introducir otros supuestos siempre que estos resultaran justificados. Conforme a la doctrina constitucional que antes se ha expuesto, las leyes autonómicas pueden incluir medidas adicionales de contención de gastos de ambos tipos de personal, siempre que al hacerlo respeten las competencias estatales, pues tanto el art. 149.1.13 CE como el principio de coordinación con la hacienda estatal del art. 156.1 CE presuponen la capacidad de las comunidades autónomas para definir sus gastos. Bajo estas premisas, el hecho de que la normativa básica no contemple ninguna previsión al respecto no impide que el legislador autonómico, y sobre todo el presupuestario, pueda intervenir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negociación colectiva regulada en el TRLEEP “no es límite ni condición para la potestad legislativa del parlamento autonómico, solo limitado en Derecho por la norma suprema y por el control estrictamente jurídico derivado de ella que este Tribunal tiene encomendado” (STC 87/2018, de 19 de julio, FJ 3). No puede deducirse de los arts. 32.2 y 38.10 TRLEEP que el legislador estatal haya querido reservar un margen de libertad a las administraciones, sin someterse a normas legales de ningún tipo, de modo que no pueda el legislador (aquí el legislador presupuestario de la Comunidad de Madrid) interferir ni regular ningún aspecto del régimen de los acuerdos, pactos o convenios suscritos con el personal laboral y funcionario del sector público autonómico, so pena de inconstitucionalidad de la ley que así lo establezca. Una restricción tan intensa de las competencias autonómicas, como la que deriva de la interpretación que los recurrentes proponen, que impediría la intervención del parlamento autonómico en la cuestión de las retribuciones del personal al servicio del sector público, mediante el concreto mecanismo de la suspensión de los pactos y acuerdos suscritos entre las administraciones y los representantes del personal a su servicio, hubiera debido establecerse expresamente en la norma estatal (en un sentido similar, STC 106/2019, de 19 de septiembre, FJ 9), sin perjuicio del juicio que, en su caso, tal restricción mereciera desde la perspectiva de su adecuación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no puede pasarse por alto que los acuerdos, pactos o convenios están subordinados a las normas con rango de ley, por lo que estas pueden acordar su suspensión o modificación, sin que resulte de aplicación lo dispuesto en los arts. 32.2 y 38.10 TRLEEP. No cabe aquí hablar de una “reserva de administración” de determinadas decisiones que serían así inaccesibles al legislador. Finalmente, se trata de un caso ya examinado por la doctrina constitucional, bien que desde una perspectiva diferente, pues la STC 104/2015, de 28 de mayo, FJ 12, ya descartó tanto la vulneración del art. 33.3 CE, como la quiebra del principio de protección de la confianza legítima en su manifestación del principio de seguridad jurídica consagrado en el art. 9.3 CE, respecto a una medida consistente en la suspensión de la convocatoria y concesión de cualquier ayuda en concepto de acción social contenida en el art. 9 del Decreto-ley del Consell 1/2012, de 5 de enero, de medidas urgentes para la reducción del déficit en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sentido de las normas impugnadas confirma lo anteriormente expuesto, pues es claro que se trata de normas presupuestarias de contención de gastos de personal, adoptadas en ejercicio de la autonomía presupuestaria de la comunidad autónoma (art. 156.1 CE y 51 del Estatuto de Autonomía de la Comunidad de Madrid) y al amparo de las competencias de autoorganización (art. 26.1.1 del Estatuto de Autonomía), en relación con la determinación de las condiciones concretas de trabajo del personal al servicio del sector público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cuestionados no son propiamente normas en materia de empleo público sino que, en uso de las potestades autonómicas de autoorganización y disponibilidad de sus propios recursos, pretenden coadyuvar en el cumplimiento de los objetivos de estabilidad presupuestaria de la comunidad autónoma, afectando a la política retributiva de los empleados públicos. No persiguen regular con carácter general el régimen de suspensión o modificación de los acuerdos, pactos o convenios que hayan alcanzado las administraciones públicas con los representantes del personal a su servicio, sean estos funcionarios o laborales. Tienen un objetivo mucho más específico, ligado a condiciones concretas reconocidas a los empleados públicos de la Comunidad de Madrid, en el marco de las competencias que el Estatuto de Autonomía le atribuye para la organización de su propio personal y de la disciplina presupuestaria en relación con los gastos de personal, sin perjuicio de las competencias estatales ex art. 149.1 CE. Guarda relación con un variado conjunto de medidas legales, tanto estatales como autonómicas, de reducción del gasto y déficit público que han incidido en los últimos años en las condiciones laborales de quienes prestan servicios en la administración y en el sector público en general. Se trata, sin embargo, de una opción legítima que entra dentro del margen de libertad con que cuenta el legislador democrático, limitando la potestad de autoorganización de la administración respectiva.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una de las facetas más significativas de la autonomía presupuestaria que las comunidades autónomas tienen constitucionalmente reconocida como manifestación de su autonomía política y financiera (arts. 2, 137 y 156.1 CE), es la capacidad para definir y ordenar sus gastos en los correspondientes presupuestos. Como ya se ha señalado, de los preceptos estatales que los recurrentes proponen como parámetro de enjuiciamiento de los autonómicos no es posible inferir la existencia de límites legales a la potestad de ordenación del gasto público, propia de los presupuestos, que traigan causa de una posible vinculación de los acuerdos suscritos entre administración y sindicatos. La asamblea autonómica forma parte del sistema institucional de la Comunidad de Madrid, pero no se confunde con el gobierno o la administración de esa comunidad autónoma [en un sentido parecido, STC 33/2019, de 14 de marzo, FJ 3 c), respecto a las Cortes Generales y el Gobierno y la administración del Estado]. El legislador presupuestario, autonómico en este caso, tiene la potestad para decidir, en el marco de los procesos de consolidación fiscal, las partidas de gasto público que se van a ver afectadas, incluyendo, por tanto, las relativas a los gastos de personal y, por extensión, aquellos contenidos convencionales que afecten a los gastos de personal. La exposición de motivos de la Ley 9/2018 expresa la misma idea de compromiso con los objetivos de estabilidad presupuestaria al afirmar que “también en 2019 los presupuestos se apoyan en el cumplimiento de los objetivos de estabilidad presupuestaria y de sostenibilidad financiera”, así como que “en cuanto a la regla de gasto, el crecimiento del gasto computable previsto en el presupuesto es compatible con dicha regla, fijada, para 2019, en el 2,7 por 100”. En relación con los gastos de personal se afirma específicamente que “se mantienen en este capítulo las medidas que pretenden garantizar un control eficiente de los gastos de personal respecto de las entidades que componen 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ha quedado justificado en el proceso que la necesidad de cumplimiento de los objetivos en materia de estabilidad presupuestaria, en concreto el incumplimiento de la regla de gasto establecida en el art. 12 de la Ley Orgánica 2/2012, de 27 de abril, de estabilidad presupuestaria y sostenibilidad financiera, llevó a la Comunidad de Madrid a presentar el correspondiente plan económico financiero para el período 2018-2019, que fue aprobado por el Consejo de Política Fiscal y Financiera el 31 de julio de 2018. En coherencia con lo anterior, el art. 8 de la Ley 9/2018 habilita, caso de apreciarse un riesgo de incumplimiento del objetivo de estabilidad presupuestaria, del objetivo de deuda pública o de la regla de gasto, al Consejo de Gobierno para “aprobar una declaración de no disponibilidad de créditos consignados en el presupuesto de gastos de la Comunidad de Madrid para 2019, en la cuantía y distribución necesarios, así como cualesquiera otras medidas preventivas o correctivas, para reconducir la ejecución presupuestaria dentro de los límites que garanticen el cumplimiento de los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constante la doctrina constitucional que ha subrayado el papel de los presupuestos como vehículo de dirección de la política económica del ejecutivo e instrumento fundamental para la realización de su programa de gobierno (STC 223/2006, FJ 5; con cita de las SSTC 27/1981, de 20 de julio, FJ 2, y 76/1992, de 14 de mayo), pues “el presupuesto es, a la vez, requisito esencial y límite para el funcionamiento de la administración” (STC 3/2003, de 16 de enero, FJ 4). No debe olvidarse tampoco que el control de la constitucionalidad de las leyes debe ejercerse por el Tribunal Constitucional de forma que no se impongan constricciones indebidas al poder legislativo y se respeten sus opciones políticas. No le corresponde, pues, a este Tribunal revisar desde criterios técnicos o de mera oportunidad las decisiones adoptadas por el legislador (STC 32/2019, de 28 de febrero,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los márgenes que se han expuesto, no puede discutirse la libertad del legislador autonómico para diseñar y expresar sus prioridades en materia de gastos de personal y, más en concreto, para conciliar las subidas retributivas previstas por el legislador básico con la necesidad de que los gastos de personal del sector público, considerados en su totalidad, no superasen los límites a los que ha de ajustarse el presupuesto autonómico (art. 3 del Real Decreto-ley 24/2018, de 21 de diciembre, por el que se aprueban medidas urgentes en materia de retribuciones en el ámbito del sector público; disposición adicional decimonovena apartado segundo de la Ley 9/2018 y el acuerdo, de 15 de enero de 2019, del Consejo de Gobierno, sobre incremento retributivo del personal al servicio del sector público de la Comunidad de Madrid en el ejercicio 2019). Se trata bien de reducir costes de personal o bien de impedir su incremento más allá del límite que el legislador ha considerado tolerable o compatible con los objetivos de estabilidad presupuestaria que necesariamente ha de cumplir la comunidad autónoma. Se integra, por tanto, en el ámbito de una decisión general de política económica que esta puede adoptar.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todo lo expuesto, este primer motivo de inconstitucionalidad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Vulneración del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también denuncia la vulneración del derecho de libertad sindical en la vertiente del derecho de negociación colectiva (art. 28.1 CE). Aunque las condiciones pactadas en el ámbito de la función pública puedan ser objeto de suspensión o modificación, se han realizado prescindiendo absolutamente del procedimiento previsto por la norma estatal, de modo que lo que podría ser una excepción compatible con el principio general de la fuerza vinculante de los convenios si se actuase de acuerdo con las condiciones y límites previstos en el procedimiento regulado legalmente (32.2 y 38.10 TRLEEP), deja de serlo y pasa a constituir una vulneración del art. 37.1 CE y de la fuerza vinculante de los convenios declarada por dicho precepto, así como una violación del derecho de libertad sindical que consagra el art. 28.1 CE. Dicha vulneración es negada por la representación procesal del gobierno de la Comunidad de Madrid para la que los arts. 32.2 y 38.10 TRLEEP no son de aplicación al caso que ahora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tener en cuenta en una cuestión como la considerada, referida al alcance y valor normativo de los acuerdos, pactos o convenios, es el derecho a la negociación colectiva (art. 37.1 CE), pues solo si se considerara afectado este derecho podría llegar a plantearse si además hay una afectación del derecho a la libertad sindical, toda vez que la alegada afectación del primero es presupuesto para poder considerar la posible afectación del segundo (STC 104/2015, FJ 8, citando el ATC 85/2011,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la vulneración del derecho a la negociación colectiva y a la libertad sindical estriba en que se ha quebrado la eficacia vinculante de los acuerdos y convenios en vigor en el sector público, los cuales solo podrían suspenderse o modificarse aplicando lo previsto en los arts. 32.2, para el personal laboral, y 38.10 TRLEEP, para el funcionario. Esta queja se presenta así directamente relacionada con la vulneración de los citados preceptos del TRLEEP. Dicha vulneración ya se ha desestimado en el fundamento jurídico anterior, en el que se ha concluido que no resultan de aplicación al legislador autonómico, en el sentido de que el mismo no está impedido por ellos para incluir, si aprecia causa justificada, medidas que en el ejercicio presupuestario supongan un ajuste de los gastos previstos en materia de retribuciones de ambos tipos de personal. Por lo demás, no está de más recordar ahora que la doctrina constitucional ha reconocido que “el legislador pueda establecer restricciones a la fuerza vinculante de los convenios colectivos en aras a la protección o preservación de otros derechos, valores o bienes constitucionalmente protegidos o intereses constitucionalmente relevantes (STC 11/1981, de 8 de abril, FJ 24)” (STC 119/2014, de 16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procede también precisar que, en rigor, los preceptos estatales supuestamente infringidos no prescriben obligación de negociación alguna, ni se refieren a un proceso negociador que haya sido puesto en cuestión. Únicamente exigen que se informe a las organizaciones sindicales de las causas de la suspensión o modificación, con lo que la hipotética violación sería procedimental y no sustantiva, careciendo de la nota de radical y arbitraria eliminación o desconocimiento de la autonomía colectiva que pudiera propiciar la vulneración del derecho fundamental a la libertad sindical. Causas de la suspensión puestas de manifiesto, más allá de la mayor o menor corrección técnica de las normas cuestionadas, en las referencias de los arts. 21.7 y 27.5 a los arts. 32.2 y 38.10 TRLEEP, en lo relativo a la necesidad, contemplada en ambos preceptos, de “adoptar medidas o planes de ajuste, de reequilibrio de las cuentas públicas o de carácter económico financiero para asegurar la estabilidad presupuestaria o la corrección del déficit público”. Por otra parte, la propia publicidad de los trabajos parlamentarios hubiera podido facilitar el conocimiento por cualesquiera interesados del procedimiento legislativo que condujo a la aprobación de la Ley 9/2018 y, en concreto, de las disposiciones aquí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como ha recordado la STC 104/2015, de 28 de mayo, FJ 8, “en cuanto a este derecho a la negociación colectiva y a la fuerza vinculante de los convenios, hemos declarado también en el citado ATC 85/2011, FJ 8, y en los que le siguen, que no puede confundirse ni identificarse esta con una pretendida intangibilidad o inalterabilidad del convenio, toda vez que, como ya ha tenido ocasión de declarar este Tribunal ‘del art. 37.1 CE no emana ni deriva la supuesta intangibilidad o inalterabilidad del convenio colectivo frente a la norma legal, incluso aunque se trate de una norma sobrevenida (STC 210/1990, de 20 de diciembre, FFJJ 2 y 3), insistiendo el Tribunal en el contexto de esta declaración en que, en virtud del principio de jerarquía normativa, es el convenio colectivo el que debe respetar y someterse no solo a la ley formal, sino, más genéricamente, a las normas de mayor rango jerárquico y no al contrario (en el mismo sentido, SSTC 177/1988, de 10 de octubre, FJ 4; 171/1989, de 19 de octubre, FJ 2; 92/1994, de 21 de marzo, FJ 2, y 62/2001, de 1 de marzo, FJ 3, y ATC 34/2005, de 31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este motivo de inconstitucionalidad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Examen de la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recurrente que el haber recurrido a una ley y no a actos administrativos para suspender los acuerdos negociados supone una vulneración del artículo 24.1 CE, al impedir el acceso al control judicial de derechos e intereses legítimos afectados, eliminando la posibilidad de control judicial de las medidas suspensivas, lo que se agrava ya que el derecho a la tutela judicial efectiva se impetra para la defensa de un derecho sustantivo fundamental como es el derecho a la libertad sindical. La representación procesal del gobierno de la Comunidad de Madrid ha sostenido, de contrario, que la regulación por ley de una concreta materia no la convierte en lesiva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que se formula descansa así sobre un sustrato muy similar al anteriormente examinado, la imposibilidad de que el legislador tome ciertas decisiones por invadir una esfera supuestamente reservada a la administración en los arts. 32.2 y 38.10 TRLEEP.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esta queja debemos partir de la consideración de que el legislador no tiene vedada la regulación de materias que no le están materialmente reservadas, de suerte que, dentro del marco de la Constitución y respetando sus específicas limitaciones, la ley puede tener en nuestro ordenamiento cualquier contenido. Además, en este concreto caso, se observa que el tipo de norma utilizada, unas disposiciones legales incluidas en los presupuestos generales de la Comunidad de Madrid, resulta idónea para el fin perseguido, atendiendo a que la materia regulada está dotada de un contenido eminentemente presupuestario, la acción social del personal al servicio del sector público autonómico, desde la perspectiva de la contención del gasto en materia de retribuciones del personal. Como ya hemos expuesto, tal fin respondía al interés general de alcanzar la estabilidad presupuestaria y la sostenibilidad financiera. Se trata de un caso en el que queda plenamente justificada la utilización de una norma con rango legal. En suma, la inclusión de esta cuestión en la ley presupuestaria anual no permite apreciar como intención del legislador la de impedir el acceso de los derechos e intereses legítimos de los ciudadanos a un control judicial de mayor intensidad, limitando una capacidad de reacción frente a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atendiendo a lo anterior, es forzoso concluir que “tal y como señalamos en la STC 248/2000, de 19 de octubre, FJ 5, aunque el art. 24.1 CE ‘no queda vulnerado por el solo hecho de que una materia sea regulada por norma de rango legal y, por lo tanto, resulte jurisdiccionalmente inmune’, puede ocurrir que la ley resulte inconstitucional por otros motivos y se produzca, como consecuencia de ello, una vulneración del derecho reconocido en el art. 24.1 CE: ‘En otras palabras: o la ley es inconstitucional por otros motivos y cierra, por serlo, ilegítimamente el paso a pretensiones que hubieran de acceder a los jueces y tribunales, y, en este caso, puede vulnerar de forma derivada el derecho reconocido en el art. 24.1 CE (STC 181/2000, FJ 20); o la ley es conforme a la Constitución y, en tal supuesto, pertenece a su propia naturaleza de ley el no poder ser enjuiciada por los jueces y tribunales ordinarios.’” (STC 203/2013, de 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así desestimado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Examen de la alegada infracción del art. 14 CE por los arts. 21.7 y 27.5 y disposición adicional decimoctava de la Ley 9/2018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examinar la vulneración del principio constitucional de igualdad del art. 14 CE que la demanda imputa a los arts. 21.7 y 27.5 y disposición adicional decimoctava de la Ley 9/2018.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la queja se fundamenta en la consideración de que, en la suspensión de los acuerdos relativos a acción social que llevan a cabo los preceptos impugnados, se diferencian tres regímenes temporales de aplicación, de los que se deduciría un distinto tratamiento, sin justificación razonable, en favor de los empleados públicos de la Comunidad de Madrid y en detrimento del resto del personal en el más amplio ámbito del sector público autonómico al que se aplican las normas impugnadas. La letrada de la Comunidad de Madrid ha negado tal vulneración indicando que los preceptos impugnados no hacen distinciones entre el personal del sector público autonómico, sin que se aporte un término de comparación válido para realizar el juicio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del contenido de las normas impugnadas permite apreciar que no hacen referencia a las mismas cuestiones, pudiendo diferenciarse el régimen previsto en los arts. 21.7 y 27.5 del de la disposición adicional decimoctava. Las dos primeras disponen la suspensión de los acuerdos suscritos antes del 1 de enero de 2018, fecha de entrada en vigor de la Ley 12/2017, de 26 de diciembre, de presupuestos generales de la Comunidad de Madrid para el año 2018. La disposición adicional decimoctava no contiene, en rigor, medida suspensiva alguna. Se refiere a las condiciones en las que es posible suscribir acuerdos en materia de acción social a partir del 1 de enero de 2019 y su forma de financiación. En todo caso, los recurrentes estiman que la conjunción de las tres normas produce el efecto de suspender los acuerdos celebrados con anterioridad al 1 de enero de 2018, suspensión que no afectaría a los suscritos en el año 2018, ni tampoco a los que hipotéticamente pudieran suscribirse a lo largo del año 2019, lo que sería contrario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apreciar una vulneración del derecho a la igualdad ante la ley debe partirse de la homogeneidad o identidad del término de comparación utilizado. Lo propio del juicio de igualdad, es “su carácter relacional conforme al cual se requiere como presupuestos obligados, de un lado, que, como consecuencia de la medida normativa cuestionada, se haya introducido directa o indirectamente una diferencia de trato entre grupos o categorías de personas” y, de otro, que “las situaciones subjetivas que quieran traerse a la comparación sean, efectivamente, homogéneas o equiparables, es decir, que el término de comparación no resulte arbitrario o caprichoso”. Solo una vez verificado uno y otro presupuesto resulta procedente entrar a determinar la licitud constitucional o no de la diferencia contenida en la norma (SSTC 205/2011, de 15 de diciembre, FJ 3, y 160/2012, de 20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 CE solo impide la distinción infundada o discriminatoria lo que no sucede en este caso. La diferencia de trato definida en los preceptos legales impugnados no carece de explicación, sino que responde a una diferenciación por razones temporales que se aplica por igual a todo tipo de pactos, acuerdos y convenios que, en materia de acción social, se suscriban respecto al personal al servicio del sector público autonómico, tal como se define en el art. 21.1 de la Ley 9/2018. Es cierto que existen las diferencias que señalan los recurrentes, pero el diferente trato se establece en función de una circunstancia de ámbito temporal y las diferencias que derivan de esa circunstancia están justificadas y se definen con la misma generalidad en los tres casos. Su ámbito de aplicación es el mismo, todo el conjunto del personal al servicio del sector público, sin que, de los preceptos impugnados se desprendan diferencias con respecto al ámbito posible de sus destinatarios, más allá de la temporal. No hay más diferencia de trato que la que deriva de la existencia de regímenes diversos fundamentados en la distinta coyuntura económica en la que los diferentes presupuestos se aprueban y el margen de discrecionalidad que el legislador autonómico tiene para modular los cambios en la disponibilidades presupuestarias en relación a la política retributiva a aplicar en el sector público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suspensión de la vigencia de los acuerdos anteriores a 1 de enero de 2018 es coherente con disposiciones de leyes de presupuestos anteriores y se aplica a todos los acuerdos para el personal funcionario y laboral suscritos en el ámbito de todos los entes que integran el sector público autonómico, conforme a la propia ley de presupuestos. El hecho de que dicha medida no se aplicase a los acuerdos, pactos o convenios suscritos durante 2018 y tampoco a los que, en las condiciones previstas en la disposición adicional decimoctava, pudieran suscribirse a lo largo del año 2019 no empece a la anterior conclusión. Responde a circunstancias diferentes que, en el marco de la normativa básica contenida en la Ley 3/2017, de 27 de junio, de presupuestos generales del Estado para el año 2017, podían ser apreciadas por la comunidad autónoma, dentro del margen de disposición que otorgaba la norma básica y que se plasma en la disposición adicional decimocuarta de la Ley 12/2017, de 26 de diciembre, de Presupuestos Generales de la Comunidad de Madrid para el año 2018 que permite suscribir “nuevos acuerdos en materia de personal que, en su conjunto, supongan, como máximo, el importe de los gastos minorados en dicha materia en las cuantías no exigidas por las normas básicas del Estado, y siempre que no resulte afectado el cumplimiento de los objetivos de estabilidad presupuestaria y sostenibilidad financiera”. Dicha posibilidad de negociación de acuerdos a lo largo del año 2018, condicionada en su resultado al informe favorable de la Consejería de Economía, Empleo y Hacienda, estaba igualmente abierta a todos los entes integrantes del sector público autonómico y a su personal, en los mismos períodos temporales y en las mismas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ejemplifican la vulneración que denuncian con la referencia al convenio colectivo para el personal laboral al servicio de la administración de la Comunidad de Madrid y al acuerdo sectorial para el personal funcionario de esa misma administración. El término de comparación que intentan traer al juicio de igualdad son las diferencias que aprecian entre el personal funcionario y laboral de la Comunidad de Madrid respecto al de otros entes que también integran el sector público autonómico. Tal diferencia que, además, no se concreta, no es relevante a estos efectos, pues la norma no hace esa distinción, que deriva, en su caso, de la aplicación de lo previsto en ella y del eventual resultado de la negociación colectiva que permite tanto para el personal laboral como para el funcionario. El que esa negociación colectiva de los empleados públicos se haya producido y dado fruto durante el año 2018 en el ámbito específico que los recurrentes citan, la administración de la Comunidad de Madrid, y no en otros, de los que, conforme al art. 21 de la Ley 9/2018, también integran a estos efectos el sector público de la comunidad autónoma, es una cuestión ajena a las normas que se impugnan. Estas se limitan a posibilitar dicha negociación en el conjunto del sector público autonómico, lo que es independiente de que esa habilitación se haya concretado en unos ámbitos y no en otros, concreción que ya no depende de la voluntad del legislador, sino, en su caso, del resultado de una eventual negociación. De hecho, tales distinciones, en cuanto vinculadas al resultado de esa negociación colectiva en distintos ámbitos dentro del sector público autonómico, podrían existir aun cuando no se hubiera suspendido ningún acuerdo, pacto o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conforme a cuanto se ha expuesto, puede concluirse que no se ha vulnerado 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inconstitucionalidad interpuesto por más de cincuenta diputados, integrantes del grupo parlamentario Confederal de Unidos Podemos-En Comú y Podem-En Marea, contra los arts. 21.7 y 27.5 y las disposiciones adicionales decimotercera, decimocuarta y decimoctava de la Ley 9/2018, de 26 de diciembre, de presupuestos generales de la Comunidad de Madrid para el año 2019.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Fernando Valdés Dal-Ré a la sentencia dictada en el recurso de inconstitucionalidad núm. 1327-2019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voto particular concurrente por discrepar parcialmente de la fundamentación jurídica de la sentencia relativa a la Ley 9/2018, de 26 de diciembre, de presupuestos generales de la Comunidad de Madrid para el año 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el enfoque adoptado en los fundamentos jurídicos 3 y 4 al analizar el problema de constitucionalidad mediata de los preceptos que, para el ejercicio 2019, suspenden la vigencia y aplicación de las previsiones relativas a la percepción de beneficios sociales, gastos de acción social y similares, que tuvieran su origen en acuerdos, pactos o convenios suscritos entre los entes integrantes del sector público autonómico y los representantes del personal, funcionario o laboral, a su servicio.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expone en el FJ 3 a), el TRLEEP contempla la posibilidad de suspensión del cumplimiento de pactos y acuerdos por causa grave de interés público, tanto para el personal laboral (art. 32.2) como para el personal funcionario (art. 38.10). Es causa grave de interés público, la alteración sustancial de las circunstancias económicas cuando las administraciones públicas deban adoptar medidas o planes de ajuste, de reequilibrio de las cuentas públicas o de carácter económico financiero para asegurar la estabilidad presupuestaria o la corrección del déficit público. Ambos preceptos, de contenido similar, responden a títulos competenciales diferentes, formando parte el primero de la legislación laboral (art. 149.1.7 CE) y el segundo de las bases del régimen estatutario de los funcionarios públicos (art.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rigor, el juicio de constitucionalidad hubiera debido basarse en lo dispuesto en la citada regulación estatal, desestimando el recurso porque no cabe apreciar contradicción efectiva e insalvable con el TRLEEP, en atención a dos órdenes de consideraciones, que sintetizo. De una parte, aunque los arts. 32.2 y 38.10 TRLEEP atribuyan la posibilidad de suspensión a los órganos de gobierno de las administraciones públicas, ningún reproche constitucional puede merecer que dicha suspensión haya sido adoptada por el legislador autonómico, pues el Estado carece de competencias para determinar el órgano autonómico llamado a ejercer una determinada competencia, ya que ello forma parte de la potestad autonómica de autoorganización. De otra parte, en cuanto al deber de información a las organizaciones sindicales de las causas de la suspensión, la normativa estatal nada dispone acerca de su carácter previo o posterior a la adopción de la medida, y es deber predicable no del legislador sino de la administración pública, sin que conste que haya sido incumplido por la Comunidad de Madrid una vez aprobada la ley impugnada. Las diferencias apreciables entre ambos textos legales no constituirían, por tanto, motivo de inconstitucionalidad de la ley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sostiene que las medidas de contención de los gastos de personal que puedan adoptar las comunidades autónomas se sitúan en el ámbito competencial relativo a las bases y coordinación de la planificación general de la actividad económica (art. 149.1.13 CE), afirmando que las “comunidades autónomas están obligadas a respetar las medidas de contención del gasto de personal establecidas por el Estado, pero, respetando las existentes o no existiendo tales medidas, su competencia en materia económica les faculta para llevar a cabo las medidas de contención del gasto de personal que crean necesarias. Esas medidas autonómicas de contención del gasto público serán constitucionales siempre que no entren en contradicción con las medidas que el Estado pueda establecer válidamente con esta misma finalidad al amparo de las competencias que le atribuye el art. 149.1.13 CE” (FJ 3). En la misma línea, se afirma más adelante: “Lo que sucede es que el supuesto de hecho que impugnan los recurrentes, la suspensión de los acuerdos en el marco de una decisión de política retributiva adoptada en los presupuestos autonómicos, no se contempla en la norma, pero eso no la convierte en inconstitucional por ser contraria a los preceptos del TRLEEP que se han traído al proceso. Es palmario que las normas que se afirman básicas se refieren a las posibilidades de actuación de los órganos de gobierno de las administraciones públicas y la ley de presupuestos es un acto del legislativo autonómico y no de la administración. Aun siendo las normas estatales de obligado cumplimiento para las administraciones públicas en sus relaciones con el personal a su servicio, sea este laboral (art.32.2 TRLEEP) o funcionario (art. 38.10 TRLEEP), eso no supondría que las comunidades autónomas no pudieran introducir otros supuestos siempre que estos resultaran justificados. Conforme a la doctrina constitucional que antes se ha expuesto, las leyes autonómicas pueden incluir medidas adicionales de contención de gastos de ambos tipos de personal, siempre que al hacerlo respeten las competencias estatales, pues tanto el art. 149.1.13 CE como el principio de coordinación con la hacienda estatal del art. 156.1 CE presuponen la capacidad de las comunidades autónomas para definir sus gastos” [FJ 4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con ello se desplaza indebidamente el análisis de constitucionalidad mediata al art. 149.1.13 CE, que una vez más aparece dotado de una inagotable vis expansiva, al asimilar la suspensión de unas concretas partidas de gasto social de una sola comunidad autónoma a las medidas de contención de gasto adoptadas por el Estado, de impacto general. En el ámbito del Estado, tampoco el art. 149.1.13 CE atrae cualquier regulación por la conexión que presente con las exigencias de estabilidad presupuestaria y contención de gasto, como ha señalado el Tribunal en relación con la racionalización y sostenibilidad de la administración local (STC 41/2016, de 3 de marzo, FJ 3), la contención del gasto público educativo (STC 60/2016, de 17 de marzo, FJ 6) o las medidas de reducción del gasto en el sistema nacional de dependencia [STC 18/2016, de 4 de febrero, FJ 7 b)], por citar algunos ejemplos.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me importa sobre todo destacar que, de no estar prevista la suspensión de pactos y acuerdos en el TRLEEP, la norma autonómica no hubiera superado el juicio de constitucionalidad, lo que corrobora que son los arts. 32.2 y 38.10 TRLEEP el parámetro decisivo de contraste. En efecto, sin contar con el soporte de lo dispuesto en el TRLEEP, la Comunidad de Madrid habría invadido la competencia exclusiva del Estado en materia de legislación laboral y vulnerado las bases del régimen estatutario de los funcionarios públicos. Lo que no cabe es sugerir, como parecería deducirse de los párrafos de la sentencia que he transcrito, que en este caso la Comunidad de Madrid puede orillar lo dispuesto en el TRLEEP, porque solo estaría obligada a observar las disposiciones de contención de gasto adoptadas por el Estado ex art. 149.1.13 CE. La autonomía de las comunidades autónomas para determinar su propia política de ordenación de gasto no les habilita, en modo alguno, para desconocer o invadir las competencias del Estado en otros ámbitos materiales distintos al art. 149.1.13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emito este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y uno de octubre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