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5394-2006, planteada por el Juzgado de Primera Instancia e Instrucción núm. 1 de Arenys de Mar, respecto del art. 43.1 de la Ley del Parlamento de Cataluña 9/1998, de 15 de julio, del Código de familia, por supuesta vulneración del art. 149.1.6 CE. Han intervenido el Abogado del Estado, el Abogado de la Generalitat de Cataluña y el Letrado del Parlamento de Cataluña, en la representación que cada uno ostenta, así como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mayo de 2006 tuvo entrada en el Registro del Tribunal Constitucional escrito del Juzgado de Primera Instancia e Instrucción núm. 1 de Arenys de Mar, por medio del cual se elevó la presente cuestión de inconstitucionalidad. Al escrito se acompañaba, junto al testimonio de las actuaciones, el Auto del referido Juzgado, de 5 de mayo de 2006, en el que se acuerda plantear la posible inconstitucionalidad del art. 43.1 de la Ley del Parlamento de Cataluña 9/1998, de 15 de julio, del Código de familia, por vulneración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Procuradora de los Tribunales doña Amanda Pons, en representación de don Higinio Ruiz Castillo, presentó demanda de divorcio contencioso, que tuvo entrada en el Juzgado de Primera Instancia e Instrucción núm. 1 de Arenys de Mar el 17 de noviembre de 2005. La demanda fue admitida por Auto de 18 de noviembre de 2005 y el procedimiento, con núm. 770-2005, se siguió por los trámites del juicio verbal.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se solicitaba la disolución del vínculo por divorcio, el cese de la atribución a la esposa del uso de la vivienda familiar y la división de la cosa común con el consiguiente cese en el indiviso sobre la citada vivienda “al amparo del art. 43 del Codi de familia de Catalunya, lo que se llevará a efecto en ejecución de sentencia”. En la contestación a la demanda, la demandada manifestó su conformidad con la disolución del matrimonio y solicitó el mantenimiento de la atribución del uso de la vivienda familiar; también declaró no oponerse a la división de la cosa común siempre y cuando se mantuviera la atribución del uso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8 de febrero de 2006, concluso el procedimiento y dentro del plazo para dictar Sentencia, el Juzgado abrió el trámite previsto en el art. 35.2 de la Ley Orgánica del Tribunal Constitucional (LOTC), acordando dar traslado a las partes para que, con carácter previo al posible planteamiento de una cuestión de inconstitucionalidad, fueran oídas sobre lo siguiente: “a) Vinculación de la norma con rango de ley cuestionada en este caso el art. 43 de la Ley 9/1998 de 15 de julio de 1998 del Parlamento de Cataluña y la Sentencia de la que penden los autos; b) Posible vulneración del art. 43 de la Ley 9/1998 de 15 de julio de 1998 del Parlamento de Cataluña con respecto al precepto constitucional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evacuó el trámite por escrito de 20 de febrero de 2006, con entrada en el Juzgado el 22 del mismo mes, y se pronunció sobre la posible vulneración del art. 149.1.6 CE por el precepto cuestionado en los siguientes términos: por una parte, argumentaba a favor de la viabilidad de la norma, vista la especialidad del Derecho civil catalán y la economía procesal que comporta la solución acogida; por otra, reconocía que “puede existir técnicamente la vulneración denunciada”. La demandada evacuó el trámite por escrito de 28 de febrero de 2006, con entrada en el Juzgado el 2 de marzo, en el que afirmaba la vinculación de la norma cuestionada con la Sentencia pendiente y consideraba “cuando menos dudosa la adecuación del art. 43 de la Ley 9/1998, aprobada por el Parlamento de Cataluña, a la Constitución y por tanto plausible y fundamentado el sometimiento de la cuestión al Tribunal Constitucional”, pues debería valorarse si existe una particularidad en el Derecho sustantivo catalán que justifique la necesidad de la especialidad procesal. En escrito de 20 de marzo de 2006, con entrada en el Juzgado el 21 del mismo mes, el Fiscal dio por cumplidos los requisitos formales para someter la cuestión de inconstitucionalidad y señaló que “pudiera haber base suficiente para considerar pertinente el planteamiento de la cuestión”, sin entrar a valorar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del Juzgado de Primera Instancia e Instrucción núm. 1 de Arenys de Mar, de 5 de mayo de 2006, se acordó plantear a este Tribunal “la eventual contradicción del art. 43.1 de la Ley 9/1998 de 15 de julio del Parlamento de Cataluña con relación al art. 149.1.6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juicio de relevancia, el órgano proponente manifiesta que el precepto cuestionado, “citado como sustento de la pretensión ejercitada”, presenta una vinculación clara con la resolución del procedimiento en curso pues, si el art. 43.1 del Código de familia resultara inconstitucional sería de aplicación la regulación prevista en la Ley de enjuiciamiento civil (LEC), que prohíbe la acumulación de acciones, por lo que no entraría a resolver sobre la acción de división de la cosa común; y, si la norma resultara constitucional, el órgano judicial sí entraría a conocer de la acción de división de la cosa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eventual contradicción del art. 43.1 de la Ley 9/1998, de 15 de julio del Parlamento de Cataluña con el art. 149.1.6 CE se argumenta como sigue: primero, de conformidad con el art. 149.1.6 CE el Estado tiene competencia exclusiva sobre “legislación procesal, sin perjuicio de las necesarias especialidades que en este orden se deriven de las particularidades del derecho sustantivo de las Comunidades Autónomas”; segundo, el art. 43.1 del Código de familia es una innovación del ordenamiento procesal pues permite la acumulación de la acción de división de la cosa común a la acción de disolución del matrimonio y no existe conexión directa con una particularidad del Derecho sustantivo catalán que justifique la necesidad de dicha innovación. Luego, como conclusión, la norma cuestionada vulnera el art. 149.1.6 CE, “no estando la Comunidad Autónoma Catalana, amparada por la competencia que ha asumido como exclusiva ex art. 9.3 del Estatuto de la Comunidad Autónoma Catalana aprobado por Ley Orgánica 4/1979 de 18 diciembre 1979, ‘La Generalidad de Cataluña tiene competencia exclusiva sobre las siguientes materias: 3. Normas procesales y de procedimiento administrativo que se deriven de las particularidades del derecho sustantivo de Cataluña o de las especialidades de la organización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planteamiento desarrolla la premisa primera, esto es, el significado y alcance de la fórmula de reparto de competencias en la materia, conforme a la doctrina constitucional. En este sentido, parte de que la competencia exclusiva del Estado en materia de legislación procesal responde a la necesidad de salvaguardar la uniformidad del Derecho procesal, que se vería quebrantada por la innovación jurídica procedente de la legislación autonómica, y de que la distribución de competencias en la materia tiene dos efectos: por una parte, la reserva competencial a la legislación estatal y, por otra, la limitación competencial a la legislación autonómica, que no puede reproducir con carácter general las normas procesales estatales y que sólo puede innovar en materia procesal si se trata de necesarias especialidades que en este orden se deriven de las particularidades del Derecho sustantivo de las Comunidades Autónomas. En este contexto, continúa el órgano proponente, se engarza y “alcanza plenitud” lo dispuesto por el art. 9.3 del Estatuto de Autonomía de Cataluña (EAC), en materia de competencias exclusivas. Sigue el Auto de planteamiento con el análisis del concepto “necesarias especialidades” según la doctrina constitucional y destaca que serán “las que inevitablemente se deduzcan, desde el punto de vista de la defensa judicial, de las relaciones jurídicas sustantivas configuradas por la norma autonómica” y que “debe existir una conexión directa con las particularidades del Derecho sustantivo autonómico, de modo que las singularidades procesales vengan requeridas por dichas particularidades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de planteamiento explica entonces la premisa segunda, esto es, que el precepto cuestionado introduce una innovación procesal sin conexión directa con una particularidad sustantiva del Derecho catalán que la justifique. Para ello analiza el art. 43.1 del Código de familia dentro de los dos contextos normativos en que se mueve: la regulación de la Ley de enjuiciamiento civil en materia de acumulación de acciones y el Derecho sustantivo catalán en materia de régimen económico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regulación de la Ley de enjuiciamiento civil, concluye que el art. 43.1 del Código de familia, que permite la acumulación de la acción de división de la cosa común a la acción de disolución del matrimonio, incorpora una verdadera especialidad procesal frente al Derecho procesal común. En efecto, el art. 753 LEC, en general respecto de los procedimientos sobre capacidad, filiación, matrimonio y menores, y el art. 770.1 LEC, en particular respecto de los procesos matrimoniales y de menores, deriva las demandas de separación y divorcio contenciosos al juicio verbal, el art. 438.3 LEC no admite en el juicio verbal la acumulación objetiva de acciones y el art. 73.1.2 condiciona la acumulación de acciones a que las acciones acumuladas no deban, por razón de su materia, ventilarse en juicios de diferente tipo, lo que en el caso resulta de los arts. 249.2 y 251.2 y 3.6; por último, destaca el órgano proponente, el art. 806 LEC establece expresamente el procedimiento para la liquidación de regímenes matrimoniales que comportan la existencia de una masa común de bienes y derechos sujeta a cargas y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visto el Derecho sustantivo catalán en materia de régimen económico del matrimonio, concluye que la especialidad procesal incorporada por el art. 43.1 del Código de familia no es una especialidad necesaria derivada de las particularidades de aquel Derecho sustantivo. Conforme al Derecho civil catalán, el régimen económico matrimonial es el pactado por las partes y, a falta de pacto, el de separación de bienes. De la comparación con el art. 1435 del Código civil, que regula el régimen de separación de bienes en el Derecho común, el órgano proponente infiere que “no se observa particularidad o especialidad que justifique la diversa regulación procesal contemplada en el art. 43 de la mencionada Ley 9/1998, de 15 de julio, esto es, no existe particularidad sustantiva que habilite la singularidad procesal contemplada en el mencionado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2006, la Sección Cuarta del Tribunal Constitucional acordó admitir a trámite la cuestión de inconstitucionalidad núm. 5394-2006, tener por recibidas las actuaciones remitidas por el Juzgado de Primera Instancia e Instrucción núm. 1 de Arenys de Mar y dar traslado de las mismas, conforme al art. 37.2 LOTC, al Congreso de los Diputados y al Senado, por conducto de sus Presidentes, al Gobierno, por conducto del Ministerio de Justicia, y al Fiscal General del Estado, así como al Gobierno y al Parlamento de Cataluña, por conducto de sus Presidentes, al objeto de que en el plazo de quince días pudieran personarse y formular las alegaciones que estimasen convenientes. En la misma providencia se acordó publicar la incoación de la cuestión de inconstitucionalidad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14 de noviembre de 2006, el Presidente del Congreso de los Diputados comunicó el acuerdo de la Mesa de la Cámara de dar por personada a aquella Cámara en el procedimiento y por ofrecida su colaboración a los efectos del art. 88.1 LOTC,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Tribunal Constitucional el 15 de noviembre de 2006, el Presidente del Senado comunicó el acuerdo de la Mesa de la Cámara de dar por personada a aquella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entrada en el Registro General de este Tribunal el 23 de noviembre de 2006, en el que pedía la estimación de la cuestión de inconstitucionalidad planteada, por considerar que “el precepto legal cuestionado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sus alegaciones recordando que el art. 9.3 del Estatuto de Autonomía de Cataluña de 1979, vigente al momento de proponerse la cuestión de inconstitucionalidad, y el art. 130 del ahora vigente Estatuto de Autonomía de Cataluña, prevén su competencia para “dictar las normas procesales específicas que deriven de las particularidades del derecho sustantivo de Cataluña” (art. 130 del Estatuto de Autonomía de Cataluña), y señala que la omisión en la literalidad de estas disposiciones del elemento esencial derivado del art. 149.1.6 CE, esto es, la necesidad de una norma procesal específica, “carece, sin embargo, de mayor trascendencia como pone de relieve la propia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Invoca a continuación la doctrina constitucional en materia de distribución de competencias sobre legislación procesal entre el Estado y las Comunidades Autónomas, tal y como resulta estructurada por la STC 47/2004, de 25 de marzo, y de su aplicación al caso concluye la “incuestionable” inconstitucionalidad del precepto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precitada Sentencia, el examen de la norma procesal autonómica pasa, en primer lugar, por determinar el Derecho sustantivo autonómico en cuya virtud se pretende introducir la especialidad procesal. La norma controvertida, el art. 43.1 del Código de familia de Cataluña, es una norma asociada al régimen económico matrimonial de separación de bienes, régimen general en Cataluña a falta de capitulaciones. En segundo lugar, procede señalar respecto de qué legislación procesal estatal se predican las eventuales especialidades de orden procesal incorporadas por el legislador autonómico. En el caso de autos, dado que la cuantía del bien indiviso excede la señalada en el art. 249.2 LEC, la norma procesal estatal concernida, explica el Abogado del Estado, es el art. 73.1.2 LEC, que condiciona la acumulación de acciones a que no deban, por razón de su materia, ventilarse en juicios de diferente tipo. Como es el caso: la demanda de divorcio se ha de seguir por los trámites del juicio verbal (arts. 753 y 770 LEC) y la acción de división de la cosa común por los del juicio ordinario (art. 249.2 en relación con el art. 251.2 y 3.6 LEC). Señala también el Abogado del Estado que la desviación de ambas regulaciones es muy similar si se considera la Ley de enjuiciamiento civil de 1881, vigente al momento de entrada en vigor del Código de familia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sigue el Abogado del Estado, la doctrina constitucional requiere indagar si entre las peculiaridades del ordenamiento sustantivo de Cataluña y las singularidades procesales incorporadas por el legislador catalán en el precepto cuestionado, existe una conexión directa tal que justifique las especialidades procesales, es decir, que las legitime como necesarias en los términos de la cláusula competencial del art. 149.1.6 CE, teniendo presente que la necesidad a que ésta se refiere no puede ser entendida como absoluta. En este punto el Abogado del Estado pone de relieve que el régimen de separación de bienes “no es una peculiaridad absoluta del Derecho civil catalán” y que reglas como el art. 40 del Código de Familia catalán, que presume la proindivisión por mitades respecto de los bienes de titularidad dudosa, pueden también encontrarse en el Código civil (art. 1441) y en otros Derechos forales, sin que ello haya derivado, ni en tales territorios, ni en el régimen común, en una norma procesal especial como la prevista en el art. 43.1 del Código de Familia. A ello añade la propia explicación dada por el legislador catalán en la Exposición de Motivos de la Ley 9/1998, que justifica el art 43.1 del Código de Familia catalán como “innovación interesante … por razones de economía procesal”. Por todo lo cual, concluye el Abogado del Estado, “ni puede hablarse en rigor de particularidad o peculiaridad del derecho civil catalán que justifique la innovación procesal, porque la posibilidad de proindivisiones entre los cónyuges puede darse en cualquier punto del territorio del Estado donde un matrimonio se acoja a la separación de bienes; ni la razón para introducir la regla procesal del art. 43.1 del Código de Familia de Cataluña —en completa desarmonía con la legislación procesal que regía en 1998 y con la vigente— está conectada directamente con una particularidad sustantiva (civil) catalana sino con la economía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con entrada en este Tribunal el 4 de diciembre de 2006, en el que pedía la desestimación de la cuestión de inconstitucionalidad, por considerar que, primero, la innovación procesal del art. 43.1. del Código de familia tiene un “modesto alcance” y, segundo, que aun en la hipótesis de no valorarse así, la norma catalana puede explicarse constitucionalmente como una necesaria especialidad procesal derivada de las particularidades del Derecho sustantivo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el marco de la doctrina constitucional en la materia, según quedó resumida en la STC 47/2004, de 25 de marzo, el Fiscal analiza si el precepto cuestionado constituye una innovación procesal respecto de la legislación procesal de Derecho común. En este sentido, observa que la norma catalana formula la acumulación de la acción de división de la cosa común a las acciones personales de ruptura matrimonial como facultad, no como obligación, sólo para el caso de que el régimen económico matrimonial sea el de separación de bienes y con un limitado efecto, por cuanto la acción de división de la cosa común conduce a la declaración de la cosa como dividida pero su ejecución se difiere. Esto significa, sigue el Fiscal, que la liquidación de los bienes se deriva a un proceso ulterior de liquidación, en ejecución de la Sentencia dictada, y que la liquidación del indiviso declarado divisible se realizará de conformidad con el Derecho procesal común, arts. 806 y ss. LEC. En suma, la innovación procesal de la norma catalana se constriñe a lo siguiente: “permitir, no obligar, a la acumulación de dos acciones declarativas: ésta es, pues la diferencia con la legislación común ya que la descomposición entre declaración y ejecución en un mismo proceso (en legislación foral) o en dos (según la legislación común) es más artificiosa que real, visto además que la liquidación en el sistema de Derecho común, es asumida por el mismo juez que conoció de la acción constitutiva del nuevo estado civil (art. 807 LEC)”. Por todo ello, a criterio del Fiscal, la incursión autonómica en el Derecho estatal es de “modesto alcance”; lo que, además, explicaría que la exposición de motivos de la Ley 9/1998, diera por justificación suficiente del precepto la invocación del principio de economía procesal, sin necesidad de otras explicaciones en clave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Pero aun en la hipótesis de que no se compartiera el limitado alcance de la innovación procesal de la norma catalana, a juicio del Fiscal, el art. 43.1 del Código de familia no sería inconstitucional pues constituye una necesaria especialidad procesal derivada de las particularidades del Derecho sustantivo de la Comunidad Autónoma, en el entendido de que este concepto, según expresa la doctrina constitucional, no comporta “un juicio tan rígido que imponga una conexión ineludible entre norma sustantiva y norma procesal”. En este contexto, dice el Fiscal, “es lógico” prever una acumulación de acciones como la prevista en la norma catalana cuando el régimen económico matrimonial general es el de separación de bienes, donde el grueso de los bienes no son compartidos, de forma que, para las propiedades compartidas, “si las hubiere”, la división en el mismo proceso evita dilaciones y reduce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Generalitat de Cataluña presentó escrito de alegaciones, con entrada en el Registro del Tribunal el 30 de noviembre de 2006, por el que solicita la desestimación de la cuestión de inconstitucionalidad planteada. Con carácter preliminar, además de compartir el juicio de relevancia, el Abogado de la Generalitat señala que, en todo caso, se estaría planteando una cuestión de inconstitucionalidad sobrevenida pues el precepto debatido fue incorporado por la Ley 9/1998, anterior a la regulación procesal de la Ley de enjuiciamiento civil de 2000, cuya regulación es la que se toma como referencia para afirmar la innovación de la norma autonómica. Entrando en el fondo, el Abogado de la Generalitat manifestaba su convencimiento de que la norma debatida “resulta plenamente conforme con el orden de reparto competencial, significando una particularidad procesal de índole menor que responde a las características del derecho civil catalán tanto en su aspecto legal como práctico”.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 la Generalitat empieza refiriéndose al contenido y sentido del precepto cuestionado. Así, recuerda que el régimen de separación de bienes es uno de los rasgos tradicionalmente más característicos del Derecho de familia catalán y que el art. 43 del Código de familia se encuentra entre las disposiciones relativas a dicho régimen. Señala también que el art. 43 contiene tres reglas distintas. Por una parte, el art. 43, apartado 1, contiene dos reglas: la primera faculta a cualquiera de las partes a ejercer la acción de división de la cosa común en el proceso de disolución del vínculo matrimonial; la segunda es una regla de naturaleza sustantiva, que regula una especificidad en cuanto a la práctica de la división, para el caso de que haya varios bienes afectados. Por otra parte, el art. 43, apartado 2, recoge una tercera regla: cuando, según la Sentencia, proceda la división de la cosa común, ésta tendrá lugar en el trámite de ejecución. Sobre esta regla el Abogado de la Generalitat observa que: “el hecho de que con posterioridad a la aprobación de la Ley del Código de Familia de 1998 se dictara la Ley de Enjuiciamiento Civil de 2000, que contiene un procedimiento especial para la liquidación de cualquier régimen económico matrimonial que determine la existencia de una masa común de bienes y derechos (arts. 806 a 811), puede haber contribuido a crear dudas sobre la interpretación que debe darse al art. 43 del Código de familia”. En este sentido, destaca que, en supuestos como el del caso de autos, en el que la masa común se limita a la vivienda familiar, lo previsto por la norma catalana es “suficiente y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delimita el objeto de la cuestión de inconstitucionalidad. El Auto de planteamiento se refiere al art. 43.1 del Código de familia pero, de las dos reglas contenidas en este precepto, sólo la primera suscita dudas y sólo sobre ella se argumenta en el Auto. En consecuencia, el objeto de la cuestión de inconstitucionalidad se circunscribe al párrafo primero del art. 43.1 del Código de familia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sostiene que el art. 43.1 “puede calificarse de especialidad del derecho catalán acorde con las reglas que regulan el régimen de separación de bienes en Cataluña, para aquellos casos en los que puede decirse que propiamente no se debe liquidar un régimen económico matrimonial sino sólo dividir alguna cosa en común, sin que se discuta ni la titularidad, ni la cuota, ni nada más”. En este contexto, la regla primera contenida en el art. 43.1 constituye “una especialidad procesal” dirigida a facilitar la liquidación dadas las circunstancias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sustentar la corrección constitucional del precepto cuestionado, el Abogado de la Generalitat parte de la doctrina constitucional sobre el significado y alcance de las fórmulas de distribución de competencias en materia de legislación procesal contempladas en el art. 149.1.6 CE y el art. 9.3 del EAC de 1979, que concreta en la STC 47/2004, de 25 de marzo. Proyectada la precitada Sentencia sobre el caso de autos el Abogado de la Generalitat afirma la necesidad de la especialidad procesal discutida e indica las particularidades de Derecho sustantivo catalán que la fundan.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la especialidad procesal, el Abogado de la Generalitat deduce de la doctrina constitucional “un cierto margen de discrecionalidad para formular el juicio sobre la necesidad” de la especialidad procesal, de suerte que “la normativa procesal autonómica está suficientemente legitimada, desde una perspectiva constitucional, cuando se orienta a hacer substancialmente más operativas las normas substantivas autonómicas que la han motivado”. En este sentido, el Abogado de la Generalitat sostiene que la exclusión de la facultad abierta por el art. 43.1 del Código de familia hace más gravoso el régimen económico de separación de bienes; especialmente si se observa en comparación con el régimen de gananciales al que el Derecho procesal brinda una liquidación más sencilla pues la Ley de enjuiciamiento civil articula la liquidación del régimen de gananciales conforme a “un procedimiento que permite su tramitación junto al procedimiento matrimonial principal por el mismo juez que esté conociendo del mismo”. Además, ha de considerarse que, al momento de entrada en vigor de la Ley 9/1998, se admitía la liquidación del régimen de gananciales en la resolución que declaraba la disolución del matrimonio, o en ejecución de sentencia, sin necesidad de acudir al declarativo; soluciones que, dice el Abogado de la Generalitat, no se admitían para la liquidación del régimen de separación de bienes. En consecuencia, la previsión del art. 43.1 “puede y debe entenderse como necesaria para preservar y proteger el régimen catalán de separación de bienes” porque “nació para responder a una situación especial, muy frecuente en Cataluña, que es consecuencia de la coexistencia del régimen de separación de bienes propio de Cataluña y de la realidad social, consistente en la existencia de algún bien en común, dentro de dicho régimen matrimonial” y porque compensa el agravio comparativo respecto del trato procesal dispensado a la liquidación del régimen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particularidades sustantivas que justifican la especialidad procesal, el Abogado de la Generalitat pone de relieve que, de conformidad con la STC 47/2004, “pueden derivarse de características de hecho, empíricas, de la realidad social que toma en consideración el legislador autonómico”, lo que le lleva a defender el precepto debatido a partir de la práctica social actual que ha derivado en que, si bien el régimen económico matrimonial general en Cataluña es el de separación de bienes, es sumamente frecuente la adquisición en pro indiviso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respuesta del Derecho común para la situación jurídica que viene a resolver la regla primera del art. 43.1 del Código de familia de Cataluña abunda en su calificación como especialidad procesal necesaria, sigue el Abogado de la Generalitat, como demuestra la comparación de la regulación prevista para la liquidación del régimen de separación de bienes en el Derecho común y la propuesta por el Derecho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común se plantea tal liquidación como excepción pues el régimen de separación de bienes se concibe “en un contexto de separación absoluta” de patrimonios. Con este fondo, el procedimiento para la liquidación del régimen de separación de bienes, sostiene el Abogado de la Generalitat, es controvertido. A falta de acuerdo de las partes, se difiere al juicio declarativo correspondiente por razón de la cuantía. Pero la jurisprudencia recurre también a otras soluciones como la liquidación por el procedimiento de los arts. 806 y ss. LEC o “la formulación de una declaración de disolución del régimen económico matrimonial de separación de bienes en la sentencia de separación matrimonial, con remisión de la liquidación a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panorama, la respuesta del artículo 43.1 del Código de familia de Cataluña es “clarificadora y favorecedora de la seguridad jurídica”; sin obligar, permite una solución que es utilizada por el Derecho común “ante la falta de una respuesta adecuada ad hoc en la propia Ley de Enjuiciamiento Civil”, favoreciendo la economía procesal y la celeridad para cerrar la crisis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los anteriores argumentos, y como razón principal, en favor del art. 43.1 del Código de familia como especialidad procesal necesaria, el Abogado de la Generalitat añade un análisis sistemático del precepto, dentro del conjunto normativo que constituye la regulación del régimen de separación de bienes construido en el Código de familia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régimen de separación de bienes en el Derecho catalán interesa retener dos elementos: actúa por defecto, siendo el régimen general, y no se configura como una separación absoluta de patrimonios sino que implica “una comunidad de intereses”. Esta concepción se materializa en diversas normas: de forma especial en el art. 41 del Código de familia, pero también en otras (arts. 39, 44 a 47, 40 del Código de familia). La consecuencia es que la liquidación del régimen de separación de bienes no es excepcional y requiere medidas “que, en cambio no son imprescindibles (aunque también podrían ser útiles)” en otros ordenamientos en los que el régimen de separación de bienes no es el régimen general y se concibe como una separación patrimonial más estricta. El Abogado de la Generalitat propone, en esta línea, el deber de compensación económica previsto en el art. 41 del Código de familia, que se ha considerado “como una verdadera norma de liquidación del régimen económico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las operaciones de liquidación del régimen de separación de bienes “no divergen funcionalmente” de las de otro régimen económico matrimonial, de suerte que “se puede considerar un agravio comparativo y una carga innecesaria obligar a los cónyuges catalanes casados en separación de bienes a entablar, aparte del proceso de familia, un ulterior proceso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 señala el Abogado de la Generalitat, el art. 43.1 del Código de familia es una exigencia del art. 76.3 e) del Código de familia que establece, entre los aspectos objeto de regulación en caso de nulidad, separación judicial o divorcio, “la liquidación, en su caso, del régimen matrimonial y la división de los bienes comunes, de acuerdo con lo establecido en el art. 43”. Este precepto “constituye el instrumento procesal dispuesto por el legislador para que pueda hacerse plenamente efectiva dicha previsión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argumento de cierre el Abogado de la Generalitat señala que el precepto debatido no supone “una ruptura de la coherencia del sistema procesal general, sino que introduce una leve excepción”, cuando el propio sistema general admite otras excepciones (articulo 438.3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con entrada en el Registro General del Tribunal el 1 de diciembre de 2006, el Parlamento de Cataluña solicita la desestimación de la cuestión de inconstitucionalidad planteada; también manifiesta la conveniencia de una tramitación urgente y prioritaria de la cuestión, por afectar al ejercicio efectivo de derechos personalísimos de las partes en el proceso, como es el derecho a contraer un nuevo matrimonio, que debe vincularse a la obligación de todos los poderes públicos de asegurar la protección social, económica y jurídica de la familia (art. 39 CE). En apoyo de su solicitud de desestimación de la cuestión de inconstitucionalidad el Parlamento de Cataluña formula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Parlamento de Cataluña, tras señalar las disposiciones que enmarcan la presente cuestión de inconstitucionalidad, con referencia al art. 130 del Estatuto de Autonomía de Cataluña como parámetro actual de constitucionalidad, parte de la regulación del régimen de separación de bienes en el Derecho catalán y su adecuación a la realidad social, como marco en el que se inscribe el art. 43.1 del Código de familia. En este sentido destaca que el régimen de separación de bienes no sólo es el legal a falta de pacto en Cataluña sino que, de hecho, es el que rige la mayoría de los matrimonios sujetos al Derecho catalán. También pone de relieve que, siendo un régimen de independencia patrimonial de los cónyuges, tal y como resulta de la regulación operada por el Derecho catalán, esta afirmación es relativa. Como ejemplo se sugiere el art. 9.1 (que establece limitaciones a la libre disposición de los bienes propios), el art. 41 (relativo a la compensación económica por trabajo en crisis matrimoniales) o el art. 40 del Código de familia (sobre presunción de pro indiviso por mitades respecto de los bienes de titularidad dudosa, a salvo algunos).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disposiciones son, en opinión del Letrado del Parlamento, manifestación de la adecuación del régimen de separación de bienes a la realidad social actual y sostiene que el art. 43.1 del Código de familia debe entenderse en esta línea, esto es, como una especialidad procesal vinculada, no sólo al lugar legal que ocupa el régimen de separación de bienes en el Derecho catalán o a la economía procesal, sino, y principalmente, al hecho de que en la actualidad los matrimonios sujetos al régimen de separación de bienes constituyen de facto un patrimonio común ligado al matrimonio, al que debe facilitarse, por tanto, que siga su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la doctrina constitucional contenida en la STC 47/2004, de 25 de marzo, el Letrado del Parlamento cierra este argumento y afirma que el art. 43.1 del Código de familia de Cataluña “responde a la necesaria adecuación del régimen de separación de bienes a la realidad social catalana”; afirmación que completa con diversas citas de Audiencia Provinciales que se pronuncian sobre el referido precepto. Al hilo de esta explicación el Letrado del Parlamento manifiesta sus dudas en cuanto al juicio de relevancia, por cuanto en el proceso a quo el demandante solicitó la división de la cosa común, ex art. 43.1 del Código de familia y la demandada no se opuso sino al cese de la atribución de su uso, “lo que haría intrascendente el art. 43.1 del Código de familia de Cataluña, ya que la división derivaría del acuerdo entre las partes recogido entre las medidas definitivas, sin perjuicio de que, si no hubiera acuerdo sobre el procedimiento, éste se determinara de conformidad con las normas adecuadas en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Apoya también su juicio a favor de la constitucionalidad del art. 43.1 del Código de familia, en la apreciación de que la especialidad procesal incorporada por la norma catalana es armónica con la Ley de enjuiciamiento civil. Así, el Letrado del Parlamento, a la vista de los arts. 770 y 753, sostiene que la remisión al juicio verbal de las causas de disolución del vínculo matrimonial se hace a los efectos de la tramitación pues, al regular el contenido de la demanda, la Ley de enjuiciamiento civil prevé el planteamiento de otras cuestiones conexas, entre ellas, la disolución y liquidación del régimen económico, sin que suponga una acumulación de acciones prohibida. A ello se une, sigue el Letrado del Parlamento, la inadaptación del procedimiento para la liquidación del régimen económico matrimonial previsto en los arts. 806 y ss. LEC para resolver la liquidación del régimen de separación de bienes tal y como, según se ha descrito, se configura en el Derecho catalán y constituye la realidad social a la que se aplica; que es precisamente lo que viene a resolver la norma cuestionada. En consecuencia, el art. 43.1 del Código de familia constituye una especialidad procesal, armónica con el art. 770 LEC y justificada dentro del marco del art. 130 de la Ley Orgánica 6/2006, de 19 de julio, de reforma del Estatuto de Autonomía de Cataluña y no contraria 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febrero de 2012, se señaló para votación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promovida por el Juzgado de Primera Instancia e Instrucción núm. 1 de Arenys de Mar, por Auto de 5 de mayo de 2006, plantea la posible vulneración del art. 149.1.6 CE, en cuanto reserva al Estado competencia exclusiva sobre “legislación procesal, sin perjuicio de las necesarias especialidades que en este orden se deriven de las particularidades del derecho sustantivo de las Comunidades Autónomas”, por el art. 43.1 de la Ley del Parlamento de Cataluña 9/1998, de 15 de julio, del Código de familia,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 de separación, divorcio o nulidad y de ejecución en el orden civil de las resoluciones o decisiones eclesiásticas a que hace referencia el art. 42, de matrimonios sujetos al régimen de separación de bienes, cualquiera de los cónyuges puede ejercer simultáneamente la acción de división de cosa comuna con respecto a los que tengan en pro indiviso. Si los bienes afectados son más de uno y la autoridad judicial lo estima procedente, aquéllos pueden ser considerados en conjunto, a efectos de la división.”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proponente entiende que el art. 43.1 del Código de familia constituye una innovación del ordenamiento procesal que no se justifica por su conexión directa con una particularidad del Derecho sustantivo catalán. Por tanto, no se trataría de una “necesaria especialidad” cubierta por el art. 149.1.6 CE, según la interpretación que del mismo ha hecho la jurisprudencia constitucional, y por la correlativa previsión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en la incuestionable inconstitucionalidad del art. 43.1 del Código de familia porque niega la existencia de la particularidad sustantiva en el Derecho civil catalán a la que se vincula la norma cuestionada. Por el contrario, el Fiscal General del Estado, el Abogado de la Generalitat de Cataluña y el Letrado del Parlamento de Cataluña afirman la existencia de esa particularidad sustantiva en el Derecho civil catalán, que hace necesaria la especialidad procesal incorporada en el art. 43.1 del Código de familia, entendiendo que la justificación constitucional del precepto controvertido pasa por una interpretación flexible del concepto “necesidad”. En tal sentido, señalan que el vínculo entre una y otra no debe entenderse como una conexión ineludible (Fiscal General del Estado), sino interpretarse con un cierto margen (Abogado de la Generalitat), explicándose la necesidad de la especialidad procesal por la mayor eficacia de la norma sustantiva (Abogado de la Generalitat), por coadyuvar a adecuar la norma sustantiva a la realidad social catalana en la que se aplica (Abogado de la Generalitat y Letrado del Parlamento de Cataluña) o por salvar la falta de una respuesta adecuada del Derecho procesal estatal para esa realidad (Abogado de la Generalitat y Letrado del Parlamento de Cataluña), compensándose así el agravio comparativo en que incurre dicho Derecho procesal respecto del trato que dispensa a la liquidación del régimen de gananciales (Abogado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de inconstitucionalidad, debemos precisar la delimitación de su objeto y el marco jurídico de referencia. En cuanto al objeto, el Auto de planteamiento concreta la norma cuestionada en el art. 43.1 del Código de familia, precepto que cita y reproduce textualmente. Por tanto, ésta es la norma con fuerza de ley cuya constitucionalidad se cuestiona, sin que sea obstáculo para ello que la duda de constitucionalidad se exprese, especialmente, respecto del primer inciso del art. 43.1, habida cuenta que el segundo inciso presenta una indiscutible vinculación con el primero, que determina que deba seguir su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señala el Auto de planteamiento de la cuestión que el precepto controvertido, sustento de la pretensión ejercitada, presenta una vinculación clara con la resolución del procedimiento en curso, toda vez que de su suerte dependerá que el órgano judicial entre a resolver sobre la acción de división de la cosa común ejercitada acumuladamente o rechace su planteamiento, pues, si el art. 43.1 del Código de familia resultara inconstitucional, sería de aplicación al caso la regulación prevista en la Ley de enjuiciamiento civil (especialmente, arts. 770.1, en relación con 438.3 y concordantes), que prohíbe la acumulación de acciones en supuestos como el sometido a su decisión. De hecho, en la demanda rectora del proceso contencioso de divorcio que está en el origen de la presente cuestión, se invoca el art. 43.1 del Código de familia como base jurídica de la pretensión, lo que, además, es asumido por la contestación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considerar que, con posterioridad a la interposición de la presente cuestión de inconstitucionalidad, se ha producido la derogación de la Ley 9/1998, de 15 de julio, del Código de familia, por la Ley 25/2010, de 29 de julio, del libro segundo del Código civil de Cataluña, relativo a la persona y la familia. Con independencia de que la nueva Ley regula la cuestión en términos semejantes al controvertido art. 43.1 del Código de familia, los efectos de la derogación sobre la presente cuestión de inconstitucionalidad vienen determinados, según nuestra doctrina, por dos datos: uno, que la norma cuestionada siga resultando aplicable en el proceso a quo; y, otro, que de su validez dependa la decisión a adoptar en el mismo. En efecto, en cuanto a las consecuencias de la pérdida de vigencia, modificación o sustitución de un determinado precepto legal, ulterior a su cuestionamiento judicial, es doctrina reiterada de este Tribunal que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(por todas, SSTC 174/1998, de 23 de julio, FJ 1; 273/2000, de 15 de noviembre, FJ 3; 109/2001, de 26 de abril, FJ 4; 37/2002, de 14 de febrero, FJ 3; y 81/2009, de 23 de marzo, FJ 2). Pues bien, en el presente caso, la derogación del art. 43.1 del Código de familia no implica la pérdida sobrevenida del objeto de la cuestión de inconstitucionalidad ahora considerada, pues dicho precepto resulta aún de aplicación en el procedimiento a quo, sin verse afectado por la nueva regulación, de acuerdo con lo previsto en la disposición transitoria tercera de la Ley 25/2010.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la norma estatutaria que, como integrante del bloque de la constitucionalidad, se tomará como referencia para el enjuiciamiento de la presente cuestión será el Estatuto de Autonomía de la Comunidad Autónoma de Cataluña aprobado por Ley Orgánica 4/1979, de 18 diciembre, bajo cuya vigencia se dictó la norma cuestionada y se inició el procedimiento origen de la cuestión de inconstitucionalidad, con anterioridad a la reforma del mencionado Estatuto operada por la Ley Orgánica 6/2006, de 19 julio, que, por lo demás, contiene en su art. 130 una previsión similar a la del art. 9.3 del Estatuto de 1979 en cuanto a la competencia de la Comunidad Autónoma para dictar normas procesales derivadas de las particularidades de su Derecho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expuesto, el órgano judicial promotor de la cuestión duda de que el art. 43.1 del Código de familia tenga encaje en la cláusula de excepción del art. 149.1.6 CE, por lo que podría exceder de la competencia ex art. 9.3 del Estatuto de Autonomía de Cataluña de 1979, a la sazón vigente. Así pues, el parámetro de control constitucional del precepto discutido es el mencionado art. 149.1.6 CE, que reserva al Estado la competencia exclusiva sobre la legislación procesal, “sin perjuicio de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 relación con el art. 149.1.6 CE ha quedado resumida y estructurada en la STC 47/2004, de 25 de marzo, en los siguientes términos: “en primer lugar, que la atribución al Estado de la competencia exclusiva sobre legislación procesal responde a la necesidad de salvaguardar la uniformidad de los instrumentos jurisdiccionales [SSTC 71/1982, de 30 de noviembre, FJ 20; 83/1986, de 26 de junio, FJ 2; 173/1998, de 23 de julio, FJ 16 c)]; en segundo lugar,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(SSTC 71/1982, de 30 de noviembre, FJ 20; 83/1986, de 26 de junio, FJ 2; 121/1992, de 28 de septiembre, FJ 4;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 [STC 47/2004, de 25 de marzo, FJ 4; doctrina reiterada en las SSTC 243/2004, de 16 de diciembre, FJ 6, y 135/2006, de 27 de abril,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referida Sentencia 47/2004, en su fundamento jurídico 5, aporta las premisas en que ha de descansar el entendimiento de la salvedad competencial “necesarias especialidades”, señalando que la primera operación jurídica ha de ser la de determinar cuál es en este caso el Derecho sustantivo autonómico, “pues solamente a las particularidades que presente tal Derecho se les reconoce por el constituyente capacidad para justificar, en su caso, una normación autonómica específica en el orden procesal. El segundo estadio de nuestro análisis consistirá en señalar respecto de qué legislación procesal estatal, y por tanto general o común, se predican las eventuales especialidades de orden procesal incorporadas por el legislador… Finalmente, habremos de indagar si entre las peculiaridades del ordenamiento sustantivo … y las singularidades procesales incorporadas por el legislador … en la Ley impugnada, existe una conexión directa tal que justifique las especialidades procesales, es decir, que las legitime como ‘necesarias’ en los términos de la cláusula competencial del art. 149.1.6 CE, teniendo presente que la necesidad a que ésta se refiere no puede ser entendida como absoluta, pues tal intelección del precepto constitucional dejaría vacía de contenido y aplicación la habilitación competencial que éste reconoce en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duda de constitucionalidad promovida versa sobre una norma del Derecho catalán referida al régimen económico matrimonial de separación de bienes, que incorpora una regla para la división de los bienes que existan en pro indiviso, en los supuestos de separación, divorcio o nulidad y ejecución en el orden civil de las resoluciones y decisiones eclesiásticas a que se refiere el art. 42.2 del Código de familia. Como hemos señalado, el juicio de constitucionalidad de la norma controvertida exige, como prius, la concurrencia de una particularidad en el Derecho sustantivo, que es su requisito primero e imprescindible por cuanto solamente a las particularidades que presente el Derecho sustantivo se les reconoce por la Constitución capacidad para justificar, en su caso, una normación autonómica específica en el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proponente de la cuestión, tras comparar el régimen de separación de bienes del Derecho civil catalán y el regulado en los arts. 1435 y siguientes del Código civil, niega la existencia de esa particularidad o especialidad sustantiva que habilite la singularidad procesal del precepto discutido. Coincide con esta tesis el Abogado del Estado, para quien el régimen de separación de bienes no es una “peculiaridad absoluta” del Derecho catalán. Por el contrario, defienden la existencia de la especialidad sustantiva tanto el Abogado de la Generalitat como el Letrado del Parlamento de Cataluña, aduciendo que dicha particularidad deriva, de acuerdo con la doctrina establecida en la STC 47/2004, de la práctica social actual, al resultar muy frecuente la adquisición de la vivienda familiar en pro indiviso, a pesar del régimen de separación de bienes. Por su parte, el Fiscal General del Estado apela a la necesidad de evitar dilaciones y reducir gastos en los casos del régimen de separación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perspectiva de análisis en la que se sitúan las partes, esto es, la del régimen de separación de bienes observado como institución aislada, llevaría a reducir el concepto “particularidad sustantiva”, en el sentido del art. 149.1.6 CE, a las instituciones recogidas únicamente en un Derecho foral o autonómico, y que, paralelamente, resulten desconocidas para el Derecho común y para cualquier otro Derecho foral o especial y, en consecuencia, sólo en tal supuesto se podría reconocer la capacidad para justificar, en su caso, una normación autonómica específica en el orden procesal. Sin embargo, tal concepción reductora de la cuestión no se ajusta a la doctrina constitucional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claro que el Derecho especial de Cataluña organiza el régimen económico del matrimonio de forma distinta al Derecho común. Ciertamente, como sucede en todos los ordenamientos jurídicos actuales, incluido el Código civil, en el Código de familia se reconoce la más amplia libertad de los cónyuges para elegir y regular el régimen jurídico por el que desean que se rijan las relaciones económicas de su matrimonio y su orden familiar. Así, ha de decirse que, en ambos ordenamientos, el primer régimen económico matrimonial es el paccionado. El art. 15 del Código de familia expresamente permite realizar en capitulaciones matrimoniales la determinación del régimen económico conyugal (art. 10.1), convenir heredamientos, realizar donaciones y establecer las estipulaciones y pactos lícitos que los cónyuges consideran convenientes, incluso en previsión de una ruptura matrimonial. El único límite que con carácter general se establece para la validez de estos pactos es su consonancia con la ley, o lo que es lo mismo, su 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arraigada tradición catalana la del otorgamiento de los capítulos matrimoniales, no sólo por el hecho de que mediante este instrumento los cónyuges pueden elegir el régimen económico de su matrimonio, sino sobre todo porque pueden modificar el régimen legal de separación de bienes para adaptarlo a sus necesidades y previsiones. Ha sido, y continúa siendo generalizado el uso de los pactos o capítulos, además, para establecer la institución contractual del hereu, que sólo puede llevarse a cabo mediante capitulaciones, así como para constituir algunos concretos derechos viduales a favor del cónyuge supérstite, como es el caso del usufructo vidual capitular.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diferencia de lo que sucede en el Derecho civil común en el que para el caso de falta de capitulaciones o ineficacia de las mismas el régimen económico que ha de aplicarse como supletorio de primer grado es el de la sociedad de gananciales (art. 1316 Código civil), en el Derecho civil catalán lo es el de separación de bienes, según establece el art. 10.2 del Código de familia. Y estas diferencias entre el Derecho común y el Derecho especial catalán no pueden minusvalorarse porque son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procede examinar si, con causa en el Derecho sustantivo catalán relativo al régimen económico matrimonial, el art. 43.1 del Código de familia ha generado una “innovación procesal” constitucionalmente válida. En tal análisis ha de identificarse respecto de qué legislación procesal se predica la especialidad, lo que, en el caso concreto, dado que el citado art. 43.1 versa sobre la acumulación de acciones, nos conduce a la regulación del Derecho procesal estatal sobre esta cuestión, contenida en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43.1 del Código de familia, como ya ha quedado recogido, permite la acumulación de acciones en un supuesto específico: la acción de división de cosa común respecto de los bienes en pro indiviso, en los procedimientos de separación, divorcio o nulidad y de ejecución en el orden civil de las resoluciones o decisiones eclesiásticas a que hace referencia el art. 42, de matrimonios sujetos al régimen de separación de bienes. Frente a ello, de la integración de los preceptos de la Ley de enjuiciamiento civil relativos al tema, resulta una solución distinta. Como el órgano proponente señala en el Auto de planteamiento, el art. 770.1 de la Ley de enjuiciamiento civil (LEC) deriva las demandas de separación y divorcio contenciosos al juicio verbal, en el que el art. 438.3 LEC no admite la acumulación objetiva de acciones, y, con carácter general, el art. 73.1.2 del mismo cuerpo legal sólo permite la acumulación de acciones cuando las acciones acumuladas no deban, por razón de su materia, ventilarse en juicios de diferente tipo (circunstancia que se produciría en el proceso a quo, y en todos aquellos en los que la cuantía fuera superior a 3.000 euros o no se pudiera calcular, en aplicación de los arts. 249.2 y 251.2 y 3.6 LEC). Por su parte, el procedimiento para la liquidación del régimen económico matrimonial en la que existe una masa común de bienes y derechos sujeta a determinadas cargas y obligaciones, establecido en los arts. 806 y ss. LEC, condiciona la solicitud de la liquidación a la previa firmeza de la resolución judicial que declare disuelto el régimen económico matrimonial (arts. 810 y 811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comparadas ambas regulaciones y visto que la solución del precepto catalán es distinta a la contenida en la Ley de enjuiciamiento civil, no podemos sino concluir que la especialidad de la norma catalana —cuya existencia misma es pacífica para los intervinientes en este proceso— constituye una innovación procesal, sin que el mayor o menor grado de la misma pueda alterar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Determinada la existencia de tal innovación procesal, para dilucidar si resulta constitucionalmente válida ha de valorarse la concurrencia o no en la presente cuestión de una relación de necesidad entre la particularidad sustantiva y la especialidad procesal controvertida, esto es, si “existe una conexión directa tal que justifique las especialidades procesales, es decir, que las legitime como ‘necesarias’ en los términos de la cláusula competencial del art. 149.1.6 CE” (STC 47/2004, de 25 de marzo, FJ 5), pues este precepto constitucional no permite, sin más, a las Comunidades Autónomas introducir en su ordenamiento normas procesales, por el mero hecho de haber promulgado regulaciones de Derecho sustantivo, en ejercicio de sus competencias (STC 127/1999,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concreto margen con que este Tribunal ha venido interpretando el concepto de “necesidad” de la especialidad procesal de origen autonómico resulta de “la necesidad de salvaguardar la uniformidad de los instrumentos jurisdiccionales”, fin al que se ordena la atribución al Estado de la competencia exclusiva sobre legislación procesal [SSTC 71/1982, de 30 de noviembre, FJ 20; 83/1986, de 26 de junio, FJ 2; 173/1998, de 23 de julio, FJ 16 c), y 47/2004, de 25 de marzo, FJ 4]. De ahí los términos con que la doctrina constitucional se ha pronunciado sobre la cuestión, al señalar que las Comunidades Autónomas “tan sólo pueden introducir aquellas innovaciones procesales que inevitablemente se deduzcan, desde la perspectiva de la defensa judicial, de las reclamaciones jurídicas sustantivas configuradas por la norma autonómica”, es decir, que “las singularidades procesales que se permiten a las Comunidades Autónomas han de limitarse a aquéllas que, por la conexión directa con las particularidades del Derecho sustantivo autonómico, vengan requeridas por éstas” [SSTC 47/2004, de 25 de marzo, FJ 4; 243/2004, de 16 de diciembre, FJ 6; y 135/2006, de 27 de abril, FJ 2 e)]. Ahora bien, ninguna interpretación puede vaciar de contenido y aplicación la habilitación competencial en favor de las Comunidades Autónomas operada por el art. 149.1.6 CE, lo que proscribe la exigencia de una necesidad absoluta (STC 47/2004, de 25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hemos dicho, corresponde al legislador autonómico o, en su defecto, a quienes asuman la defensa de la ley en su caso impugnada, ofrecer la suficiente justificación sobre la necesidad de alterar las reglas procesales estatales por requerirlo así las particularidades del Derecho sustantivo autonómico, salvo que del propio examen de la ley se puedan desprender o inferir esas necesarias especialidades (STC 243/2004, de 16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exposición de motivos de la Ley 9/1998 se refiere al contenido del art 43.1 del Código de familia como una “innovación interesante”, limitándose a señalar que se justifica “por razones de economía procesal”. En cuanto a los intervinientes en este proceso constitucional, la Generalitat de Cataluña califica el precepto cuestionado como “suficiente y adecuado” en casos como el de autos, en los que propiamente no se procede a la liquidación de un régimen económico matrimonial sino sólo a dividir alguna cosa en común, particularmente la vivienda, sin que se discutan otras cuestiones. Con este marco, dice el Abogado de la Generalitat, la norma “nació para responder a una situación especial, muy frecuente en Cataluña, que es consecuencia de la coexistencia del régimen de separación de bienes propio de Cataluña y de la realidad social, consistente en la existencia de algún bien en común, dentro de dicho régimen matrimonial” y recuerda que la STC 47/2004 ya tomó en consideración la realidad social al objeto de valorar la necesidad. A ello se añade que la normativa procesal autonómica se orienta a hacer substancialmente más operativas las normas sustantivas autonómicas. Al fin, la Generalitat reclama la constitucionalidad de la norma porque compensa el agravio comparativo respecto del trato dispensado por la legislación procesal común a la liquidación del régimen de gananciales, mejor atendido en su opinión. Según sostiene, mientras el Derecho procesal común da una respuesta confusa a la liquidación del régimen de separación de bienes pues se concibe “en un contexto de separación absoluta” de patrimonios, la norma cuestionada es “clarificadora y favorecedora de la seguridad jurídica”, de la economía procesal y de la celeridad para cerrar la crisis matrimonial. En Cataluña, continúa, la liquidación del régimen de separación de bienes no es excepcional y requiere medidas “que, en cambio no son imprescindibles (aunque también podrían ser útiles)” en otros ordenamientos en los que el régimen de separación de bienes, ni es el régimen general, ni se concibe como una separación patrimonial más estricta. En suma, “se puede considerar un agravio comparativo y una carga innecesaria obligar a los cónyuges catalanes casados en separación de bienes a entablar, aparte del proceso de familia, un ulterior proceso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orientan los argumentos esgrimidos por el Letrado del Parlamento de Cataluña, según el cual, el art. 43.1 del Código de familia se vincula, no sólo al lugar legal que ocupa el régimen de separación de bienes en el Derecho catalán o a la economía procesal, sino, y principalmente, al hecho de que, en la actualidad, los matrimonios sujetos al régimen de separación de bienes, que rige la mayoría de los matrimonios sujetos al Derecho catalán, constituyen de facto un patrimonio común ligado al matrimonio, al que debe facilitarse, por tanto, que siga su suerte; igualmente señala la falta de una respuesta adecuada en el Derecho procesal estatal para la liquidación del régimen de separación tal y como está previsto en el Derecho de familia de Cataluña, en atención a cómo se plantea el problema en la realidad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General del Estado defiende la necesidad de la norma porque el juicio sobre la necesidad no ha de ser “un juicio tan rígido que imponga una conexión ineludible entre norma sustantiva y norma procesal”. En este sentido, el precepto procesal cuestionado, dice, “es lógico” cuando el régimen económico matrimonial general es el de separación de bienes, donde el grueso de los bienes no son compartidos, de forma que, para las excepcionales propiedades compartidas, la división en el mismo proceso evita dilaciones y disminuye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tanto, la justificación competencial de la innovación procesal cuestionada se concreta en que, según sus defensores, constituye una respuesta jurídica idónea (permitir la acumulación de la acción de división de la cosa común con la de disolución del matrimonio), más adecuada que la prevista en el Derecho procesal estatal, para un supuesto determinado (régimen de separación de bienes), que es el habitual en Cataluña. En lo atinente al reparto constitucional de competencias, lo esencial de este razonamiento es que, dado que este supuesto es el más frecuente, una respuesta jurídica idónea es más necesaria en Cataluña que en aquellos territorios sometidos al Derecho común, de suerte que no sólo sería útil sino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ha de recordarse que, si bien es dable tomar en consideración la realidad social al objeto de valorar la necesidad de la innovación procesal introducida por el Derecho autonómico, la doctrina de este Tribunal, como ya hemos indicado anteriormente, es constante en cuanto a que la distribución de competencias entre el Estado y las Comunidades Autónomas en materia procesal sólo permite aquellas normas autonómicas que “inevitablemente se deduzcan, desde la perspectiva de la defensa judicial, de las reclamaciones jurídicas sustantivas configuradas por la norma autonómica” y “han de limitarse a aquéllas que, por la conexión directa con las particularidades del Derecho sustantivo autonómico, vengan requeridas por éstas” [SSTC 47/2004, de 25 de marzo, FJ 4, y 135/2006, de 27 de abril, FJ 2 e)]. Por tanto, no cabe interpretar que el art. 149.1.6 CE permite innovar el ordenamiento procesal a las Comunidades autónomas en relación con la defensa jurídica de aquellos derechos e intereses jurídicos que materialmente regulen, lo que equivaldría a vaciar de contenido o privar de todo significado a la especificidad con que la cláusula de excepción en favor de la competencia de las Comunidades Autónomas se contempla en el art. 149.1.6 CE (STC 83/1986, de 26 de junio, FJ 2). Es, así, incontestable que, aunque más allá de la norma sustantiva se tenga en cuenta la realidad social, debe existir una conexión ineludible entre aquella y la norma procesal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la necesidad de la norma procesal específica para el Derecho catalán proviene del hecho notorio de que el régimen económico legal supletorio en primer grado en esta Comunidad Autónoma es el de separación de bienes y que a él está sometida la mayor parte de las parejas. De esta premisa —que sin lugar a dudas es cierta— pretende hacerse derivar la consecuencia de que Cataluña requiere una norma procesal especial de división de los bienes conyugales comunes cuando los cónyuges sometidos al régimen de separación solicitan judicialmente la disolución de su matrimonio. Ahora bien, parece claro, y el propio argumento utilizado lo evidencia, que el problema que resuelve el art. 43.1 del Código de familia no es exclusivo de Cataluña, ni jurídica ni socialmente. En efecto, si bien puede entenderse que el lugar prioritario o preferente que ocupa la separación de bienes dentro de los posibles regímenes económico-matrimoniales admitidos por el ordenamiento jurídico catalán constituye una particularidad sustantiva, no lo es menos que esos mismos regímenes son los establecidos en el resto de ordenamientos civiles existentes en nuestro Estado plurilegislativo. En consecuencia, no se puede por menos que afirmar que la necesidad de una singular norma procesal que resuelva la división de las cosas comunes en el supuesto de liquidación del régimen de separación de bienes por razón de separación o divorcio se produce con la misma intensidad en el Derecho civil catalán, en los demás derechos civiles especiales o forales y en el Derecho civil común. En suma, la realidad social que viene a atender la norma cuestionada no es distinta de la existente en otros territorios con Derecho civil propio en el que se admite como régimen económico conyugal el de separación de bienes, como tampoco puede afirmarse que la situación de sus destinatarios sería distinta a la de los otros cónyuges sujetos al régimen de separación de bienes en virtud de la aplicación de las normas del Derecho civil común. Y en todos estos casos el Derecho sustantivo se somete a la legislación procesal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Llevado el argumento al límite, si nos atenemos a la realidad social, lo cierto es que el problema que viene a resolver la norma cuestionada no es necesariamente exclusivo de la liquidación del régimen de separación de bienes. Se ha dicho que el artículo 43.1 del Código de familia se orienta a facilitar, al momento de la disolución del vínculo matrimonial, la división de un limitado caudal común, particularmente la vivienda, sin que se discutan otras cuestiones. Pues bien, en la actualidad la realidad descrita, propia de los cónyuges sometidos al régimen de separación de bienes, no es ajena a aquellos otros que lo estén al régimen de participación en las ganancias o al de sociedad de gananciales, ya sean en aplicación de los distintos Derechos civiles especiales, ya del Derecho civil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no puede sostenerse que una innovación procesal como la cuestionada pueda establecerse por el Derecho autonómico sin apartarse de la consolidada doctrina de este Tribunal. Por lo demás no procede que este Tribunal se pronuncie sobre la pretendida idoneidad de la norma controvertida, cuestión de política legislativa, ajena a su función, y que, en todo caso, sólo puede ser apreciada por el Estado que, con la excepción examinada, es el titular de la competencia exclusiva sobre la legislación procesal [SSTC 71/1982, de 30 de noviembre, FJ 20; 83/1986, de 26 de junio, FJ 2; 173/1998, de 23 de julio, FJ 16 c), y STC 47/2004, de 25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suma, la justificación de la norma cuestionada queda constreñida a los argumentos relativos a su eficacia. Ahora bien, la doctrina constitucional ha establecido que no tienen cabida en la habilitación competencial operada por el art. 149.1.6 CE las normas procesales cuya razón de ser es introducir lo que el legislador autonómico plantea como una mejora de la legislación procesal general para la Comunidad Autónoma. Precisamente por esta razón hemos rechazado como argumentos en favor de la constitucionalidad de normas procesales de origen autonómico el que, según sus valedores, presentaran “una indudable ventaja, frente a otros criterios” (STC 47/2004, de 25 de marzo, FJ 15), o respondieran a “un puro y simple prurito de perfección técnico-jurídica, muy alejado de lo que debe constituir, en los términos competenciales que acota el art. 149.1.6 CE, una necesaria especialidad procesal que legitime constitucionalmente la intervención del legislador autonómico en este ámbito del ordenamiento procesal” (STC 47/2004, de 25 de marzo, FJ 9). Como ya ha dicho este Tribunal, que una especialidad procesal pueda “considerarse más o menos adecuada desde la perspectiva de la política legislativa en función de la realidad” (STC 83/1986, de 26 de junio, FJ 2) no es una razón que legitime constitucionalmente una innovación procesal de origen autonómico. La traslación de la precitada doctrina a la presente cuestión de inconstitucionalidad conduce inexorablemente a estimar que la norma procesal cuestionada no se adecua al orden constitucional de distribución de competencias, por lo que procede su declaración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43.1 de la Ley del Parlamento de Cataluña 9/1998, de 15 de julio, del Código de familia.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la Cuestión de Inconstitucionalidad núm. 5394-2006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respeto que me merece la opinión de la mayoría y en mérito de lo establecido en el art. 90.2 LOTC, de acuerdo con la opinión que he defendido en el debate, formulo el siguiente Voto particular relativo a la cuestión de inconstitucionalidad número 5394/2006.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que da la Sentencia de la que discrepo declara la inconstitucionalidad del artículo 43.1 del Código de familia de Cataluña. Este artículo permite la acumulación de acciones en los procedimientos de separación, divorcio o nulidad y de ejecución en el orden civil de las resoluciones o decisiones eclesiásticas a que hace referencia el art. 42 del Código de familia, de matrimonios sujetos al régimen de separación de bienes, por considerar que supone una vulneración del art. 149.1 CE, que reserva al Estado la competencia exclusiva sobre “legislación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estriba en que este precepto constitucional introduce una excepción a la señalada competencia exclusiva del Estado. Pues bien, debo afirmar que si de determinadas particularidades del derecho sustantivo de las Comunidades Autónomas se derivan especialidades procesales, éstas podrán ser reguladas por los Parlamentos autonómicos. De este modo, el art. 149.1.6 CE establece que corresponde al Estado la competencia exclusiva sobre “legislación procesal, sin perjuicio de las necesarias especialidades que en este orden se deriven de las particularidades del derecho sustantivo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respecto de la Sentencia se refiere, en consecuencia, a la interpretación que realiza de nuestra doctrina sobre la necesaria vinculación entre el derecho sustantivo de las Comunidades Autónomas y las particularidades en la legislación procesal que pueden derivarse de éste. Así, tras analizar la doctrina de este Tribunal sobre el concepto de “necesidad”, el fundamento jurídico 7 de la Sentencia afirma que, según ésta, corresponde al legislador autonómico justificar tal relación de necesidad, para, a continuación, concluir que en el presente caso los argumentos ofrecidos no son suficientes, pues se limitan a destacar la eficacia de la norma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tanto el Parlamento de Cataluña como la Generalitat han señalado que el régimen económico de separación de bienes es una singularidad del derecho sustantivo autonómico, lo que ciertamente en modo alguno puede ignorar o desconocer este Tribunal y que, por otra parte, la Sentencia reconoce expresamente (FJ 4) y así han razonado la conexión de dicho régimen con la regla procesal que permite la acumulación de acciones; regla que se justifica por motivos de economía procesal, agilidad y eficiencia en la respuesta judicial, y, podría añadirse, por razones vinculadas a la economía doméstica de las partes. No cabe duda, pues, que la regla procesal recogida en el art. 43.1 del Código de familia no sólo se corresponde con una institución singular del Derecho catalán —de la que es lógica su derivación procesal prevista en el art. 149.1.6 CE— sino que también responde adecuadamente a la realidad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argumentos han sido acertadamente aportados por el Fiscal General del Estado quien introduce una reflexión que la Sentencia no ha tomado en debida consideración. Consiste ésta en afirmar que nos hallamos ante una regla procesal dispositiva, esto es, que permite y no impone, la acumulación. Tal es el motivo —añade— de que la exposición de motivos de la Ley no se detenga más que someramente en justificar la introducción de esta modesta innovación procesal, razón por la cual el Fiscal General del Estado solicita la desestimación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Debo indicar finalmente que la STC 47/2004, de 25 de marzo, relativa a las competencias de las Comunidades Autónomas en materia de derecho procesal y en la que se apoya la Sentencia de la que discrepo, señala explícitamente que “la necesidad a que ésta (la cláusula competencial del art. 149.1.6 CE) se refiere no puede ser entendida como absoluta, pues tal intelección del precepto constitucional dejaría vacía de contenido y aplicación la habilitación competencial que éste reconoce en favor de las Comunidades Autónomas” (FJ 5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una disposición que ha vivido pacíficamente en nuestro ordenamiento jurídico durante años, se ve expulsada precisamente en un momento en que la política de racionalización, economía procesal y ordenación del gasto público es predicada por los responsables de los poderes públicos. Así, una norma alabada por la propia Sentencia de la que discrepo, derivada de la especialidad sustantiva del derecho que la sustenta, no puede formar parte de nuestro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Naturalmente, en modo alguno, puedo compartir el criterio mayoritario que, por otra parte, merece todo mi respeto y de ahí mi Voto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dieciséis de febrero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