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3210-2005 planteada por el Juzgado de lo Contencioso-Administrativo núm. 1 de Palma de Mallorca, respecto al art. 18.1 y 2 de la Ley del Parlamento de las Illes Balears 11/2001, de 15 de junio, de ordenación de la actividad comercial en las Illes Balears, en relación con lo dispuesto en el art. 43 del Real Decreto-ley 6/2000, de 23 de junio, por posible vulneración del art. 149.1.13 CE. Han comparecido y formulado alegaciones el Abogado del Estado, el Consejo de Gobierno y el Parlamento de las Illes Balears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mayo de 2005 se registró en este Tribunal Constitucional un escrito del Juzgado de lo Contencioso-Administrativo núm. 1 de Palma de Mallorca, fechado el 22 de abril anterior, al que se acompaña Auto del mismo órgano judicial, por el que se plantea cuestión de inconstitucionalidad respecto al art. 18.1 y 2 de la Ley del Parlamento de las Illes Balears 11/2001, de 15 de junio, de ordenación de la actividad comercial en las Illes Balears, en relación con lo dispuesto en el art. 43 del Real Decreto-ley 6/2000, de 23 de junio, por posible vulneración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29 de octubre de 2003, una entidad mercantil interpuso recurso contencioso-administrativo contra la resolución del Consejero de Comercio, Industria y Energía del Gobierno Balear de 13 de agosto de 2003, desestimatoria del recurso de alzada formulado contra la resolución del Director general de promoción dndustrial de 21 de mayo de 2003, por la que se le imponía una sanción de 1.500 euros en calidad de responsable de la infracción tipificada en el art. 48 c) de la Ley 11/2001, de 15 de junio, de ordenación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actora formalizó su demanda el 3 de enero de 2004, siendo contestada por la Abogada de la Comunidad Autónoma el siguiente día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30 de junio de 2004, el Juzgado actuante elevó cuestión de inconstitucionalidad en relación con el art. 18 de la Ley 11/2001, de 15 de junio. Sin embargo, dicha cuestión fue inadmitida por el ATC 60/2005, de 2 de febrero, al apreciarse el incorrecto cumplimiento de los requisitos del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nuevo Auto de 18 de marzo de 2005 el Juzgado de lo Contencioso- Administrativo núm. 1 de Palma de Mallorca acordó, con suspensión del plazo para dictar Sentencia, dar traslado a las partes y al Ministerio Fiscal para que alegaran en torno a la procedencia de plantear cuestión de inconstitucionalidad respecto del art. 18 de la Ley 11/2001, por posible vulneración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Tanto el Ministerio Fiscal, en su escrito de 4 de abril de 2005, como la entidad mercantil demandante, por escrito de alegaciones de 12 de abril de 2005, manifestaron su parecer favorable al planteamiento de la cuestión de inconstitucionalidad, en tanto que la representación de la Administración autonómica, en escrito de 14 de abril de 2005, se opuso.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por Auto de 22 de abril de 2005, el órgano judicial acordó elevar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dicho Auto se abre con una clara expresión de la aplicabilidad del precepto legal cuestionado al caso sujeto a resolución del órgano judicial y de la relevancia del mismo para el sentido final de dicha resolución. La duda concreta de constitucionalidad se expresa en los siguientes términos: “el Real Decreto-ley [se refiere al 6/2000, de 23 de junio, de medidas urgentes de intensificación de la competencia en mercados de bienes y servicios] permite una libertad horaria mucho más amplia que la fijada por la ley Balear 11/2001, de 15 de junio, que establece en su artículo 18 un máximo de 72 horas semanales de apertura al público con un horario máximo de 12 horas diarias mientras que en el artículo 43 del RD Ley 6/2000 se fijan un mínimo de 90 horas semanales y el horario de apertura dentro de los días laborales de la semana será libremente acordado por cada comerciante respetando siempre el límite máximo del horario global que en su caso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discrepancia entre la norma estatal básica y la autonómica de desarrollo, y en atención a la pendencia del recurso de inconstitucionalidad núm. 5061-2001, que tiene por objeto, entre otros preceptos, el art. 18 de la Ley 11/2001, solicita el órgano judicial un pronunciamiento sobre la constitucionalidad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Constitucional de 7 de junio de 2005 se acordó admitir a trámite la presente cuestión de inconstitucionalidad así como dar traslado de las actuaciones recibidas, conforme establece el art. 37.2 LOTC, al Congreso de los Diputados y al Senado, al Gobierno, por conducto del Ministro de Justicia, y al Fiscal General del Estado, así como al Gobierno y Parlamento de las Illes Balears, por conducto de sus Presidentes, al objeto de que, en el improrrogable plazo de quince días, pudieran personarse en el proceso y formular las alegaciones que estimaren convenientes. Finalmente se ordenó publicar la incoación de la cuestión de inconstitucionalidad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junio de 2005 el Presidente del Congreso de los Diputados comunicó el acuerdo de la Mesa de la Cámara de no personarse en el procedimiento ni formular alegaciones. El Presidente del Senado, por escrito registrado en la misma fecha, comunicó el acuerdo de la Mesa de la Cámara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 de julio de 2005 el Abogado del Estado registró su escrito de alegaciones interesando la estimación de la cuestión de inconstitucionalidad por los motivos que, sucintamente, se reseñan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que el art. 18.1 de la Ley balear 11/2001 contraría lo dispuesto en el art. 43.2 del Real Decreto-ley 6/2000 por cuanto el primero fija en 72 horas el máximo de apertura semanal que el segundo eleva a un mínimo de 90 horas. Por su parte, el art. 18.2 establece un máximo diario de 12 horas que estaría también en disconformidad con el mismo art. 43.2, el cual da libertad al comerciante para fijar el horario de cada día laborable, con tal de que se respete el máximo semanal nunca inferior a las 90 horas. La contradicción entre el precepto estatal y el autonómico es en suma, para el Abogado del Estado, manifiesta y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no obstante, el Abogado del Estado que el art. 43 del Real Decreto-ley 6/2000 ha sido expresamente derogado por la Ley 1/2004, de 21 de diciembre, cuyo art. 3.1 resulta ahora en armonía con el art. 18.1 de la Ley balear 11/2001 mientras que el art. 3.2 de la ley estatal sigue siendo inconciliable con el art. 18.2 de la ley autonómica. No por ello la cuestión pierde su objeto respecto al art. 18.1, atendida la doctrina constitucional, pues en el proceso a quo se impugna una sanción impuesta durante la vigencia del Real Decreto-ley 6/2000 por violar el límite horario establecido en los dos apartados del art. 18 de la Ley balear 11/2001.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a continuación el Abogado del Estado que en este caso las cosas revisten alguna mayor complicación pues el Tribunal ha venido admitiendo las que denomina cuestiones de inconstitucionalidad mediatas, entendiendo por tales las colisiones entre Derecho estatal y autonómico que, mediatamente, suscitan puntos de inconstitucionalidad. Señala que estas inconstitucionalidades competenciales mediatas dan lugar a situaciones como la presente en la que existen dos normas legales del Estado sucesivas, de las cuales la primera entra en contradicción y la segunda está en armonía con un precepto autonómico que ha permanecido, entretanto, inalterado. Estima el Abogado del Estado que estas situaciones desaparecerían si los problemas de colisión entre normas estatales y autonómicas se consideraran ajenos a la jurisdicción constitucional y se dejaran a los Tribunales del Poder Judicial, viendo en ellos una cuestión no tanto de validez de la norma autonómica cuanto de eficacia y aplicabilidad que habría de solventarse reconociendo la prevalencia de la norma estatal básica (así, en el Voto particular de la STC 1/2003). No es ésa la doctrina seguida por el Tribunal Constitucional que siempre ha entrado a conocer las inconstitucionalidades competenciales mediatas, lo que lleva alojada la paradoja de lo que denomina desplazamiento del objeto procesal pues exige examinar previamente si la norma estatal que se reputa contradicha está realmente amparada en la competencia constitucional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Abogado del Estado afirma la inconstitucionalidad del art. 18 de la Ley balear 11/2001 por infringir el art. 149.1.13 CE pues entiende que la fijación del horario semanal y diario que ha llevado a cabo el art. 43.2 del Real Decreto-ley 6/2000 está amparada por la citada norma constitucional de competencia ya que han sido formalmente declaradas básicas y también lo son desde la perspectiva material, de conformidad con reiterada doctrina constitucional (con cita, entre otras, de las SSTC 225/1993 y 124/2003), y en atención a las finalidades que el legislador básico pretende alcanzar en la fijación de los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Parlamento de las Illes Balears, en nombre y representación del mismo, formuló sus alegaciones mediante escrito registrado el día 5 de julio de 2005 interesando la desestimación de la cuestión planteada por los motivos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 la pendencia de diversos procesos constitucionales en relación con el comercio interior y los horarios comerciales, señalando a continuación que la cuestión concreta discutida es la relativa al horario global semanal de apertura de los comercios de las Illes Balears, aspecto en que la contradicción entre la norma estatal y la autonómica no ofrece dudas interpretativas. Entiende que la norma autonómica encuentra amparo en la competencia exclusiva autonómica en materia de comercio interior, la cual permitiría regular la submateria de comercio interior relativa a los horarios comerciales, tal y como, por otra parte, ya se había argumentado en el recurso de inconstitucionalidad 5061-2001 presentado por el Estado contra determinados preceptos de la Ley balear 11/2001, entre los que se encuentra el ahora cuestionado. Indica a continuación, en segundo lugar, que las SSTC 124/2003 y 157/2004 han señalado que la existencia de un título genérico estatal, como el relativo a la ordenación general de la economía, no permite vaciar de contenido una materia y un título competencial más específico como son los horarios comerciales pues la normativa básica estatal ha de dejar un espacio normativo suficiente para que las Comunidades Autónomas puedan desarrollar sus competencias normativas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 la innecesariedad del planteamiento de la cuestión de inconstitucionalidad en atención al carácter plenamente aplicable de la norma autonómica y defiende la aplicación al presente caso de la doctrina constitucional del ius superveniens, en atención a la derogación del art. 43 del Real Decreto-ley 6/2000 ya que la pérdida sobrevenida de vigencia del artículo que sirve como parámetro de constitucionalidad determina la desaparición del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Abogada de la Comunidad Autónoma de las Illes Balears, en representación del Gobierno de aquella, formuló su escrito de alegaciones el día 7 de julio de 2005 en el que, resumidamente,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los antecedentes de la presente cuestión de inconstitucionalidad alude a la pendencia de los recursos de inconstitucionalidad núms. 5019-2000 y 5061-2000 interpuestos, respectivamente, por el Gobierno de las Illes Balears contra, entre otros, el art. 43.2 del Real Decreto-ley 6/2000 y por el Estado contra determinados preceptos de la Ley balear 11/2001, entre los que se encuentran los relativos a los horarios comerciales. Igualmente indica que la normativa estatal que se discutía y que fue de aplicación en los autos que originan la presente cuestión se ha visto superada por la Ley estatal 1/2004, de 21 de diciembre, de horarios comerciales, cuyo art. 3 es concordante con el art. 18 de la ley autonómica, precepto que resulta de aplicación en todo caso, pues se levantó la suspensión de su vigencia y aplicación por el ATC 20/2002, de 12 de febrero. La conclusión que alcanza la representación procesal del Gobierno de las Illes Balears es que, levantada la suspensión, hasta que el Tribunal Constitucional resuelva sobre la validez de los preceptos estatales y autonómicos, será la norma autonómica la que, provisionalmente, deban aplicar los operadores jurídicos tal y como hizo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 detiene a continuación en el examen del alcance de la competencia autonómica exclusiva en materia de comercio interior del art. 10.38 del Estatuto de Autonomía, reconociendo que, junto a los límites explícitos de ese precepto (política general de precios, libre circulación de bienes y legislación sobre defensa de la competencia), dicha competencia puede verse incidida por otros títulos competenciales estatales de carácter exclusivo o de naturaleza horizontal como son los derivados del art. 149.1.1 y 13 CE. Con respecto a este último destaca que, en un esquema competencial bases-desarrollo, la norma estatal se reconduce a la fijación de bases que, aun admitiendo junto a directrices y criterios globales de ordenación, medidas o acciones singulares, deben venir delimitados por dos criterios: la acreditación de una incidencia directa y significativa sobre la actividad económica general y la garantía de espacio normativo suficiente a las Comunidades Autónomas para que puedan desarrollar sus competencias normativas y de ejecución en materia de comercio minorista y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la Abogada de la Comunidad Autónoma de las Illes Balears estima que el objeto de debate ha de quedar circunscrito a la consideración de si la fijación máxima horaria que determina el art. 18 de la Ley balear 11/2001 excede del ámbito competencial autonómico o, por el contrario, se ajusta a éste. Al respecto indica que las SSTC 225/1993, 228/1993, 264/1993 y 268/1993 consideraron los horarios comerciales como una submateria del comercio interior, estimando que las competencias estatales ex art. 149.1.13 CE le permitían imponer en todo el territorio nacional un régimen de horarios comerciales limitativo de la competencia autonómica en materia de comercio interior. Tales Sentencias, sin embargo, no se pronunciaron sobre la cuestión concreta de la que ahora se trata. Considera en este sentido que una regulación material y pormenorizada de los horarios comerciales no puede venir amparada en la competencia estatal del art. 149.1.13 CE, ya que el Tribunal Constitucional lo ha admitido únicamente en relación con el régimen de libertad de horarios comerciales. Esta conclusión se ve, a juicio de la Abogada autonómica, reforzada por el hecho de que establecer, como hace la norma estatal, un mínimo de 90 horas semanales supone que no exista margen razonable para el desarrollo legislativo autonómico, lo que tampoco casa con la necesidad de mantener una interpretación restrictiva del art. 149.1.13 CE cuando se confronta con competencias exclusiva de las Comunidades Autónomas ni con los Votos particulares formulados a las Sentencias antes citadas y con la exigencia constitucional de atender al hecho insular (art. 138.1 CE), lo que ha de limitar la incidencia del art. 149.1.13 CE y permitir el establecimiento de una política propia en materia de comercio adaptada a las características peculiares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se obtiene de todo ello es que el art. 43 del Real Decreto-ley 6/2000, en lo que afecta a los horarios comerciales, no constituye una norma materialmente básica ex art. 149.1.13 CE y que, en cambio el art. 18 de la Ley balear 11/2001 se ampara en la competencia autonómica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en este Tribunal el día 11 de julio de 2005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 la presente cuestión de inconstitucionalidad transcribe el contenido de los arts. 18 de la Ley balear 11/2001 y 43 del Real Decreto-ley 6/2000, indicando que este último ha sido derogado por la Ley estatal 1/2004, de 21 de diciembre. Señala a continuación que, en su criterio, los preceptos que deberían haber sido cuestionados serían aquellos que sirven de fundamento legal a la infracción apreciada y a la sanción impuesta, ya que el precepto cuestionado lo único que determina es el presupuesto fáctico sobre el que se ha configurado la infracción leve que ha sido apreciada y la sanción prevista para el mismo, pero no atiende al núcleo central del debate procesal que es el de la constitucionalidad de la infracción administrativa apreciada y de la sanción impuesta. Así resulta que, de modo similar a como acontecía en la STC 254/2004, el precepto cuestionado carece de contenido normativo tipificador de infracción o sanción alguna, lo que determinaría la eventual carencia de relevancia del precepto cuestionado para la decisión final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señala que el problema consiste en determinar si la norma legal autonómica ha sido dictada en el ámbito de las competencias autonómicas o, por el contrario, ha invadido esferas de competencias exclusivas del Estado en materia de fijación de bases y coordinación de la planificación general de la actividad económica. Para responder a esta cuestión estima el Fiscal General del Estado que ha de partirse de dos ideas: la competencia exclusiva autonómica en materia de comercio interior, sin perjuicio de la competencia exclusiva del Estado en materia de fijación de bases y coordinación de la planificación general de la actividad económica, y, de otro lado, que la submateria de horarios comerciales forma parte de la materia de comercio interior. Igualmente destaca el Fiscal el carácter básico atribuido al art. 43 del Real Decreto-ley 6/2000, con el que se perseguía flexibilizar los horarios comerciales. Partiendo de ese marco normativo alude el Ministerio público a la doctrina de la STC 225/1993 en relación a la extensión de las decisiones básicas estatales. Doctrina de la que deriva la necesidad de un examen de la norma estatal y de la finalidad que persigue, señalando que se trata de medidas de liberalización relacionadas con un objetivo de política económica que estaría vinculado a la inmediata incorporación a la moneda única y con la convergencia real dentro del marco de la Unión Europea. En concreto, respecto a la medida en materia de horarios comerciales, indica el Fiscal General del Estado, estima que la misma trataba, con cita de la STC 225/1993, FJ 3, de “estimular la actividad en el sector de la distribución, facilitando una adecuación de la productividad y de la capacidad de competencia de las empresas a las demandas reales de los consumidores”, lo que, al igual que el caso del Real Decreto-ley 2/1985, permitiría su adopción por el Estado, por tratarse de una medida de política económica general que responde a fines de interés general basados en la búsqueda de un mayor dinamismo de las empresas distribuidoras y una mayor flexibilización de la oferta comercial. Así, en la medida en que el fin perseguido por esta norma estatal no es otro que el del establecimiento de un régimen de libertad de actividades, se justifica su carácter básico en cuanto que responde a un fin de interés general como es el de la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de tal forma el carácter básico de la norma estatal el Fiscal General del Estado entiende que la norma cuestionada, aunque parte de la libertad del comerciante para determinar los horarios de apertura y cierre de los establecimientos comerciales, establece dos límites a esa libertad. Uno de carácter global o general, el de 72 horas semanales como máximo frente a las 90 que contempla la norma estatal, y otro, que es el del horario diario máximo de 12 horas. Llegados a este punto el Ministerio público estima que el art. 18 de la Ley balear 11/2001 es inconstitucional pues resulta que el Estado se ha amparado en su competencia exclusiva sobre ordenación de la actividad económica general para dictar el art. 43 del Real Decreto-ley 6/2000 y, siendo incompatible la norma estatal, de carácter básico, con las restricciones en esta materia introducidas posteriormente por la Comunidad Autónoma de las Illes Balears el art. 18 de la Ley balear 11/2001 ha de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estima el Fiscal General del Estado que la inconstitucionalidad sólo debe causar la nulidad y consiguiente expulsión del ordenamiento jurídico del art. 18.2 pero no del art. 18.1. En ese sentido señala que, aunque el límite máximo establecido es mas restrictivo que el de la norma estatal que regía al tiempo en que fue publicada aquella, con posterioridad la Ley 1/2004 ha venido a establecer una compatibilidad absoluta de la norma estatal con la autonómica, ya que aquella dispone en su art. 3 un horario global coincidente con el de la norma balear. Por ello, entiende que si bien el precepto ha de ser declarado inconstitucional en lo que se refiere al supuesto de autos, con el efecto de su inaplicabilidad por el órgano judicial en el proceso a quo, al establecer unos límites más restrictivos que los fijados en la norma estatal que regía al tiempo de su aplicación al supuesto de autos, no tiene sentido acordar su nulidad y consiguiente expulsión del ordenamiento jurídico cuando ahora es perfectamente conforme a la norma estatal y satisface los fines que esta última persigue.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la cuestión de inconstitucionalidad planteada respecto al art. 18.1 y 2 de la Ley del Parlamento de las Illes Balears 11/2001, de 15 de junio, de ordenación de la actividad comercial en las Illes Balears, en relación con lo dispuesto en el art. 43 del Real Decreto-ley 6/2000, de 23 de junio, por posible vulneración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 de la Ley balear 11/2001 establecía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Horarios en días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comerciante, tanto al por mayor como al detalle, determinará el horario de apertura y cierre de sus establecimientos comerciales, así como los días en que ha de desarrollar su actividad, con un máximo de 72 horas semanales, sin perjuicio de los derechos reconocidos a los trabajadores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horario diario no podrá exceder de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estima que este precepto es contrario a la normativa estatal en materia de horarios comerciales vigente en el momento de dictarse el acto administrativo impugnado en el proceso a quo, según lo establecido en el art. 43 del Real Decreto-ley 6/2000, de 23 de junio, de medidas urgentes de intensificación de la competencia en mercados de bienes y servicios. Plantea así un problema de los que nuestra doctrina ha calificado como de inconstitucionalidad mediata o indirecta por cuanto estima vulnerada la normativa básica estatal en materia de horarios comerciales y, a su través, el art. 149.1.13 CE, título competencial que ampararía al Estado en el establecimiento de la regulación de los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de la presente resolución el Abogado del Estado considera que la cuestión debe ser estimada por entender que el art. 18 de la Ley balear 11/2001 es contrario al art. 149.1.13 CE. Conclusión también compartida por el Fiscal General del Estado, si bien este último entiende que la inconstitucionalidad apreciada únicamente debe llevar aparejada la consecuencia de nulidad en el caso del art. 18.2. Por el contrario, las representaciones procesales del Gobierno y del Parlamento de las Illes Balears se han opuesto a la estimación de la cuestión pues niegan carácter básico a los preceptos estatales en materia de horarios comerciales y entienden que el art. 18 de la Ley balear 11/2001 ha sido dictado en ejercicio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resolución de la presente cuestión, debemos despejar dos cuestiones de orden procesal. La primera es la que plantea el Fiscal General del Estado, para el cual se habría incumplido el requisito del juicio de relevancia exigido por el art. 35.2 de la Ley Orgánica del Tribunal Constitucional (LOTC) por cuanto que los preceptos relevantes serían aquellos que sirven de fundamento a la infracción apreciada y a la sanción impuesta, mientras que lo único que determinaría el art. 18 sería el presupuesto fáctico sobre el que se ha configurado la infracción leve que ha sido apreciada y la sanción prevista para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óbice no puede ser apreciado pues a diferencia de lo que ocurría en el caso resuelto en la STC 254/2004, de 23 de diciembre, citada por el propio Fiscal General del Estado, resulta que, en este caso, la norma cuestionada es la determinante de la infracción y sanción impuesta a la parte actora en el proceso a quo, pues es la que precisa la conducta sancionable. En efecto, el art. 48 c) de la propia Ley 11/2001, al que hace referencia el expediente sancionador considera infracción leve “el incumplimiento de los horarios comerciales cuando no constituya falta grave o muy grave”, infracción sancionable “con admonición o multa de 150 euros hasta 1.500 euros” conforme al art. 53 a) de la misma Ley balear 11/2001. De ello resulta que, dada la configuración del tipo infractor que se establece en el citado art. 48 c), es el art. 18 la norma relevante para el juicio a quo en cuanto que es aquel cuyo incumplimiento ha dado lugar a la sanción recurrida en el procedimiento que ha suscitado la presente cuestión (en el mismo sentido STC 106/2009, de 4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de orden procesal atañe al art. 18.2. En la STC 26/2012, de 1 de marzo, resolutoria del recurso de inconstitucionalidad núm. 5061-2001, interpuesto por el Presidente del Gobierno, contra determinados preceptos de la Ley 11/2001, y dictada con posterioridad a la admisión a trámite de la presente cuestión, hemos declarado inconstitucional y nulo dicho precepto legal autonómico, resolución ésta que, a partir del día siguiente de su publicación en el “Boletín Oficial del Estado”, tiene el valor de cosa juzgada y plenos efectos frente a todos (arts. 164.1 CE y 38.1 LOTC). Se sigue de ello que el precepto cuestionado ha sido expulsado del ordenamiento, una vez anulado por inconstitucional, lo que debe conducirnos ahora a apreciar, conforme a reiterada jurisprudencia de este Tribunal (SSTC 387/1993, de 23 de diciembre, FJ único; 72/1997, de 10 de abril, FJ único; 91/1997, de 8 de mayo, FJ único; y AATC 271/2005, de 21 de junio, FJ único; 77/2007, de 27 de febrero, FJ único; y 381/2008, de 15 de diciembre, FJ único), la desaparición sobrevenida del objeto de la presente cuestión por lo que respecta al citado precepto legal, al haber quedado disipada la duda de constitucionalidad planteada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al enjuiciamiento del art. 18.1 de la Ley balear 11/2001, es evidente, y así ha sido señalado por las partes comparecidas en este proceso, que la duda del órgano judicial se fundamenta en la contradicción que aprecia entre la norma estatal, el art. 43.2 del Real Decreto-ley 6/2000, y la norma autonómica que cuestiona pues, en dicha contradicción, residencia la vulneración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así como que la doctrina del ius superveniens no resulta aplicable a las cuestiones de inconstitucionalidad (por todas, STC 184/2011, de 23 de noviembre, FJ 3 y las allí citadas), procede ahora advertir que sobre el art. 43 del Real Decreto-ley 6/2000, de 23 de junio, de medidas urgentes de intensificación de la competencia en mercados de bienes y servicios, ya nos hemos pronunciado en la STC 31/2011, de 17 de marzo, en la que estimamos el recurso de inconstitucionalidad núm. 4989-2000 interpuesto por el Parlamento de Cataluña y concluimos que el citado art. 43 era inconstitucional y nulo por vulnerar el art. 86.1 CE. Declaración de inconstitucionalidad y nulidad contenida en el fallo de la citada Sentencia de este Tribunal que produjo plenos efectos de cosa juzgada a partir de su publicación en el “Boletín Oficial del Estado” (arts. 164.1 CE y 38.1 LOTC) por lo que, al resultar nulo y expulsado del ordenamiento jurídico el citado precepto legal, no resulta posible la aplicación, en los autos de los que deriva la cuestión, de la norma estatal que fundamentaba la duda de constitucionalidad expresada por el órgano judicial. Resulta así que el alcance y la fundamentación de la duda expresada en su momento por el órgano judicial se ha visto modificada de raíz, ya que partía de una premisa que ahora ya ha desaparecido. Efectivamente, la cuestión se había planteado realizando un juicio material de inconstitucionalidad en el que, dado el carácter mediato o indirecto del mismo, uno de los términos era una norma estatal proclamada básica, la cual entraba en conflicto con la autonómica cuestionada, razón por la que se afirmaba la vulneración del art. 149.1.13 CE a cuyo amparo se proclamaba dictada la regulación estatal. De esta forma, al no existir ya la norma con rango de ley utilizada por el órgano judicial como parámetro de control del precepto autonómico que cuestiona, ya no se trataría de un juicio de constitucionalidad concreto, al que se refiere el art. 163 CE, sino abstracto, sin efectos para el caso, lo que resulta improcedente en una cuestión de inconstitucionalidad (en este sentido, AATC 340/2003, de 21 de octubre, FJ único; y 75/2004, de 9 de marzo,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hemos de desestimar la cuestión planteada en lo que respecta al art. 18.1 de la Ley balear 11/2001.</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 la presente cuestión de inconstitucionalidad por lo que respecta al art. 18.2 de la Ley del Parlamento de las Illes Balears 11/2001, de 15 de junio, de ordenación de la actividad comercial en las Illes Balears.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planteada respecto al art. 18.1 de la Ley del Parlamento de las Illes Balears 11/2001, de 15 de junio, de ordenación de la actividad comercial en las Illes Balears.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