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9471-2009, promovido por don José María Fernández del Río Fernández, representado por la Procuradora de los Tribunales doña Celina Casanova Machimbarrena y asistido por la Abogada doña Mercedes López Tudanca, contra el acuerdo de la Administración de la Agencia Estatal de Administración Tributaria de Chamartín de 19 de julio de 2001, contra la Sentencia dictada el 17 de julio de 2008 por la Sección Quinta de la Sala de lo Contencioso-Administrativo del Tribunal Superior de Justicia de Madrid, en recurso contencioso-administrativo núm. 796-2005, interpuesto frente la resolución del Tribunal Económico-Administrativo Regional de Madrid de 28 de abril de 2005, en la reclamación núm. 28-19650-2001, y contra el Auto de la misma Sección de 2 de octubre de 2009, que acuerda no haber lugar a la nulidad de la misma. Han intervenido el Abogado del Estado y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noviembre de 2009, la Procuradora de los Tribunales doña Celina Casanova Machimbarrena, en nombre y representación de don José María Fernández del Río Fernández, interpuso demanda de amparo contra las resoluciones citadas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origen el recurso de amparo con relevancia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presentó el 22 de mayo de 1992 declaración complementaria del impuesto sobre la renta de las personas físicas correspondiente, por lo que a este amparo interesa, al ejercicio 1988, que ascendió a 14.167.999 pesetas. Con fecha 24 de mayo de 1993 la oficina gestora de la Agencia Estatal de la Administración Tributaria (AEAT) de Madrid le giró un recargo del 50 por 100 sobre la cantidad ingresada resultante de la declaración complementaria, en virtud de lo dispuesto en el art. 61.2 de la Ley general tributaria de 1963, en la redacción dada por la Ley 18/1991, de 6 de junio. Para el pago del recargo e intereses solicitó asimismo un aplazamiento, que le fue concedido por la AEAT en resolución de 2 de septiembre de 1993, habiendo ingresado el último pago fraccionado el 1 de noviembre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recurrente se siguió paralelamente un proceso por el Juzgado núm.1 Penal de Madrid, que se inició tras haber presentado el Fiscal, el 18 de enero de 1992, una querella por delito contra la hacienda pública. En la jurisdicción penal fue condenado mediante Sentencia de 20 de julio de 1999 por delito contra la hacienda pública, respecto del ejercicio del impuesto sobre la renta de las personas físicas (IRPF) de 1988, por dejar de ingresar la suma de 20.607.999 pesetas. De la cuota defraudada se detrajeron 14.167.999 pesetas que habían sido regularizadas voluntariamente por el condenado, quedando pendientes de pago 6.440.000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penal el recurrente, entre otros extremos, alegó la vulneración del principio non bis in idem por entender que ya había sido sancionado administrativamente por los mismos hechos. La respuesta que obtuvo del órgano jurisdiccional fue que “la cuestión ha de ser rechazada porque no puede entenderse vulnerado —si el órgano penal entra a conocer y establece la sanción— en el caso de que previamente se haya adelantado pagando voluntariamente o bien porque el órgano administrativo no haya respetado esa preferencia, por lo que si se ha cumplido la sanción administrativa el proponente podrá, en su caso, acudir a dicha vía para la anulación de dicho acto y el reintegro de la cantidad improcedente cobrada pero no para pedir la sumisión de la jurisdicción penal de indudable posición preminente” (Sentencia de 20 de julio de 1999 del Juzgado de lo Penal núm. 1 de Madrid,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la citada Sentencia fue el siguiente: “debo condenar y condeno al acusado José Fernández del Río Fernández como autor responsable de un delito contra la Hacienda Pública ya definido, sin la concurrencia de circunstancias modificativas de la responsabilidad criminal a la pena de seis meses y un día de prisión menor con las accesorias de suspensión de todo cargo público y derecho de sufragio durante el tiempo de la condena, y multa de 21.000.000 pesetas y pago de ¼ de las costas causadas. Por vía de responsabilidad civil abonará al Estado la suma de 6.440.000 pesetas y sus intereses legales desde la fecha del devengo”. La condena fue cumplida y abonados los importes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del Juzgado de lo Penal núm. 1 de Madrid de 20 de julio de 1999, el demandante de amparo interpuso recurso de apelación. La Sentencia impugnada fue confirmada por la Audiencia Provincial de Madrid en Sentencia de 25 de enero de 2000. Contra las dos Sentencias penales interpuso un recurso de amparo (recurso de amparo núm. 1510-2000), que fue registrado el 15 de marzo de 2000. Mediante providencia, de 16 de octubre de 2000, el recurso de amparo fue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STC 276/2000, de 16 de noviembre, el Tribunal Constitucional declaró la inconstitucionalidad del recargo del 50 por 100 regulado en el art. 61.2 de la Ley general tributaria (LGT) 1963 en la redacción dada por la Ley 18/1991, de 6 de junio, en los siguientes términos: “la previsión de un recargo del 50 por 100, con exclusión del interés de demora, establecida por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22 de mayo de 2001 solicitó ante la administración de la AEAT de Chamartín, la devolución del recargo abonado en relación con la declaración del IRPF del ejercicio de 1988, mediante un procedimiento de solicitud de ingresos indebidos por duplicidad de pago, por haber ingresado el recargo del art. 61.2 LGT (1963), que tiene carácter sancionador, como dijo la STC 276/2000, de 16 de noviembre y, al mismo tiempo, las cantidades a las que fue condenado por la Sentencia penal, vulnerándose con ello el principio non bis in idem. La administración de la AEAT de Chamartín desestimó la petición de devolución mediante acuerdo de 19 de julio de 2001, por considerar prescrito su derecho a solicitar la devolución del ingreso indebido.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mencionado acuerdo de la AEAT desestimatorio de la solicitud de devolución de ingresos indebidos interpuso reclamación económico-administrativa ante el Tribunal Económico-Administrativo Regional de Madrid, aduciendo vulneración del art. 25.1 CE, por infracción del principio constitucional non bis in idem, en su vertiente material y procedimental. El Tribunal Económico-Administrativo Regional de Madrid desestimó su reclamación por resolución de 28 de abril de 2005 porque había prescrito el derecho del administrado a solicitar la devolución, al haber trascurrido más de cuatro años desde el ingreso del recargo el 2 de noviembre de 1995 y sin que durante el proceso penal se haya interrumpido el plazo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resolución del Tribunal Económico-Administrativo Regional de Madrid de 28 de abril de 2005, interpuso recurso contencioso-administrativo, que fue tramitado con el núm. 796-2005 por la Sala de Apoyo de la Sección Quinta de la Sala de lo Contencioso-Administrativo del Tribunal Superior de Justicia de Madrid. En su demanda el recurrente adujo la infracción del principio constitucional recogido en el art. 25.1 CE por la vulneración del principio non bis in idem, debido a la naturaleza sancionadora del recargo, en virtud de lo establecido por la STC 276/2000, de 16 de noviembre, declarado inconstitucional y nulo con los efectos del art. 40.1 de la Ley Orgánica del Tribunal Constitucional (LOTC), posibilitando, por tanto, la revisión de procesos fenecidos con anterioridad a dicha Sentencia. El Tribunal Superior de Justicia de Madrid desestimó su recurso en Sentencia de 17 de julio de 2008, considerando, igualmente, prescrito el derecho a solicitar la devolución del ingreso indebido.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devolución de ingresos indebidos la citada Sentencia dijo “que una cosa es la determinación de la responsabilidad sancionadora a través del oportuno expediente, lo que no es el caso, y otra que una vez determinada dicha responsabilidad, correcta o incorrectamente y determinada la deuda tributaria y la sanción correspondiente, el obligado haya realizado el pago, supuesto ante el que nos encontramos, en cuyo caso se produce un ingreso, que precisamente tendrá la consideración de indebido, si por cualquier causa existen cualquier tipo de irregularidades, entre otras la liquidación del recargo del 50% sin haber suspendido las actuaciones al seguirse un procedimiento penal. Producido el ingreso, las causas que interrumpen la prescripción del derecho del contribuyente (y no la de los derechos de la administración), son las que prevé expresamente la Ley … la letra d) art. 64 se interrumpirá por cualquier acto fehaciente del sujeto pasivo que pretenda la devolución del ingreso indebido … el recurrente no realizó acto alguno pretendiendo la devolución hasta el día 22 de mayo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la alegada vulneración del art. 25.1 CE la respuesta fue la siguiente: “El recurrente parece entender que la calificación del ingreso como indebido sólo surge una vez que se dicta la sentencia firme en el proceso penal, más ello no es así pues si se sostiene el carácter de indebido del ingreso dada la naturaleza punitiva del recargo del 50%, la infracción del principio non bis in idem no se produce con la exigencia del mismo en vía administrativa y con la condena penal sino desde el momento en que se sigue en paralelo el procedimiento administrativo y penal, de forma que el recurrente bien pudo o bien no abonar dicho recargo o bien exigir su devolución inmediatamente cuando comprobó que las actuaciones penales progresaban y no se archivaban.”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Sentencia la 17 de julio de 2008 el recurrente promovió incidente de nulidad de actuaciones por entender que dicha Sentencia vulneraba el principio de legalidad penal del art. 25.1 CE por infracción del principio non bis in idem, centrando su queja en los tres puntos erróneos en los que supuestamente incurriría la misma. El primero se refiere al inicio del cómputo del plazo para solicitar la devolución del ingreso indebido, que considera debería ser sólo cuando el ingreso adquirió el carácter de indebido, es decir, con el pronunciamiento penal, y ello fue bien con la Sentencia de la Audiencia Provincial, bien con la providencia de inadmisión del recurso de amparo interpuesto contra ésta; el segundo a la afirmación de que la infracción del principio non bis in idem se produce al seguirse en paralelo el procedimiento administrativo y el penal pues, por un lado, hasta que no se produce el pronunciamiento penal no hay doble sanción y, por otro, hasta que no se declara la inconstitucionalidad del recargo no se constata el carácter sancionador del mismo; y el tercero que procedería la devolución del recargo por los efectos que otorgó este Tribunal Constitucional a la STC 276/2000, de 16 de noviembre, es decir, los del art. 40.1 LOTC. Termina afirmando que lo que se está reclamando es la reparación del derecho fundamental vulnerado por infracción del principio non bis in idem, y en este mismo sentido se formula el suplico de su demanda. El incidente fue rechazado por Auto de la Sección Quinta la Sala de lo Contencioso-Administrativo del Tribunal Superior de Justicia de Madrid de fecha 2 de octubre de 2009, que textualmente dispone: “[N]o ha lugar a la nulidad de la Sentencia dictada el 17 de julio de 2008 en los autos del recurso-contencioso número 796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citadas en el encabezamiento de esta Sentencia. Comienza exponiendo los hechos relatados en los antecedentes precedentes y denuncia expresamente la vulneración de su derecho fundamental a la legalidad penal del art. 25.1 CE por infracción del principio non bis in idem, así como del derecho a no padecer indefensión en un procedimiento sancionador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la vulneración del derecho de defensa previsto en el art. 24.2 CE, por haberle exigido el pago de un recargo con naturaleza de sanción sin observar las garantías materiales y procesales de dicho artículo. Tras citar ampliamente el contenido de la STC 276/2000, de 16 de noviembre, recuerda que el recargo del 50 por 100 tiene naturaleza de sanción, si bien los órganos administrativos y judiciales que han examinado la infracción de dicho recargo habrían obviado el mencionado pronunciamiento, así como los efectos que producía la nulidad de pleno derecho de todos los recargos impuestos. Considera que haber desoído los efectos de dicha Sentencia vulnera el derecho de defensa del recurrente y que la interpretación forzada de la prescripción del derecho a la devolución de los ingresos indebidos representaría una denegación de su derecho a la legalidad penal. Sostiene que el procedimiento administrativo utilizado para la restauración de su derecho debe pasar a un segundo plano en beneficio de la reparación del derecho fundamental vulnerado, pues así lo ha entendido también el Tribunal Supremo en su Sentencia de 12 de septiembre de 2005 así como en otros muchos pronunciamientos que también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refiere a la infracción del derecho a la legalidad penal del 25.1 CE, por infracción de la garantía de non bis in idem, que se habría producido por haber existido una doble sanción por una misma conducta infractora, la condena penal (multa de 21.000.000 pesetas) y la correspondiente a un recargo (8.428.681 pesetas), que tiene naturaleza sancionadora. Añade que la vulneración del derecho fundamental del art. 24.2 CE, que provocó la declaración de nulidad del recargo, incide en la vulneración del art. 25 CE. Señala que la vulneración del principio non bis in idem, en su vertiente material, no ha sido puesta en duda por los órganos administrativos y judiciales, sino que la discrepancia estriba en que este derecho no puede ya reclamarse.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finalmente el demandante de amparo que tanto la Administración tributaria como el Tribunal Superior de Justicia han obviado los efectos de este pronunciamiento del Tribunal Constitucional y, por ello, el acto en virtud del cual se exigió el recargo debería declararse nulo. Argumenta que el derecho a la devolución bien es imprescriptible bien el plazo sólo puede empezar a computarse cuando el ingreso pueda considerarse realmente indebido, y ello sucedió cuando la sanción en vía penal fue firme, el 17 de febrero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21 de mayo de 2010, se acordó, a tenor de lo dispuesto en el art. 88 LOTC, requerir a la Sección Quinta de la Sala de lo Contencioso-Administrativo del Tribunal Superior de Justicia de Madrid para que, en el plazo de diez días, remitiese el testimonio íntegro del recurso contencioso-administrativo núm. 796-2005. Por diligencia de ordenación de la Sección Primera de este Tribunal, de fecha 11 de junio de 2010, se tuvieron por recibidos los testimonios.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este Tribunal de 16 de mayo de 2011, se acordó admitir a trámite la demanda de amparo, y, a tenor de lo dispuesto en el art. 51 LOTC, requerir al Tribunal Económico Administrativo Regional de Madrid para que, en el plazo de diez días, remitiese certificación del expediente administrativo núm. 28-19650-2001, que contuviese a su vez el expediente de gestión núm. 28605Z010049526 de la AEAT de Chamartín, interesándose, al mismo tiempo, que se emplazase a quienes fueron parte en el procedimiento judicial para que, en el plazo de diez días, pudiesen comparecer en el proceso constitucional, con traslado a dichos efectos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Sección Primera del Tribunal Constitucional, de fecha 5 de diciembre de 2011, se tuvieron por recibidos los testimonios de las actuaciones remitidos por la Agencia tributaria, delegación especial de Madrid, y el escrito del Abogado del Estado, a quien se tuvo por personado, y, a tenor de lo dispuesto en el art. 52 LOTC, se dio vista de todas las actuaciones a las partes personadas y al Ministerio Fiscal para que, en el plazo de veinte días, pudiesen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tras haberse personado, formuló sus alegaciones mediante escrito presentado en el Registro General de este Tribunal el 22 de diciembre de 2011. En el mismo solicita que se inadmita el recurso de amparo con arreglo a lo razonado en la alegación primera de este escrito o, subsidiariamente, lo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primera alegación afirmando que se trata de un recurso de amparo del art. 43 LOTC, ya que las infracciones constitucionales en que se asienta la demanda, la violación del principio ne bis in idem (art. 25.1 CE) y la del art. 24.2 CE, por ausencia de las garantías que este precepto constitucional impone para los procedimientos administrativos sancionadores, se reprochan al acto administrativo por el que se deniega la devolución del importe del recargo. Pero observa que en la vía administrativa y contencioso-administrativa únicamente hizo valer el quebrantamiento del principio ne bis in idem, protegido por el art. 25.1 CE, pero no se invocó la violación del art. 24.2 CE, que es un novum contenido en la demanda de amparo, de modo que el motivo de amparo basado en el art. 24.2 CE resultaría inadmisible por falta de invocación tempestiva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otra parte, que la nulidad de actuaciones es manifiestamente improcedente, lo que determina la extemporaneidad del amparo (art. 43.2 LOTC), dado que la Sentencia que ultima la vía judicial fue notificada el 30 de julio de 2008 y la demanda de amparo se presentó el 10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en segundo lugar, la supuesta violación del principio non bis in idem y para ello resalta que el acto administrativo objeto de revisión en vía contencioso-administrativa no es el acto firme liquidatorio del recargo del 50 por 100 sino el acto administrativo que deniega la devolución de su importe. Este acto no entraña la imposición de sanción administrativa, de modo que no puede conceptuarse como acto administrativo sancionador, que duplique inconstitucionalmente una sanción penal, faltando por ello el presupuesto esencial para la lesión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encuentra también razones para negar que haya existido una suerte de sobrevenida lesión del principio non bis in idem. De acuerdo con la doctrina constitucional (STC 2/2003, de 16 de febrero, FJ 9), la represión penal goza de prevalencia respecto a la administrativa, si bien la triple identidad de sujeto, hecho y fundamento, necesaria para apreciar el exceso sancionador, ha de ser efectuada mediante la comparación entre “los ilícitos sancionados, partiendo de la acotación de los hechos realizada por la Administración en la resolución sancionadora y por el órgano judicial penal en las sentencias, y tomando como base la calificación jurídica de estos hechos realizada por estos poderes del Estado”, que el Tribunal Constitucional no puede revisar por impedírselo el art. 44.1 b) LOTC (SSTC 2/2003, FJ 5; y 91/2008, de 21 de julio, FJ 2). Y por ello examina si existe la necesaria triple identidad, concluyendo que el sujeto sancionado coincide, aunque niega la identidad de hecho porque en el supuesto del recargo falta la parte subjetiva del tipo del delito de defraudación, la que más lo caracteriza de acuerdo con la doctrina constitucional. Pero, sobre todo, sostiene que faltaría la identidad de fundamento contemplada en la perspectiva del bien jurídico protegido, pues en el delito del art. 349 del Código penal de 1973 el bien jurídico protegido no es el interés de asegurar que el pago de los tributos se haga en plazo y en cuantía exacta, cuanto la preservación de la solidaridad social y del reparto justo de las cargas públicas ínsitos en el deber constitucional de contribuir frente a quienes tratan de sustraerse a él mediante conductas especialmente idóneas para ello por su carácter engañoso, y además el recargo contiene un componente en parte indemnizatorio del que patentemente carecen las penas impuestas por el delito de defraudación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en relación con la supuesta violación del art. 24.2 CE y la eficacia de la STC 276/2000, de 16 de noviembre, considera que la demanda de amparo plantea la simple traslación de la doctrina contenida en esta Sentencia, de modo que todos las actos mediante los que, de plano, se aplicó el recargo lo hicieron en violación del art. 24.2 CE. Pero la cuestión realmente sería si este vicio de inconstitucionalidad podía hacerse valer instando un procedimiento de devolución de ingresos indebidos nueve años después de liquidado el recargo por acto administrativo firme, pues la eficacia retroactiva de las sentencias de inconstitucionalidad debe ser hecha valer mediante un procedimiento adecuado. En este sentido y con arreglo al art. 155 LGT 1963 y al Real Decreto 1163/1990, el procedimiento para la devolución de ingresos indebidos, por lo limitado de su objeto, era inadecuado, tanto para decidir si había o no había existido bis in idem inconstitucional como para privar absolutamente de efectos a un acto liquidatorio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9 de enero de 2012, el recurrente presentó sus alegaciones, dando por reproducidas las formuladas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el Registro General de este Tribunal el 18 de enero de 2012 planteando, con carácter previo, que el recurso de amparo podría estar incurso en el defecto de extemporaneidad del art. 50.1 a) en relación con el art. 43.2 de la LOTC, por haber interpuesto el demandante de amparo un recurso manifiestamente improcedente, de conformidad con lo previsto en el art. 241 de la Ley Orgánica del Poder Judicial, puesto que el recurrente formuló incidente de nulidad de actuaciones por infracción del principio de legalidad del art. 25.1 CE en la vertiente de vulneración del principio non bis in idem, pero esta vulneración había sido el núcleo del debate desde su reclamación administrativa, la reprodujo al interponer el recurso contencioso-administrativo en sede judicial y sobre la misma se había pronunciado la Sala de lo Contencioso-Administrativo del Tribunal Superior de Justicia de Madrid en la Sentencia de 17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no apreciarse la extemporaneidad del recurso, procede valorar la cuestión de fondo comenzando, en primer lugar, por la vulneración del derecho de defensa del art. 24.2 CE. La demanda de amparo se basa en la declaración de inconstitucionalidad de la STC 276/2000, de 16 de noviembre, pero el demandante, cuando le fue exigido el recargo del 50 por 100 no lo impugnó, aquietándose con la actuación administrativa. Tampoco, después de ser condenado por delito contra la hacienda pública, denunció la violación de su derecho de defensa del art. 24.2 CE. Después de publicarse la STC 276/2000, de 16 de noviembre, el 22 de mayo de 2001, cuando el recurrente formuló ante la Administración tributaria una solicitud de devolución de ingresos indebidos, tampoco invocó este derecho, pues entonces alegó la vulneración del principio de legalidad del art. 25.1 CE desde la perspectiva de infracción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opinión del Fiscal la vulneración del derecho de defensa, invocada en la demanda de amparo, en realidad aparecería referida a la infracción del mismo apreciada por la STC 276/2000, de 16 de noviembre, por lo que realmente estaría planteando la posible infracción del art. 24.1 CE desde la perspectiva de intangibilidad de las sentencias, en cuanto que, con la desestimación de la reclamación de la devolución del recargo liquidado, no se habría dado cumplimiento a esta Sentencia que declaró la inconstitucionalidad del art. 61.2 LGT 1963 por infringir el art. 24.2 CE. Y en este sentido, debería ser valorada la invocación que realiza reiteradamente el recurrente de esta Sentencia desde que interpuso su reclamación administrativa, refiriéndose explícitamente a la falta de acatamiento por los órganos administrativos y judiciales de los efectos que tenía el pronunciamiento de inconstitucionalidad de la STC 276/2000, de 16 de noviembre, con los efectos del inciso final del art. 40.1 LOTC. Los efectos retroactivos de esta declaración de inconstitucionalidad fueron asimismo reiterados, si cabe de forma más explícita, por la STC 39/2011, de 31 de marzo, FJ 5, que declaró la inconstitucionalidad del párrafo segundo del art. 61.2 LGT 1963, en la redacción de la Ley 18/1991.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entiende que la lesión denunciada estaría referida al derecho a la tutela judicial efectiva del art. 24.1 CE desde la perspectiva del derecho a la ejecución de las sentencias, las resoluciones impugnadas en amparo, al desestimar la reclamación formulada por el recurrente para la devolución del recargo que le fue liquidado en aplicación del art. 61.2 LGT, habrían infringido, con independencia del procedimiento utilizado por el recurrente para solicitar la revisión del acto de liquidación del recargo, la efectividad de la STC 276/2000, que había declarado su inconstitucionalidad, es decir, aunque la vía utilizada haya sido la reclamación de ingresos indebidos conforme a lo previsto en el art. 155 LGT y el Real Decreto 1163/1990, de 21 de septiembre, que regula el procedimiento para la realización de devoluciones de ingresos indebidos.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tesis el Fiscal cita sentencias del Tribunal Supremo que han estimado las reclamaciones de contribuyentes formuladas a través de distintos cauces legales en orden a obtener restitución de las cantidades liquidadas y abonadas en concepto de recargo del 50 por 100 en virtud del art. 61.2 LGT tras la declaración de su inconstitucionalidad por la STC 276/2000, de 16 de noviembre, entre otras, SSTS Sala de lo Contencioso-Administrativo, de 5 de julio de 2005 (recurso de casación núm. 5853-2000), de 12 septiembre de 2005 (recurso contencioso 96-2004) y de 2 de abril de 2007 (recurso de casación 3270-2002) y en particular el fundamento jurídico 2 de la STS de fecha 12 de septiembre de 2005. Y de acuerdo con la reiterada doctrina del Tribunal Supremo las resoluciones objeto del amparo debieron apreciar de oficio, con independencia del mecanismo utilizado por el contribuyente, la nulidad absoluta del acto de liquidación del recargo que aplicó el art. 61.2 LGT y estimar la reclamación de devolución del ingreso realizado por el recurrente. Al no hacerlo dichas resoluciones vulneraron el derecho a la tutela judicial efectiva del art. 24.1 CE desde la perspectiva del derecho a obtener la efectiva ejecución de las resoluciones judiciales, dado que no acataron la STC 276/2000, de 16 de noviembre, en cuanto a los efectos de la misma determinados ex lege por el art. 40.1 LOTC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aborda el fiscal la lesión del principio de legalidad del art. 25.1 CE, por vulneración del principio non bis in ídem. Observa que el recurrente se aquietó con la duplicidad de las sanciones primero en la vía administrativa y después en la vía judicial penal, porque cuando le fue concedido el fraccionamiento del pago realizó el último ingreso de su importe sin denunciar lesión del art. 25.1 CE. Por otro lado consta en la Sentencia 20 de julio de 1999 del Juzgado de lo Penal núm. 1 de Madrid que el acusado denunció la vulneración del principio non bis in idem, que no fue acogida, pero con posterioridad el demandante no reiteró la denuncia de lesión del art. 25.1 CE por infracción del principio non bis in idem, utilizando para ello los oportunos recursos contra la Sentencia, aquietándose así con la supuesta vulneración. Su recurso de apelación se basó en el error en la apreciación de la prueba y en infracción legal, por no serle apreciada la excusa absolutoria de la regularización fiscal. El recurso de amparo interpuesto fue inadmitido por el Tribunal Constitucional por providencia de fecha 16 de diciembre de 2000 por falta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sostenido la denuncia en estos procedimientos por la infracción del principio non bis in idem no es posible revisar las resoluciones definitivas que infringieron este principio, intentando trasladar ahora esta denuncia al marco del procedimiento de reclamación de ingresos indebidos. Por tanto la lesión del art. 25.1 CE no podría entenderse directamente producida por las resoluciones dictadas en el marco del proceso de reclamación de devolución de ingresos indebidos, que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2012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don José María Fernández del Río Fernández solicita amparo respecto del acuerdo de la Administración de la Agencia Estatal de Administración Tributaria de Chamartín de 19 de julio de 2001, que desestimó su solicitud de ingresos indebidos en concepto de recargo del art. 61.2 de la Ley general tributaria (LGT) de 1963, en la redacción dada por la Ley 18/1991, de 6 de junio, declarado inconstitucional por la STC 276/2000, de 16 de noviembre; respecto de la Sentencia dictada el 17 de julio de 2008 por la Sección Quinta de la Sala de lo Contencioso-Administrativo del Tribunal Superior de Justicia de Madrid, en recurso contencioso-administrativo, interpuesto frente la resolución del Tribunal Económico-Administrativo Regional de Madrid de 28 de abril de 2005; y respecto del Auto de la misma Sección de 2 de octubre de 2009, que acordó no haber lugar a la nulidad de la misma. Sostiene el demandante que estas resoluciones vulneran los derechos fundamentales contenidos en los artículos 24.2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opinión no es compartida por el Abogado del Estado y el Fiscal en las alegaciones formuladas en este proceso constitucional, que interesan, con carácter previo, la inadmisión del recurso de amparo por extemporáneo. La extemporaneidad se habría producido por haber interpuesto el demandante de amparo un incidente de nulidad de actuaciones manifiestamente improcedente. Para alcanzar esta conclusión afirman que el recurso de amparo no es de naturaleza mixta, sino que se incardinaría dentro del art. 43 de la Ley Orgánica del Tribunal Constitucional (LOTC). Imputada al acto administrativo por el que se deniega la devolución del importe del recargo la supuesta violación de los arts. 24.2 y 25.1 de la Constitución, y habiendo sido planteado este problema constitucional en la vía administrativa y posteriormente en la jurisdicción, la nulidad de actuaciones no procedería a tenor de lo dispuesto en el art. 241.1 de la Ley Orgánica del Poder Judicial (LOPJ), que prevé la interposición de este recurso “siempre que no haya podido denunciarse antes de recaer resolución que ponga fin al proceso”. Siendo improcedente la interposición del incidente de nulidad de actuaciones el recurso de amparo resultaría extemporáneo, por haber sido interpuesto después de expirado el plazo de veinte días establecido por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podría concurrir un segundo óbice procesal, la falta de invocación del art. 24.2 CE, ya que el recurrente sólo habría suscitado expresamente la lesión de su derecho fundamental a no padecer indefensión en un procedimiento sancionador con motivo de la interposición de la demanda de amparo, incumpliendo de este modo lo establecido en el art. 44.1 c) LOTC. Finalmente, mientras que el Abogado del Estado interesa la desestimación del recurso el Fiscal pide su estimación, si bien por la vulneración del derecho a la tutela judicial efectiva del art. 24.1 CE desde la perspectiva de intangibilidad de las Sentencias, por incumplimiento de la STC 276/2000, de 16 de noviembre, dada la nulidad absoluta del recargo practicado en virtud del precepto declarado inconstitucional, con los efectos establecidos en el art. 40.1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fondo de este proceso constitucional es preciso despejar los óbices procesales opuestos tanto por el Abogado del Estado como por el Ministerio Fiscal. Debemos recordar que es doctrina reiterada de este Tribunal que los defectos insubsanables de que pudiera estar afectado el recurso de amparo no resultan sanados por que la demanda haya sido inicialmente admitida a trámite y así lo declaramos, entre otras, en la STC 69/2011, de 16 de mayo, cuyo fundamento jurídico 2 afirma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32/2002, de 11 de febrero, FJ 2; 204/2005, de 18 de julio, FJ 2; 237/2006, de 17 de julio, FJ 4;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determinar si la demanda de amparo puede estar incursa en el defecto de extemporaneidad del art. 50.1 a) en relación con el art. 43.2 LOTC, al haber hecho uso el demandante de amparo de un recurso manifiestamente improcedente, que prolongó indebidamente el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con carácter previo, es necesario delimitar el objeto de este recurso atendiendo a los términos en los que lo articula el recurrente. La demanda de amparo se funda en la vulneración producida por las resoluciones administrativas y judiciales impugnadas del derecho fundamental de legalidad penal del art. 25.1 CE, por infracción del principio non bis in idem, y del derecho fundamental a no padecer indefensión en un procedimiento sancionador del art. 24.2 CE. Sin embargo, de los propios términos de la demanda se desprende que la lesión de derechos fundamentales invocada se ha producido directamente por la decisión administrativa recurrida, que desestimó la solicitud del demandante de devolución de los ingresos indebidos correspondientes al recargo del 50 por 100, que fue liquidado al demandante respecto de la declaración fuera de plazo correspondiente al impuesto sobre la renta de las personas físicas del ejercicio 1988, de conformidad con lo prevenido en el art. 61.2 LGT, en la redacción dada a este precepto por la Ley 18/1991. Por el contrario, las resoluciones judiciales dictadas por la Sección Quinta del Tribunal Superior de Justicia de Madrid se limitaron a no restablecer los derechos fundamentales que se consideraban infringidos por las decisiones administrativas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además aclarar que, independientemente de si hubo una invocación formal o meramente implícita tanto del derecho a no padecer indefensión en el procedimiento sancionador del art. 24.2 CE como del derecho a la intangibilidad de las sentencias del art. 24.1 CE, en el sentido que plantea el Fiscal en su escrito de alegaciones, lo cierto es que ambas cuestiones ya fueron suscitadas por el recurrente cuando hizo referencia al contenido y efectos de la STC 276/2000, de 16 de noviembre, esto es, en el momento que instó la solicitud de ingresos indebidos. Así lo reconoce claramente en el escrito de demanda cuando manifiesta que “la misma la hemos reiterado hasta la saciedad en todas las instancias que se han sucedido hasta llegar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pese a dirigirse formalmente la demanda de amparo contra la Sentencia y el Auto recaídos en el proceso contencioso-administrativo, el recurso ha de entenderse formulado respecto de todas sus alegaciones por el cauce del art. 43 LOTC y no por el previsto en el art. 44 LOTC, ya que las infracciones constitucionales que se denuncian se imputan directamente a las resoluciones recaídas en el procedimiento administrativo. Por tanto, no se articulan vulneraciones autónomas achacables a las resoluciones judiciales impugnadas. Cabe recordar ahora que en otras ocasiones, ante demandas de amparo similares a esta, hemos llegado a la misma conclusión, entre las que podemos citar las SSTC 234/1991, de 10 de diciembre, FJ 1; 141/2004, de 26 de abril, FJ 1; 180/2004, de 2 noviembre, FJ 1; 70/2012, de 16 de abril, FJ 2 y el ATC 175/2009, de 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43.2 LOTC exige que el recurso de amparo se interponga en el plazo de los veinte días siguientes a la notificación de la resolución recaída en el previo proceso judicial. Pues bien, tal y como señalamos, entre otros, en el fundamento jurídico 1 del ATC 177/2010, de 24 de noviembre, este plazo es de caducidad, improrrogable, no susceptible de suspensión y en modo alguno puede quedar al arbitrio de las partes. Por ello no cabe su alargamiento o suspensión mediante la prolongación artificial de la vía judicial previa al recurso de amparo a través de la interposición de recursos manifiestamente improcedentes, de modo que “‘el tiempo invertido en la resolución de esos medios de impugnación manifiestamente improcedentes, cuando exceda del plazo establecido para presentar el recurso de amparo, determinará la extemporaneidad de éste’ (por todas, SSTC 72/1991, de 8 de abril, FJ 2; 78/2000, de 27 de marzo, FJ 2; 185/2004, de 2 de noviembre, FJ 3; y 323/2006, de 20 de noviembre, FJ 2).”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lo que debe entenderse por recurso manifiestamente improcedente debe realizarse, en todo caso, de forma restrictiva en aras a la armonización de las exigencias del principio de seguridad jurídica y del derecho a la tutela judicial efectiva, “limitándolo a los casos en que tal improcedencia derive de manera terminante, clara e inequívoca del propio texto legal, sin dudas que hayan de resolverse con criterios interpretativos de alguna dificultad (por todas, SSTC 50/1990, de 26 de marzo, FJ 2; 224/1992, de 14 de diciembre, FJ 2; 10/1998, de 13 de enero, FJ 2; 78/2000, de 27 de marzo, FJ 2; y 172/2009, de 9 de julio, FJ 2)” (ATC 42/2010, de 12 de abril, FJ 1). Y en el mismo Auto que acabamos de citar (FJ 2) declarábamos “que, con arreglo a lo dispuesto en el párrafo primero del art. 241.1 LOPJ (en la redacción que le ha dado la Ley Orgánica 6/2007, de 24 de mayo),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que nos ocupa, la vulneración del principio non bis in idem, recogido implícitamente en el art. 25.1 CE, ha constituido el objeto central de su reclamación en vía administrativa, de modo que la vulneración de este derecho fue denunciada antes del incidente de nulidad de actuaciones. Concretamente en el escrito de solicitud de ingresos indebidos se decía que el carácter indebido de este recargo “se produce ya que se ha sancionado por unos mismos hechos doblemente: por la vía administrativa y jurisdiccional”, y se citaba asimismo la STC 276/2000, de 16 de noviembre, resaltando que el recargo del 50 por 100 vulneraba el art. 24.2 CE. Más tarde con motivo de la interposición de la reclamación económico-administrativa, el demandante de amparo alegó que la duplicidad de sanciones vulneraba “el principio constitucional recogido en el art. 25.1 CE, en concreto por la infracción del principio constitucional non bis in idem”, y reiteraba, en los mismos términos, la cita STC 276/2000, de 16 de noviembre. De una manera similar fue articulada la demanda contencioso-administrativa, invocando en el mismo sentido la vulneración del principio non bis in idem, con cita de la STC 276/2000, de 16 de noviembre. Y en estos motivos fundamenta también el demandante de amparo, con reiteración de los argumentos esgrimidos en las sucesivas instancias,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en las circunstancias que concurren en este caso, la formulación del incidente de nulidad de actuaciones era manifiestamente improcedente, dado que en el incidente se denunció por el recurrente la lesión de un derecho fundamental que no se produjo por dicha sentencia. No se trata, así, de una supuesta lesión de un derecho fundamental “que no haya podido denunciarse antes de recaer resolución que ponga fin al proceso”, como exige el art. 241.1 LOPJ. Es cierto que la Sala de lo Contencioso-Administrativo admitió y tramitó el incidente, pero el Auto de 2 de octubre de 2009 declara no haber lugar a la nulidad de la Sentencia porque la infracción del principio non bis in idem “fue analizada en la Sentencia cuya nulidad se pretende”, y así lo demuestra limitando su respuesta a una amplia cita de ella. En definitiva, el sentido del citado Auto es que la violación constitucional con la que se pretende fundamentar la nulidad de la Sentencia ya había sido planteada por el demandante y resuelta en la Sentencia, de modo que la manifiesta improcedencia del incidente es lo que sustenta el pronunciamiento de que no ha lugar a la nulidad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por tanto, manifiestamente improcedente el incidente de nulidad de actuaciones interpuesto por el demandante de amparo, hemos de concluir que, como quiera que desde la notificación de la Sentencia dictada por la Sección Quinta de la Sala de lo Contencioso-Administrativo del Tribunal Superior de Justicia de Madrid de 16 de julio de 2008, que tuvo lugar el 30 de julio de 2008, hasta la fecha de interposición del recurso de amparo el 10 de noviembre de 2009, se habría excedido con creces el plazo de veinte días previsto en el art. 43.2 de la Ley Orgánica del Tribunal Constitucional para la interposición del presente recurso de amparo, éste resulta extemporáneo.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