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2013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enero de 2013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Pascual Sala Sánchez, don Manuel Aragón Reyes, doña Adela Asua Batarrita, don Andrés Ollero Tassara y don Fernando Valdés Dal-Ré.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9138-2008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9138-2008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justificada la abstención formulada por el Magistrado Excmo. Sr. don Juan José González Rivas en el recurso de amparo núm. 9138-2008 y apartarle definitivamente del conocimiento del referido recurso y de todas sus incidencias.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Mediante escrito registrado en este Tribunal el 21 de noviembre de 2008, el Procurador de los Tribunales don Juan Luis Cárdenas Porras, en nombre y representación de Centro de Iniciativas para la Formación Agraria, S.A. (Cifasa), y bajo la dirección del Letrado don Valeriano Hernández-Tavera, interpuso demanda de amparo contra el Decreto de la Comunidad de Castilla La Mancha 22/2004, de 2 de marzo, sobre admisión de alumnos en centros docentes no universitarios sostenidos con fondos públicos.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Por escrito de 8 de enero de 2013, el Magistrado Excmo. Sr. don Juan José González Rivas manifestó su voluntad de abstenerse en el presente recurso de amparo y todas sus incidencias, por entender que concurría la causa establecida en el artículo 219.11 de la Ley Orgánica del Poder Judicial, supletoria de la Ley Orgánica 2/1979 (artículo 80), al haber intervenido en instancia anterior, en su condición de Magistrado de la Sala de lo Contencioso-Administrativo del Tribunal Supremo en la resolución impugnada.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Único. Vista la comunicación efectuada por don Juan José González Rivas, Magistrado de este Tribunal, en virtud de lo previsto en los arts. 80 de la Ley Orgánica del Tribunal Constitucional y 221.4 de la Ley Orgánica del Poder Judicial (LOPJ), se estima justificada la causa de abstención formulada, puesto que el mencionado Magistrado, en atención a haber formado parte del órgano judicial que dictó la resolución impugnada en amparo, está incurso en la causa de abstención establecida en el artículo 219.11 LOPJ.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todo lo expuesto, la Sala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justificada la abstención formulada por el Magistrado Excmo. Sr. don Juan José González Rivas en el recurso de amparo núm. 9138-2008 y apartarle definitivamente del conocimiento del referido recurso y de todas sus incidencias.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catorce de enero de dos mil trece.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