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1682-2006 interpuesto por más de cincuenta Diputados del Grupo Parlamentario Popular del Congreso de los Diputados contra la totalidad de la Ley 21/2005, de 17 de noviembre, de restitución a la Generalidad de Cataluña de los documentos incautados con motivo de la guerra civil custodiados en el Archivo General de la Guerra Civil Española y de creación del Centro Documental de la Memoria Histórica, y subsidiariamente contra los artículos 1, 2.2, 3, 4.1, 5 y las disposiciones adicionales primera y segunda de la misma. Han intervenido el Abogado del Estado, en la representación que ostenta, y el Letrado de las Cortes Generales en representación del Congreso de los Diputados.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febrero de 2006 tuvo entrada en el Registro General de este Tribunal un escrito de don Ignacio Astarloa Huarte-Mendicoa, Comisionado por más de cincuenta Diputados del Grupo Parlamentario Popular en el Congreso de los Diputados, mediante el cual promovió recurso de inconstitucionalidad contra la totalidad de la Ley 21/2005, de 17 de noviembre, de restitución a la Generalidad de Cataluña de los documentos incautados con motivo de la guerra civil custodiados en el Archivo General de la Guerra Civil Española y de creación del Centro Documental de la Memoria Histórica, y subsidiariamente contra los artículos 1, 2.2, 3, 4.1, 5 y las disposiciones adicionales primera y segunda de la misma.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 recurso examinando los antecedentes históricos del denominado Archivo General de la Guerra Civil Española algunos de cuyos hitos más relevantes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plena guerra civil (1937) se crearon la oficina de investigación y propaganda anticomunista y la delegación nacional de asuntos especiales, precedentes de lo que poco después (1938) sería la delegación del Estado para la recuperación de documentos, con sede en Salamanca, que tenía como objetivo “recuperar, clasificar y custodiar” la documentación procedente de entidades y personas para “facilitar al Estado información referente a la actuación de sus enemigos”.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del Estado para la recuperación de documentos fusionada con otros organismos, daría lugar en 1944 a la delegación nacional de servicios documentales de la Presidencia del Gobierno hasta que por Decreto 276/1977 fue suprimida, pasando su archivo y personal al Ministerio de Cultura. De acuerdo con el recurso planteado en ese momento se agotó la etapa de acopio, elaboración y utilización para los fines de la represión política de una documentación que, a partir de este momento, empezó, se afirma, una nueva vida como “corpus” cultural e histórico, como soporte de la memoria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1979 la documentación, la incautada y la elaborada por los organismos represores a partir de la incautada, pasó a formar parte de la sección guerra civil del Archivo Histórico Nacional con sede en Salamanca, beneficiándose de la protección que el ordenamiento jurídico dispensa a éste y a los demás archivos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1986 se procedió a la microfilmación de una serie de documentos, entre los que estaban muchos procedentes de la antigua Generalitat, que se conservaban en la sección guerra civil del Archivo Histórico Nacional. El material microfilmado fue entregado al Archivo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1999 se crea el Archivo General de la Guerra Civil Española por Real Decreto 426/1999 cuyo núcleo documental fue el acervo de la sección guerra civil del Archivo Histórico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tratar de dar ejecución a una propuesta formulada unos años antes, en noviembre de 1996, por la Junta Superior de Archivos y cumplir con la voluntad expresada por el Congreso de los Diputados en mayo de 1996, se constituyó en el año 2000 una comisión de expertos cuyo cometido era realizar una propuesta acerca de la documentación del recién creado Archivo General de la Guerra Civil Española que podría depositarse en Cataluña. Los expertos no consiguieron ponerse de acuerdo y el patronato del archivo no adoptó ninguna iniciativa relativa a la posible salida de documentos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cambio de mayoría parlamentaria en 2004, se aprobó en el Congreso una nueva proposición no de ley instando al Gobierno a iniciar un proceso de diálogo con el Gobierno de la Generalitat “que permita resolver el contencioso planteado en relación con la documentación incautada que en la actualidad se halla recogida en el Archivo General de la Guerra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aprobó por las Cortes Generales la Ley 21/2005, de 17 de noviembre, de restitución a la Generalidad de Cataluña de los documentos incautados con motivo de la guerra civil custodiados en el Archivo General de la Guerra Civil Española y de creación del Centro Documental de la Memoria Histórica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centran los recurrentes a continuación en el examen de la tramitación parlamentaria de la Ley que cuestionan, subrayando, incluso, que, durante el procedimiento gubernamental de elaboración del proyecto de ley, se obviaron trámites esenciales ordenados por disposiciones legales. Más concretamente afirman los recurrentes que se obvió tanto el informe que la Junta Superior de Archivos que, de acuerdo con la Orden de 25 de noviembre de 1996, debió elevar aquella al titular del departamento ministerial respecto de las propuestas que considere convenientes para la mejor investigación, conservación, enriquecimiento, protección y difusión de los bienes integrantes del patrimonio documental, como el que preceptivamente, por mandato expreso del Real Decreto 426/1999, de 12 de marzo, de creación del Archivo General de la Guerra Civil Española, debió emitir el pleno del patronato en su condición de órgano rector del archivo, acerca de cualquier salida de los fondos confiados a su custodia. Los dos informes referidos debían haber integrado los antecedentes remitidos al Parlamento junto con el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una vez decidida la admisión a trámite del proyecto de ley por la Mesa del Congreso, el Grupo Parlamentario Popular presentó un escrito solicitando a la Mesa que instase al Gobierno para que cumpliera el art. 88 CE y remitiese los informes preceptivos y necesarios referidos. Desestimada la petición por la Mesa, el Grupo Parlamentario presentó un escrito de reconsideración que fue rechazado. El Grupo Parlamentario Popular entendió que la decisión de la Mesa vulneraba el derecho fundamental a acceder a funciones y cargos públicos e interpuso un recurso de amparo frente a los citados acuerdos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establecidos los antecedentes de la cuestión proceden los recurrentes a desarrollar las impugnaciones que realizan.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afirma, en primer lugar, que la tramitación de la Ley 21/2005, de 17 de noviembre, ha vulnerado el derecho fundamental consagrado en el art. 23.2 CE, en relación con el artículo 88 CE. Al desconocerse el mandato establecido en el artículo 88 CE de que los proyectos de ley sean acompañados de los antecedentes necesarios para pronunciarse sobre ellos —por no haberse acompañado ni del informe de la Junta Superior de Archivos ni del informe del pleno del patronato del Archivo General de la Guerra Civil Española referidos en los antecedentes del escrito de los recurrentes— se ha impedido que los parlamentarios pudieran ejercer adecuadamente su función legislativa, vulnerándose el derecho fundamental a acceder en condiciones de igualdad a las funciones y cargos públicos recogido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asimismo, preceptos concretos, comenzando por los arts. 1 y 2.2, así como la disposición adicional primera de la Ley 21/2005, de 17 de noviembre, por infringir lo dispuesto en el artículo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interposición del recurso que el art. 149.1.28 CE atribuye al Estado la competencia en materia de “defensa del patrimonio cultural, artístico y monumental español contra la exportación y la expoliación” y también sobre todo lo concerniente a los “museos, bibliotecas y archivos de titularidad estatal, sin perjuicio de su gestión por parte de las Comunidades Autónomas”. Para la demanda, ambas rúbricas del art. 149.1.28 CE habrían sido infringidas por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demanda, el alcance del concepto defensa del patrimonio contra la expoliación quedó precisado por la STC 17/1991, FJ 7, que admitió que la Ley del patrimonio histórico español definiese la expoliación del patrimonio también como aquella perturbación del cumplimiento de su función social, que no sería sino “la privación del destino y utilidad general que es propio de cada uno de los bienes, aunque materialmente el bien mismo permanezca”.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para que estemos en presencia de una expoliación basta que se le prive al bien del destino y utilidad que le corresponda y que se perturbe, en consecuencia, el cumplimiento de la función social, a la que ese bien está afecto. De acuerdo con el recurso, la Constitución, en su artículo 149.1.28, obliga al Estado a adoptar las medidas precisas para hacer frente a una situación de expoliación. Si no lo hace, estaría infringiendo la norma constitucional que le atribuye en exclusiva esa función, así como el art. 46 CE que obliga a todos los poderes públicos a garantizar la conservación del patrimonio histórico y cultural y de los bienes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la Ley impugnada pone en peligro de pérdida o destrucción los valores vinculados a los fondos documentales que se conservan en un archivo de titularidad estatal perturbando gravemente el cumplimiento de su función social, lo que constituye un supuesto típico de expoliación, tal como es definido en la Ley del patrimonio histórico español, definición considerada plenamente constitucional en la STC 17/1991 y que es una referencia obligada a la hora de valorar las conductas contrarias al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planteamiento del recurso de inconstitucionalidad denuncia que el art. 1 de la Ley impugnada, al establecer que su objeto es “la restitución de los documentos y efectos incautados en Cataluña por la Delegación del Estado para la Recuperación de Documentos creada en virtud del Decreto de 26 de abril de 1938”, supone la salida del Archivo General de la Guerra Civil Española no sólo de los documentos de Cataluña, esto es, los procedentes de, o producidos por, la Generalitat de Cataluña, sino también de cualesquiera otros, pertenecientes a, o procedentes de, otras personas o instituciones con tal de que fueran incautados en Cataluña, lo que amplía desmesuradamente el número de documentos a extraer del archivo dado que la retirada del ejército de la República se hizo a través del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 la Ley impugnada ordena la transferencia a la Generalitat de Cataluña de los documentos, fondos documentales y otros efectos, incautados por la delegación del Estado para la recuperación de documentos en Cataluña a personas naturales o jurídicas de carácter privado, con residencia, domicilio, delegación o secciones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planteamiento del recurso de inconstitucionalidad, el archivo hasta ahora general de la guerra civil, tras la restitución prevista en los artículos referidos, se ve seriamente mutilado convirtiéndose, se afirma, en un archivo parcial o un almacén parcial de restos documentales. Esta mutilación se amplía, además, por la previsión de la disposición adicional primera de la Ley impugnada que establece la posibilidad de restitución de los documentos, fondos documentales y efectos a las personas naturales o jurídicas de carácter privado si lo solicitan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planteamiento del recurso de inconstitucionalidad, ello supone una expoliación al suponer una perturbación del cumplimiento de la función social que a los fondos documentales y al Archivo General de la Guerra Civil Española les corresponde a los que se priva y aparta del destino que les es propio en perjuicio del conjunto de los ciudadanos españoles de hoy y de las generaciones sucesivas. Esta perturbación trata de ser demostrada con la cuantificación de los fondos que se devolverían, prácticamente la mitad de los fondos actuales, realizada por un informe del director del Archivo General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la expoliación es indiscutible, por lo que se solicita la declaración de inconstitucionalidad y nulidad de los arts. 1 y 2.2 y de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misma conclusión llega el escrito de planteamiento del recurso de inconstitucionalidad respecto de la confrontación de los arts. 1 y 2.2 y la disposición adicional primera de la Ley impugnada con la segunda de las rúbricas competenciales que el art. 149.1.28 CE contiene, la que reserva al Estado la competencia sobre “los museos, bibliotecas y archivos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el art. 149.1.28 CE no es una norma abstracta, sino que hace referencia a instituciones determinadas, perfectamente identificables (Museo del Prado, Biblioteca Nacional, Archivo Histórico Nacional, el Archivo General de la Guerra Civil Española creado en 1999, etc.) cuya existencia y singularidad la norma fundamental quiere proteger. El Estado, titular de las mismas, no podrá, pues, disponer de ellas con entera libertad. Podrá variar sus contornos si las circunstancias así lo exigen, pero no podrá alterar la imagen que las hace reconocibles. La ley recurrida, se alega, en la medida que desvirtúa y mutila el Archivo General de la Guerra Civil Española, un archivo creado como de titularidad estatal para conservar y custodiar todo el acervo documental concerniente a la represión política, sería inconstitucional y nula por contraria al art. 149.1.28 CE, que garantiza la integridad del archivo y su permanencia como tal en manos del Estado. De no entenderse contrarios a la Constitución los arts. 1 y 2.2 y la disposición adicional primera de la Ley impugnada, quedará abierta la vía para el vaciamiento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considera como prueba de la desfiguración radical del Archivo General de la Guerra Civil Española el hecho de que, de acuerdo con la disposición adicional segunda de la Ley 21/2005, los fondos que en él puedan quedar tras la restitución pasarán a integrarse en el Centro Documental de la Memoria Histórica. El archivo, que era la parte principal, pasa a ser lo accesorio, solicitando que dicha disposición adicional segunda se declare igualmente inconstitucional y nula por conexión o consecuencia en la medida que contribuye a consumar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el escrito de recurso afirma que los arts. 1, 2.2, 3 y 5 de la Ley 21/2005 carecen de justificación objetiva y son, en consecuencia, arbitrarios, por lo que infringen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propone la restitución de los documentos incautados en Cataluña por la delegación del Estado para la recuperación de documentos, el art. 2.2 hace efectivo este propósito al transferir a la Generalitat los documentos, fondos documentales y otros efectos incautados en Cataluña a personas naturales o jurídicas de carácter privado con residencia, domicilio, delegación o secciones en Cataluña por la delegación del Estado para la recuperación de documentos, lo que ratifica a continuación el art. 3 de la Ley al afirmar que la Generalitat quedará subrogada en todos los derechos y obligaciones que hasta ahora correspondían al Estado sobre estos documentos y efectos. El art. 5 recoge algunos de los principios y criterios que deben guiar la restitución de documentos a sus propietarios originarios o sus descendientes.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la restitución que se pretende con la Ley va más allá de su propios términos pues no supone devolver una cosa a quién la tenía antes, ya que la Generalitat, se afirma, nunca tuvo los fondos que el art. 2.2 le transfiere, al pertenecer dichos fondos, en el momento de la incautación, a “personas naturales o jurídicas de carácter privado”. No puede hablarse por tanto de restitución sino de atribución ex novo, de transferencia de titularidad, carente de causa, injustificada y puramente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tal transferencia no puede justificarse en que se hace para que la Generalitat se encargue de devolver dichos documentos y efectos a los sujetos privados que fueron sus dueños o a sus causahabientes, pues la Generalitat se quedará en propiedad con todos los documentos que no sean reclamados en plazo o que no sean reclamados en forma. Precisamente, es la Generalitat la encargada de regular, de acuerdo con el art. 5.2 de la Ley 21/2005, el procedimiento de reclamación, convirtiéndose, se afirma en el escrito de recurso, en juez y parte, en “restituyente” y beneficiaria de lo que no pueda restituirse.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combinación de los arts. 2.2 y 5 de la Ley impugnada, afirma el escrito de recurso, otorga a la Generalitat la propiedad de todos los documentos y efectos privados que no puedan restituirse, atribución que no tiene ninguna justificación posible, pues el mero hecho de que la incautación se produjera en territorio catalán no hace de mejor condición a la Generalitat que a otras personas físicas o jurídicas, públicas o privadas, que pudieran invocar títulos semejantes como sería el caso de los ayuntamientos. Para el escrito de recurso el puro hecho geográfico no es una razón que pueda justificar la transmisión a la Generalitat de unos documentos y unos efectos que nunca le pertenecieron.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una razón capaz de justificar la transmisión a la Generalitat de Cataluña de la documentación privada que, por uno u otro motivo, no llegue a restituirse supone que los arts. 1, 2.2 y 5 de la Ley 21/2005 no tienen otro soporte que la desnuda voluntad, la pura arbitrariedad y vulneran el art. 9.3 CE por lo que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escrito de recurso sostiene, asimismo, que los arts. 2.2, 3 y 5.2 de la Ley 21/2005 son inconstitucionales y nulos por ser contrarios al art. 149.1.28 CE que atribuye al Estado la competencia exclusiva sobre los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 recurso no es constitucionalmente posible la transferencia a una Comunidad Autónoma de la titularidad de una parte importante de los fondos documentales de uno de los archivos de su exclusiva competencia (art. 2.2 de la Ley 21/2005), ni lo es tampoco subrogarla en todos los derechos y obligaciones del Estado (art. 3 de la Ley 21/2005), ni, en fin, cederle la competencia para regular el procedimiento a través del cual se tramitarán y resolverán las solicitudes de devolución que puedan formular sus titulares (art. 5.2 de la Ley 21/2005). Para el escrito de recurso si el Estado quiere restituir los documentos a sus primitivos propietarios debe ser él quien lo haga y quien regule el procedimiento para llevarlo a cabo, pues es una competencia que la Constitución atribuye al Estado en su art. 149.1.28 CE y tiene que ser ejercida por quien la tenga atribuida como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delegar la gestión de un archivo de su titularidad a una Comunidad Autónoma pero no puede transferir la titularidad del archivo o una parte del mismo, ni subrogarla en todos sus derechos y obligaciones, ni cederle la potestad de regular el procedimiento. Es por ello por lo que se solicita la declaración de inconstitucionalidad y nulidad de los artículos 2.2, 3.1 y 5.2 de la Ley 21/2005.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Igualmente se argumenta que tales artículos, junto con la disposición adicional primera de la Ley 21/2005, violan el artículo 46 de la Constitución, pues ninguno de los preceptos legales establece medidas de protección para garantizar la conservación de los documentos que en aplicación de los mismos salgan del Archivo que hasta ahora los custodiaba.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mientras los documentos se encuentran en el archivo estatal gozan de la protección que la Ley del patrimonio histórico español otorga a los bienes de interés cultural. Esta protección desaparece con su salida del archivo. Se denuncia que la Ley 21/2005 deja los documentos restituidos en situación de absoluta desprotección vulnerándose el artículo 46 de la Constitución que impone a todos los poderes públicos la obligación de garantizar la conservación del patrimonio histórico y cultural de los pueblos de España y de los bienes que lo integran, cualquiera que sea su régimen jurídico y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en la Ley 21/2005 de medidas dirigidas al cumplimiento de aquella obligación vulnera el art. 46 CE, por lo que se solicita la declaración de inconstitucionalidad y nulidad de los arts. 2.2 y 5 y la disposición adicional primera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escrito de recurso considera que los arts. 1, 2.2, 3, apartados 1 y 3, 4.1 y 5 de la Ley 21/2005 implican una discriminación a favor de la Generalitat de Cataluña y en contra de las demás Comunidades Autónomas careciendo absolutamente de justificación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acepta que se restituya a la Generalitat de Cataluña “la documentación del archivo institucional de sus órganos de gobierno, de su Administración de sus entidades dependientes, así como la correspondiente al Parlamento de Cataluña” que se conserva en el Archivo General de la Guerra Civil Española. La diferencia de trato denunciada no se refiere a este tipo de documentos, ya que tal diferencia está plenamente justificada; se trata de documentos producidos por la propia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de discriminación se refiere a los documentos incautados en su día a particulares cuya titularidad no es transferida por la Ley al resto de Comunidades Autónomas, ni las declara subrogadas en lugar del Estado en todos sus derechos y obligaciones, ni les otorga competencia para regular el procedimiento de restitución. La Ley, se señala, no da explicación de tal diferencia, por lo que no parece que exista razón alguna capaz justificativa de la discriminación denunciada. Por ello, la decisión tiene que declararse inconstitucional y nula por arbitraria, no siendo posible esgrimir que la Generalitat ya existía en el momento de la incautación, pues tal argumento sólo sería decisivo para justificar la restitución de documentos producidos por la propia Generalitat, pero no para justificar los documentos incautados a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escrito de recurso realiza una observación final sobre el art. 4.2 de la Ley 21/2005 que dispone la entrega inmediata a la Generalitat de los documentos y efectos que ya hubieran sido identificados en cumplimento del convenio sobre microfilmación de 1982. Para el escrito de recurso, se debe comprobar que lo entregado de inmediato son sólo documentos producidos en su día por la Generalitat y no los que tengan otros orígenes diferentes, lo que debe llevar a comprobar previamente a la entrega el contenido de las 507 cajas apartadas a raíz del convenio de 1982. La razón es que la Ley establece tratamientos claramente diferenciados para una y otra clase de documentos y esa es la única interpretación, afirma el escrito de recurso, que se ajustaría a lo querido por la norma y que no contribuiría a la expoliación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Finaliza el escrito de recurso solicitando del Tribunal que se declare la inconstitucionalidad y nulidad de la Ley y subsidiariamente de los artículos antes indicados. Mediante otrosí, la demanda pone de manifiesto que la Sentencia que en su día se dicte puede resultar ineficaz a la vista de la brevedad de los plazos que la Ley recurrida prevé (art. 3.3) para que se haga efectivo el traslado a la Generalitat de Cataluña de la documentación prevista en el art. 2, lo que determina que se solicite del Tribunal la adopción de medidas provisionales consistentes en que se aplace hasta que se dicte la Sentencia que ponga fin a este recurso la salida del Archivo General de la Guerra Civil Española de cualesquiera documentos distintos de los contemplados en el art. 2.1 de la Ley 21/2005, de 17 de noviembre (que se refiere al archivo institucional de la Generalitat de Cataluña, de sus órganos de gobierno y administración y de su Parlamento) para lo cual con carácter previo a la entrega a la Generalitat de Cataluña de los documentos a que hace referencia el art. 2.1 de la Ley, se proceda a la revisión del contenido de las 507 cajas en la que se conservan los documentos que fueron microfilmados en virtud del convenio de 1982 con el fin de retirar de ellas y excluir de la entrega la documentación que tenga una procedencia distinta de la contemplada en aquel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fecha 14 de marzo de 2006 se admitió a trámite el recurso de inconstitucionalidad y se acordó dar traslado de la demanda y documentos presentados, conforme dispone el art. 34 LOTC, al Congreso de los Diputados y al Senado, así como al Gobierno de la Nación, al objeto de que en el plazo de quince días puedan personarse en el proceso y formular alegaciones. También se acordó oír a las partes sobre la posible acumulación de este recurso con los registrados con el núm. 1682-2006 y 9007-2005, promovidos por más de cincuenta diputados del Grupo Parlamentario Popular en el Congreso y por la Junta de Castilla y León respectivamente. Respecto a las medidas provisionales solicitadas, se decidió estar a lo acordado en Auto el ATC 58/2006, de 15 de febrero, dictado en el recurso de inconstitucionalidad 9007-2005. Por último,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28 de marzo de 2006, se registra en el Tribunal un escrito del Presidente del Congreso de los Diputados mediante el que se comunica que la Mesa de la Cámara ha adoptado el acuerdo de personarse a los solos efectos de hacer alegaciones en relación con los vicios de procedimiento legislativo que se denuncian en la demanda, en lo que afecta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30 de marzo de 2006, se registra en el Tribunal un escrito del Presidente del Senado mediante el que se comunica que la Mesa de la Cámara ha adoptado el acuerdo de personarse en el proceso,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el Tribunal Constitucional el día 30 de marzo de 2006 el Abogado del Estado, en la representación que legalmente ostenta, formula sus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señalando que el presente recurso es sustancialmente idéntico al tramitado con el núm. 9007-2005 e interpuesto en su día por la Junta de Castilla y León. La única variación relevante es que en el presente proceso se añade un nuevo antecedente y un nuevo primer fundamento jurídico, en los que se invoca la vulneración del derecho fundamental del art. 23.2 CE en la tramitación parlamentaria de la Ley. La casi absoluta identidad de ambos procesos le hace reproducir las alegaciones que entonces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analiza, en primer lugar, el objeto del recurso y, tras destacar que se reprocha de inconstitucionalidad a toda la Ley por vicios en su tramitación parlamentaria, señala que en cuanto al fondo la demanda únicamente discute la constitucionalidad de la restitución prevista en la Ley a favor de las personas físicas o jurídico privadas, ya residan en Cataluña o en otras Comunidades Autónomas, aceptando, sin embargo, la plena conformidad a la Constitución de la restitución a la Generalitat prevista en el art. 2.1, pues así se establece en el escrito de recurso cuando se afirma que “no hemos pretendido nunca, ni pretendemos ahora evitar la devolución a la Generalidad de Cataluña de la documentación por ella generada entre 1932 y 1939”. Considera el Abogado del Estado que ello es incongruente, pues el fundamento de la restitución es el mismo: el Estado considera que la causa de la adquisición de la propiedad de tales bienes fue ilegítima y procede reparar la injusticia devolviendo a los que la padecieron los documentos que les fueron incautados. No se entiende que desde la protección de la unidad del Archivo se acepte la restitución de los documentos públicos, que de acuerdo con la Ley 16/85 del patrimonio histórico español (LPHE) tendrían una mayor valor histórico por entrar a formar parte del patrimonio documental desde su generación (art. 49.2 LPHE), y no la de los privados, los cuales no se incorporan al patrimonio documental hasta transcurridos cien años (art. 49.4 LPHE).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legislador estatal puede, desde un punto de vista constitucional, ponderar los intereses en conflicto y privilegiar la protección del interés de los legítimos propietarios de recuperar lo que injustamente les fue incautado, frente a una defensa a ultranza del patrimonio documental. Debe tenerse en cuenta, además, que la Ley impugnada adopta todas las medidas necesarias para garantizar la plena protección de ese patrimonio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realiza el Abogado del Estado una serie de precisiones fácticas entre las que destacan la relativa a que únicamente han salido del archivo documentos que se ha comprobado que pertenecían a la Generalitat, o que la creación del Archivo General de la Guerra Civil Española en 1999 no supuso aumento de los medios personales ni materiales frente a lo que ocurrirá con la entrada en vigor de la Ley 21/2005, aquí impugnada, que prevé la implantación del Centro Documental de la Memoria Histórica para lo cual el Ministerio de Cultura ha comprometido 12 millones de euros, duplicar la plantilla y la expropiación del Palacio de Orellana para dar cabida a los nuevos fondos con los que se pretende dotar al archivo. Para el Abogado del Estado, el incremento de medios materiales y personales no parece congruente con la intención expoliadora que la demanda atribuye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entra a rebatir los argumentos del recurso, agrupando su contestación en tres grandes motivos. El primero se refiere a la vulneración del art. 23.2 CE en relación con el art. 88 CE durante la tramitación parlamentaria de la Ley, por no haberse incorporado a los antecedentes parlamentarios los informes de la Junta Superior de Archivos y del patronato del Archivo General de la Guerra Civil Española. El segundo se refiere a la infracción del artículo 149.1.28, en relación con el artículo 46, ambos de la Constitución, dado que según la demanda las Cortes Generales habrían perpetrado una expoliación del patrimonio documental español; se habría vulnerado la garantía institucional establecida en aquel artículo; el Estado estaría incumpliendo su obligación de conservar sus competencias sobre los archivos de su titularidad, y no se estaría garantizando además la conservación del fondo documental que se restituye. El tercero se relaciona con la vulneración del art. 9.3 CE, en lo que se refiere a la interdicción de la arbitrariedad, dado que las medidas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primer motivo, considera el Abogado del Estado que es necesario examinar la doctrina del Tribunal Constitucional sobre los vicios en el procedimiento legislativo, pues para que pueda apreciarse la inconstitucionalidad de una ley por vicios en la tramitación parlamentaria no basta con una vulneración de la norma adjetiva, sino que es preciso que la infracción haya alterado de modo sustancial el proceso de formación de la voluntad de las Cámaras. En todo caso, en el presente supuesto no habría existido, de acuerdo con el escrito del Abogado del Estado, ningún vicio procedimental dado que sí se incorporaron los antecedentes necesarios para pronunciarse sobre el proyecto de ley en cuestión, tal y como exige el art. 88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los dos informes que se consideran omitidos. El primero, el de la Junta Superior de Archivos, no sería un informe preceptivo, pues de acuerdo con el apartado 2 a) de la Orden de 25 de noviembre de 1996, que es el que citan los recurrentes, son funciones de tal Junta Superior de Archivos “elevar al titular del Departamento las propuestas que considere convenientes para la mejor investigación, conservación, enriquecimiento, protección y difusión de los bienes integrantes del Patrimonio Documental”. La Junta se configura como un órgano consultivo del Ministro de Cultura y todos sus informes, al no establecerse nada, son facultativos y no vinculantes. De acuerdo con el Abogado del Estado, el titular del Departamento no consideró necesario recabar el referido informe, dado que solicitó un específico dictamen a una comisión de expertos creada por el patronato del Archivo General de la Guerra Civil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informe, el del patronato del Archivo General de la Guerra Civil Española, señala el Abogado del Estado que el artículo 4 del Real Decreto 426/1999 dispone que son funciones del pleno del patronato “emitir preceptivamente informe sobre cualquier propuesta de salida de fondos del archivo”; y fue precisamente el patronato el que decidió la creación de la comisión de expertos que emitió el informe que sirvió de base para la elaboración de la Ley, patronato que asumió tal informe como propio. Por tanto, no cabe afirmar que no se contó con el parecer del patronato; simplemente, este consideró recabar la opinión de cualificados expertos.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informe del patronato no sería tampoco preceptivo para la aprobación de un proyecto de ley, pues el art. 4 referido exige su informe únicamente para llevar a cabo concretos actos administrativos que supongan la salida de documentos. Cosa que ocurrió una vez aprobada la Ley y antes de que se produjese la salida de la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segundo motivo, considera el Abogado del Estado que la Ley no provoca una expoliación en el sentido del art. 4 LPHE que, en todo caso, no podría servir de canon para enjuiciar la constitucionalidad de una Ley igualmente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Archivo General de la Guerra Civil Española está formado por tres tipos de documentos, los generados por los organismos represivos, los incautados para llevar a cabo la represión y los incorporados al archivo en los últimos años. En el archivo van a permanecer los primeros y los terceros. Los primeros constituyen el auténtico testimonio de la represión.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los documentos a restituir no tienen un valor artístico, sino únicamente una importancia histórica como testimonio del pasado, fuente de investigación para los historiadores, destacando que el documento original no incorpora un valor científico superior al de la copia autenticada, dado que su única función es servir a la investigación, que evidentemente puede desarrollarse igual sobre el original o sobre la copia. Recogiendo lo dicho por la comisión de expertos creada en 2004, el Abogado del Estado afirma que el mantenimiento de la función social del archivo no depende tanto de su localización física como de las condiciones de uso de la información en ellos contenidos. La función social del archivo, consistente en permitir la consulta e investigación de sus fondos, va a mantenerse al conservarse copia digitalizada, con el carácter de auténtica, de todos los documentos que se restituyan.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afirma el escrito de la Abogacía del Estado que desde una perspectiva archivística el principio fundamental es el de la procedencia más que el de unidad. Y a aquel principio responde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afirmación de que el Archivo General de la Guerra Civil Española con la aplicación de la Ley pasará a ser un archivo parcial del conflicto o un simple almacén parcial de restos documentales, se alega que aquel archivo siempre ha sido, en realidad, un archivo parcial de la represión posterior a la guerra, siendo, precisamente, la Ley impugnada la que pretende fomentar su carácter de archivo general con un ambicioso plan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rechaza que el art. 149.1.28 CE incorpore una garantía institucional sobre los archivos existentes que la Ley habría quebrantado. El precepto constitucional referido se limitaría a designar el ente competente para incidir sobre una materia, sin predeterminar un contenido concreto de la actuación y sin pretender un contenido inalterable como sostiene la demanda. Esta pretensión sería tan absurda como sostener que la atribución de la competencia sobre administración de justicia impide alterar los órganos jurisdiccionales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 CE, y no el 149.1.28 CE, es el que establece los principios que deben inspirar la actuación material de los titulares de la competencia sobre patrimonio histórico: garantizar la conservación y promover su enriquecimiento. Estos principios deben conciliarse con otros, como puede ser la realización del superior valor de justicia del art. 1.2 CE que es precisamente lo que ha tratado de hacer la Ley impugnada reparando una incautación ilegítima y garantizando la conservación de la plena funcionalidad del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incluso aceptando, a efectos puramente dialécticos, la tesis de la garantía institucional, la modificación del contenido de un archivo no alteraría la imagen que tiene de los archivos en su conjunto la conciencia social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rechazan los argumentos relativos a que deba ser el Estado quien restituya los documentos a sus primitivos propietarios, y que deba ser él quien regule el procedimiento para llevarlo a cabo. Para el representante del Estado, éste puede transferir fondos documentales a una Comunidad Autónoma, fondos que, una vez transferidos, pueden ser gestionados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de que la Ley impugnada viola el artículo 46 de la Constitución en la medida en que no establece medidas de protección para garantizar la conservación de los documentos que en aplicación de la misma salgan del archivo, se argumenta que los documentos restituidos recibirán la protección que establezca la Ley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documentos privados susceptibles de restitución pueden pertenecer a dos categorías: a) los que, por reunir las cualidades del art. 49 LPHE, integren el patrimonio histórico [para que un documento privado integre el patrimonio histórico español es preciso que tenga una antigüedad superior a cien años, que se haya generado por las entidades previstas en el art. 49.3 LPHE y tenga una antigüedad de más de cuarente años, o que sea objeto de una específica declaración de bien de interés cultural (art. 49.5 LPHE)], en cuyo caso tendrán el carácter de bienes de interés cultural mientras se custodien en el Archivo General de la Guerra Civil Española; y b) los que, por no reunir esos caracteres, no integren el patrimonio documental, estén o no custodiados en un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protección que otorga la Ley del patrimonio histórico español es independiente de la titularidad de los bienes a que se refiere. Las obligaciones de facilitar el acceso, la de conservación o las limitaciones a su venta se imponen con independencia de su titularidad. Específicamente en relación con el patrimonio documental, el art. 52 LPHE instituye a cargo de todos los poseedores diversas obligaciones: la de conservarlos, protegerlos y destinarlos a un uso que no impida su conservación y mantenerlos en lugares adecuados (el incumplimiento de tal obligación puede ser causa de expropiación) así como la de facilitar la inspección y el estudio para los investigadores. Igualmente el art. 56 LPHE impone limitaciones a los actos de disposición, exportación e importación.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las Comunidades Autónomas de destino de los documentos también cuentan con legislación protectora del patrimonio documental. La catalana concretamente impone a los propietarios de documentos privados obligaciones que van más allá de las impuestas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impugnada no necesita establecer medidas adicionales de protección de los documentos que se restituyen, pues la Ley del patrimonio histórico español ya contiene suficientes normas protectoras y además otorga a la Administración y al Gobierno la facultad de someter individualizadamente a los documentos que lo merezcan al mayor grado de protección previsto en nuestra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contesta el Abogado del Estado al tercer gran motivo de impugnación, la vulneración del art. 9.3 CE, en lo que se refiere a la interdicción de la arbitrariedad, dado que las medidas, según el recurrente, carecerían de justificación objetiva e introducirían una discriminación a favor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jurisprudencia del Tribunal Constitucional en relación con la arbitrariedad como motivo de inconstitucionalidad de una ley, de la que se deriva que ese control de constitucionalidad de las leyes debe ejercerse de forma que no imponga constricciones indebidas al poder legislativo y respete sus opciones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impugnación que realiza el recurrente de que la transmisión a la Generalitat de la documentación privada incautada es arbitraria, pues supone que aquella documentación, que por un motivo u otro, no llegue a restituirse a sus legítimos propietarios o causahabientes quedará en manos de la Generalitat, contesta el Abogado del Estado afirmando que la Ley diferencia entre la documentación incautada a la Generalitat de entonces, que según el art. 2 de la Ley se restituirá, y la documentación incautada a los particulares, que según la Ley se transferirá a la actual Generalitat a los solos efectos de su restitución a sus legítimos titulares. El Abogado del Estado interpreta que, si la transferencia se hace sólo a los efectos de restitución, transcurrido el plazo del año de caducidad para la reclamación por los particulares a que se refiere el art. 5, los documentos privados que no se hubieran restituido habrían de retornar al archivo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si se interpretase que los documentos que no se restituyan a sus legítimos propietarios quedan en manos de la Generalitat no habría inconstitucionalidad, pues la Ley del patrimonio histórico español permite la transferencia de bienes del patrimonio histórico a otras Administraciones, sin necesidad de acudir a una norma con rango de ley, pues la Ley del patrimonio histórico español considera que la conservación del patrimonio está igualmente garantizada por cualquier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finalidad de la Ley es la restitución de los documentos incautados a sus legítimos titulares. Aceptada tal finalidad la Ley ha optado por un procedimiento de entre los diversos constitucionalmente posibles, un procedimiento que encaja en nuestro modelo territorial, dadas las amplias competencias en materia de cultura y protección del patrimonio histórico que tienen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que la Administración restituyente sería a la vez juez y parte a la hora de articular la devolución, se destaca que la imparcialidad de la Administración en el proceso de restitución viene garantizada por los principios rectores de su actuación establecidos en 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denuncia de arbitrariedad por trato desigual derivado del diferente régimen de restitución previsto en la Ley impugnada, para Cataluña y para el resto de Comunidades Autónomas, se argumenta que la Ley es congruente con el objeto limitado de la misma, la restitución de los documentos incautados en Cataluña con motivo de la guerra civil y custodiados en el Archivo General de la Guerra Civil Española. Es cierto que, mientras que para la restitución de los documentos incautados en Cataluña la Ley contiene una regulación completa, para el resto de Comunidades Autónomas, la disposición adicional primera, simplemente, prevé la extensión de la posibilidad de restitución, sin contener un régimen jurídico completo, pues se produce una remisión a una norma del Gobierno. Pero, nada impide que la norma del Gobierno que desarrolle la disposición adicional lo haga en parecidos términos a como se ha regulado la restitución para el caso de Cataluña. Las diferencias de trato que se alegan en la demanda serían, en su caso, imputables a la norma reglamentaria pero no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según el escrito del Abogado del Estado, los entes jurídicos públicos no son titulares del derecho fundamental a la no discriminación amparado en el art. 14 CE que se refiere a los españoles. Y precisamente la Ley prevé la restitución a todos los particulares que acrediten su derecho, con independencia de su residencia o lugar de incautación, y sometiéndoles a los mismos requisitos del art. 5. Por tanto, en ningún caso puede considerarse que la Ley incurra en trato desigual, en relación con el único término de comparación válido: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del Estado solicitando la desestimación del recurso de inconstitucionalidad y pidiendo la acumulación del presente recurso al recurso núm. 9007-2005.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Constitucional el día 10 de abril de 2006, el Letrado de las Cortes Generales, actuando en representación y defensa del Congreso de los Diputados, formula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Letrado de las Cortes Generales se ciñe, de acuerdo con lo ordenado por la Mesa de la Cámara, a formular alegaciones en relación con los vicios de procedimiento legislativo que se denuncian en la demanda y no se extiende al resto de alegaciones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las alegaciones de los recurrentes, entra el escrito del Letrado de las Cortes Generales a oponer sus argumentos. Para la representación de la Cámara, el art. 88 CE en relación con el art. 23.2 CE, y en relación también con el art. 109 del Reglamento del Congreso y el art. 22 de la Ley 50/1997 del Gobierno, no atribuyen a los diputados el derecho a decidir subjetivamente cuales son los antecedentes que deben acompañar a los proyectos de ley. Salvo algunos casos especiales (Ley de presupuestos), las leyes no prescriben cuales son los documentos concretos que han de remitirse a las Cortes junto a los proyectos de ley. De acuerdo con la doctrina del Tribunal Constitucional (STC 108/1986), la necesidad de unos antecedentes concretos habrá de apreciarse respecto de cada proyecto de ley, para lo cual deberá tenerse en cuenta, según el escrito del Letrado de las Cortes, si la ausencia de un antecedente conlleva la privación a la Cámara de un elemento de juicio necesario para su decisión. Para poder determinar si nos encontramos ante un antecedente objetivamente necesario a los efectos del art. 88 CE el escrito del Letrado de las Cortes Generales se refiere a una serie de criterios tales como que se trate de informes que se exijan por la propia Constitución (por ejemplo el previsto en la disposición adicional tercera) o de audiencias requeridas en las normas integrantes del bloque de la constitucionalidad (en los Estatutos de Autonomía por ejemplo). En el caso de informes exigidos por leyes ordinarias, será necesario ponderar los distintos elementos del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la mera reclamación por un grupo parlamentario no convierte el antecedente solicitado en necesario, de remisión inexcusable. Será la Mesa la que deberá valorar la relevancia del antecedente solicitado. Se refiere a continuación el escrito del Letrado a la STC 35/1984 que estableció, en relación con los efectos invalidantes de un informe, tres criterios: a) el rango de la norma en que se establece la exigencia del informe, b) el rango y el carácter del órgano llamado a evacuarlo y c) el alcance y trascendencia de la materia objeto de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los informes solicitados no tienen carácter preceptivo para la elaboración de un anteproyecto de ley ni para la tramitación parlamentaria del proyecto de ley. Asimismo sostiene que los órganos de los que proceden los informes no están regulados por normas de rango suficiente para modular el procedimiento legislativo e igualmente señala que no es cierto que no se les haya dado la oportunidad de participar en la elaboración del anteproyecto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Letrado que la Ley 30/1992, en su art. 82.1, establece una reserva de ley para exigir la emisión de informes preceptivos en el ámbito del procedimiento administrativo común reserva de ley que es, con más razón, exigible para el ámbito de elaboración de los anteproyectos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informe de la Junta Superior de Archivos no sería un informe preceptivo sino facultativo. En relación con el informe del patronato del Archivo General de la Guerra Civil Española, señala que se trataría de un informe técnico sobre las condiciones en las que pueden salir fondos de un archivo y no político-legislativo de regular un archivo en el contexto nacional. Asimismo considera que los organismos referidos tuvieron ocasión de participar en la discusión del anteproyecto de ley a través del comité de expertos que se creó. Finalmente argumenta que la Mesa, al denegar los informes solicitados, expuso el sustento jurídico de su decisión y termina solicitando la desestimación del recurso planteado en lo referido al supuesto vicio de procedimiento alegado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marzo de 2013 se señaló para deliberación y fallo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resolver la impugnación hecha por más de cincuenta Diputados del Grupo Parlamentario Popular del Congreso de los Diputados contra la totalidad de la Ley 21/2005, de 17 de noviembre, de restitución a la Generalidad de Cataluña de los documentos incautados con motivo de la guerra civil custodiados en el Archivo General de la Guerra Civil Española y de creación del Centro Documental de la Memoria Histórica, y subsidiariamente contra los artículos 1, 2.2, 3, 4.1, 5 y las disposiciones adicionales primera y segunda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se ha vulnerado en la tramitación parlamentaria de la Ley el derecho consagrado en el art. 23.2 CE, en relación con el art. 88 CE, así como que los concretos preceptos impugnados vulneran los artículos 149.1.28, 9.3 y 46 de la Constitución. La razón de que exista una demanda subsidiaria tiene que ver con los motivos impugnatorios. Si se solicita la declaración de inconstitucionalidad de la totalidad de la Ley es porque se imputan vicios de forma al procedimiento legislativo que concluyó con su aprobación, que, en caso de ser apreciados por este Tribunal, invalidarían la totalidad de la disposición normativa. Teniendo esto en cuenta, el Tribunal responderá, en primer lugar, a la alegación de inconstitucionalidad formal por vulneración de las normas del procedimiento legislativo ordinario, que según los recurrentes se habría producido en el trámite y aprobación parlamentaria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los recurrentes, en la tramitación parlamentaria de la Ley impugnada se habría vulnerado el derecho consagrado en el art. 23.2 CE, en relación con el art. 88 CE, en cuanto éste último precepto dispone que “los proyectos de Ley serán aprobados en Consejo de Ministros, que los someterá al Congreso, acompañados de una exposición de motivos y de los antecedentes necesarios para pronunciarse sobre ellos”. Entre estos antecedentes debían haberse contado, según los recurrentes, sendos informes de la Junta Superior de Archivos y del patronato del Archivo General de la Guerra Civil Española, por lo que su ausencia infringe, de acuerdo con el escrito de recurso, dicho art. 88, y provoca la inconstitucionalidad de la totalidad de la Ley. Tanto el Abogado del Estado como el Letrado de las Cortes consideran, sin embargo, que no se han vulnerado los preceptos impugnados, pues los informes referidos no eran preceptivos para la aprobación de un proyecto de ley y, en todo caso, la Cámara tuvo oportunidad de conocer la posición del patronato del Archivo General de la Guerra Civil Española al haber sido éste el que aprobó en su día el nombramiento de una comisión de expertos que elaboró el informe que sirvió de base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resolver la impugnación realizada, debemos recordar que el defecto concreto que los recurrentes achacan a la tramitación parlamentaria de la Ley objeto de impugnación en el presente proceso ya fue denunciado ante la misma Cámara así como que el Grupo Parlamentario Popular en el Congreso de los Diputados planteó en su día recurso de amparo ante este Tribunal por vulneración de los mismos preceptos constitucionales que se refieren en el presente recurso de inconstitucionalidad, el derecho a acceder y permanecer en condiciones de igualdad en las funciones y cargos públicos, garantizado por el art. 23.2 CE, en relación con el art. 88 CE. En aquella ocasión la vulneración se imputaba a los acuerdos de la Mesa del Congreso que acordaron admitir a trámite el proyecto de ley aquí impugnado, denegando la solicitud de que se suspendiese dicha tramitación y se instase al Gobierno a que remitiera con la mayor brevedad los dos informes previos referidos. Tal recurso de amparo fue inadmitido por este Tribunal por el ATC 342/2006, de 4 de octubre, por lo que la controversia suscitada en el presente recurso de inconstitucionalidad debe ser resuelta de conformidad con los argumentos recogidos en aquella decisión en la que consideramos que no se produjo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23.2 CE, este Tribunal ha insistido en “que la infracción de la legalidad parlamentaria puede producir una vulneración del derecho fundamental previsto en el art. 23.2 de la Constitución cuando el acto o disposición impugnado repercuta de modo tal sobre los derechos que integran el estatuto del representante que vacíen de contenido el ejercicio de su función, afectando indirectamente el derecho de los ciudadanos a verse representados (por todos, ATC 35/2001). Los referidos derechos hay que encontrarlos, según nuestra reiterada jurisprudencia, en la Constitución y los reglamentos parlamentarios correspondientes, a los que compete fijar y ordenar los derechos y atribuciones de los parlamentarios (entre otras muchas, STC 208/2003)” [ATC 342/2006, de 4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vulneración del procedimiento legislativo, la doctrina de este Tribunal establece la necesidad de “examinar, ante todo, si se ha producido o no vulneración de la normativa reguladora de la elaboración de las leyes para, sólo después, y en su caso, valorar si aquella vulneración pudo tener relevancia para la formación de la voluntad legisladora” [STC 238/2012, de 13 de diciembre, FJ 2 a)], pues como, igualmente, hemos sostenido en relación con el artículo 88 CE, “la ausencia de un determinado antecedente sólo tendrá trascendencia si se hubiere privado a las Cámaras de un elemento de juicio necesario para su decisión” (STC 108/1986, de 28 de julio, FJ 3). Para determinar si esto último se ha producido, será relevante tener en cuenta aspectos tales como el relativo a sí un determinado informe tiene carácter facultativo o preceptivo, aspecto que fue subrayado en la STC 108/1986, de 28 de julio, FJ 3, o el rango de la norma que lo prevea, extremo que fue determinante para considerar inconstitucional en la STC 35/1984, de 13 de marzo, FJ 6, la adopción de un Decreto-ley que omitió un trámite de informe previsto en la disposición adicional tercera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 lo anterior, procede ahora entrar a examinar si se ha producido o no una vulneración de la normativa reguladora de la elaboración de las leyes, para lo cual debemos en primer lugar constatar que los informes referidos, previstos en sendas normas de rango infralegal, no se encontrarían propiamente insertos dentro del procedimiento legislativo, sino, en su caso, dentro del procedimiento prelegislativo, y su ausencia sólo podría suponer un vicio de constitucionalidad formal de la ley si los fallos en la conformación de una eventual voluntad gubernamental implicasen que el Congreso de los Diputados careciese de los elementos necesarios para pronunciarse sobre el proyecto presentado [STC 238/2012, de 13 de diciembre, FJ 3 b)]. Algo que debemos descartar que se haya producido, con fundamento en la argumentación que realizamos en el ya referido ATC 342/2006, de 4 de octubre, que inadmitió el recurso de amparo del Grupo Parlamentario Popular, en el que se había planteado, al igual que en el presente proceso, la posible vulneración del art. 23.2 CE en relación con el art. 88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Entonces consideramos en relación con el primer informe, que “ni de la Ley 16/1985 de Patrimonio Histórico Español, ni de la Orden de 25 de noviembre de 1996 que configura la Junta Superior de Archivos se desprende prima facie la obligatoriedad de informe alguno previo a la adopción de normas legislativas como la presente” (ATC 342/2006, de 4 de octubre, FJ 2). Se trataría, por tanto, de un informe facultativo, como se desprende de la lectura del apartado 2 a) de la Orden de 25 de noviembre de 1996, que afirma que son funciones de tal Junta Superior de Archivos “elevar al titular del Departamento las propuestas que considere convenientes para la mejor investigación, conservación, enriquecimiento, protección y difusión de los bienes integrantes del Patrimonio Documental”. Tal carácter determina que no nos encontremos ante un defecto en la conformación de la voluntad gubernamental y por tanto no se haya privado a las Cámaras de un elemento de juicio necesario para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consideró este Tribunal, en el Auto de inadmisión referido, que “por su parte, el art. 4.2 e) del Real Decreto 426/1999 de creación del Archivo General de la Guerra Civil Española establece entre las funciones del pleno de su patronato la de emitir preceptivamente informe sobre cualquier propuesta de salida de fondos del archivo. La Mesa de la Cámara interpretó este precepto en el sentido de que se refiere a las propuestas de salida de fondos del archivo de carácter temporal o puntual, propias de la gestión ordinaria pero no al ejercicio de la iniciativa legislativa. Se trata de una interpretación que, por más que se discrepe o no de ella, resulta jurídicamente posible, sin alterar las reglas del razonamiento lógico de tal manera que pudiera tildársela de arbitraria” (ATC 342/2006, de 4 de octubre, FJ 2). El informe del Patronato tampoco sería, por tanto, un elemento de juicio necesario para la decisión de la Cámara, sin que se pueda afirmar, por otro lado, que el patronato del Archivo General de la Guerra Civil Española no haya participado en la elaboración de la norma impugnada, pues es el propio patronato el que aprobó en su día el nombramiento de una comisión de expertos que elaboró un informe que sirvió de base a la Ley impugnada. Desestimada la impugnación de la totalidad de la Ley por vicios en la tramitación parlamentaria de la misma, procede ahora entrar a examinar las impugnaciones de fondo que realizan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cuestiones de fondo planteadas en el presente proceso han sido ya zanjadas por este Tribunal en la reciente STC 20/2013, de 31 de enero, que resolvió un recurso prácticamente idéntico planteado por la Junta de Castilla y León contra los mismos preceptos de la Ley 21/2005. Al texto de aquella sentencia nos hemos de remitir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impugnan, en primer lugar, los arts. 1 y 2.2, así como la disposición adicional primera de la Ley 21/2005, de 17 de noviembre, por vulnerar el art. 149.1.28 CE en cuanto establece que el Estado tiene competencia exclusiva sobre la “defensa del patrimonio cultural, artístico y monumental español contra la exportación y la expoliación”. Para resolver la cuestión planteada debemos remitirnos al fundamento jurídico 3 de la referida STC 20/2013, de 31 de enero, en la que se desestimó la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adopción, por parte del legislador democráticamente elegido, de la decisión de contribuir a dar satisfacción a instituciones o ciudadanos que sufrieron, directamente o en la persona de sus familiares, las consecuencias de la guerra civil no puede constituir, en ningún caso, una decisión arbitraria o irracional, por lo que no nos encontramos ante un supuesto de expoliación tal y como lo definimos en la STC 17/1991, de 31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nos encontremos ante una privación arbitraria o irracional de la finalidad que cumple el Archivo General de la Guerra Civil Española, afirmamos, además, que tampoco puede hablarse de expoliación por no haberse acreditado por la recurrente que se produzca una privación de la finalidad que aquél cumple, pues la finalidad y función fundamental del archivo referido —la de reunir, conservar y disponer sus fondos documentales para investigación, cultura e información— parece salvaguardarse, salvo prueba en contrario, tanto con la conservación del contenido documental mediante la realización de copias como con el establecimiento de obligaciones de protección y accesibilidad que se establecen para los documentos que se restituyan a sus propietarios originarios.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rechazado que los arts. 1 y 2.2, así como la disposición adicional primera de la Ley 21/2005 supongan una expoliación igualmente, rechazamos la petición de que se declare inconstitucional por conexión o consecuencia la disposición adicional segunda, por la que se prevé la creación del Centro Documental de la Memoria Histórica, pues dicha petición tenía como presupuesto que estuviésemos ante un supuesto de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en segundo lugar, los mismos arts. 1 y 2.2, así como la disposición adicional primera de la Ley 21/2005, de 17 de noviembre, por vulnerar la garantía institucional que, de acuerdo con la demanda, se encontraría recogida en el art. 149.1.28 CE. De nuevo, para resolver la cuestión planteada, bastará con remitirnos al fundamento jurídico 4 de la STC 20/2013, de 31 de enero, en la que se desestimó la impugnación con base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legislador estatal de restituir los efectos y documentos en su día incautados y que forma hoy parte de un concreto archivo estatal, el Archivo General de la Guerra Civil Española, no altera la imagen que hace reconocible a tal archivo en concreto, pues no es posible deducir del artículo 149.1.28 CE la existencia de una garantía de la integridad del Archivo General de la Guerra Civil Española como pretende la recurrente, pues nos encontramos ante un precepto atributivo de competencias en el que no es posible reconocer una garantía institucional tal y como ha sido definida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en tercer lugar, los arts. 2.2, 3 y 5.2 de la Ley 21/2005 por vulnerar la distribución competencial establecida en el art. 149.1.28 CE. En el fundamento jurídico 5 de la ya referida STC 20/2013, de 31 de enero, desestimamos la impugnación en atención a las siguientes argumentaciones: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la capacidad del Estado para decidir tanto la restitución de la documentación del archivo institucional de los órganos de gobierno, de la Administración y de las entidades dependientes de la Generalitat, como la restitución de los documentos incautados en Cataluña a personas naturales o jurídicas a sus propietarios originarios o a sus sucesores, corresponde a aquél determinar la forma en que ésta última restitución se debe producir. En el presente supuesto, el Estado ha decidido solicitar la colaboración de la Comunidad Autónoma y encomendar la gestión de la restitución de aquellos documentos incautados en Cataluña, y hasta ahora depositados en el Archivo General de la Guerra Civil Española, a la Generalitat, que es también Estado, siendo ello perfectamente conforme con la distribución de competencias constitucionalmente establecida que reconoce a Cataluña la competencia ejecutiva sobre los archivos de titularidad estatal situados en Cataluña cuya gestión no se reserve expresamente el Estado. La transferencia de la documentación a restituir a la Generalitat no es sino la consecuencia lógica de la atribución de la gestión de la restitución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impugnan, asimismo, los arts. 1 y 2.2, así como los arts. 3.1 y 5 de la Ley 21/2005, de 17 de noviembre, por vulnerar el art. 9.3 CE en lo que se refiere a la interdicción de la arbitrariedad. En los fundamentos jurídicos 6 y 7 de la ya referida STC 20/2013, de 31 de enero, desestimamos la impugnación en razón de las siguientes reflexiones: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abordar el examen de la cuestión planteada, la vulneración de la interdicción de la arbitrariedad, diferenciamos en la STC 20/2013, de 31 de enero, entre dos alegaciones. La alegación que pone en cuestión la constitucionalidad de que se otorgue a la Generalitat la propiedad de todos los documentos transferidos, que, según señala la recurrente, quedarían en manos de aquella si no son finalmente restituidos, y la alegación que pone en cuestión la constitucionalidad misma de que tenga que ser la Generalitat la que restituya los documentos a sus propietarios originarios.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alegación que pone en cuestión la constitucionalidad de que se otorgue a la Generalitat la propiedad definitiva de todos los documentos y efectos privados transferidos que no puedan ser restituidos, la impugnación realizada fue desestimada, pues rechazamos que tal fuese la consecuencia necesaria que se deriva de la lectura de la Ley 21/2005, pues la Ley no prevé la transferencia incondicionada de fondos documentales a la Generalitat, sino que aquella se realiza con un objetivo determinado: su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alegación que pone en cuestión la constitucionalidad de que tenga que ser la Generalitat y no otras personas jurídicas, públicas o privadas, la que restituya los documentos a sus propietarios originarios, sostuvimos que no es posible afirmar que la vía establecida por la ley para proceder a la restitución de los documentos sea irrazonable, por lo que es aquí donde se agota el enjuiciamiento de su posible arbitrariedad, que la norma supera cumplidamente. En consecuencia,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 tanto más cuando el reparo que se le opone no deja de ser otra cosa que una objeción de oportunidad, sin relevancia, por tanto, desde el punto de vista constitucional.” (STC 102/2012,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impugnan igualmente los arts. 2.2 y 5.2, y la disposición adicional primera, de la Ley 21/2005, por vulneración del art. 46 CE. Para resolver la cuestión planteada bastará con remitirnos al fundamento jurídico 9 de las tantas veces referida STC 20/2013, de 31 de enero. El régimen de protección de los documentos restituidos —razonamos en esta resolución— será el régimen propio establecido en las normas del Estado y de las Comunidades Autónomas sobre patrimonio histórico. Tras analizar tal régimen entendemos que era indudable que los intereses públicos se encuentran suficientemente protegidos por los poderes públicos como garantía del derecho que a la conservación y disfrute de los documentos restituidos ostenta la comunidad en tanto que se trata de bienes portadores de valores significativos que los hacen merecedores de un especial reconocimiento por parte del ordenamiento jurídico. El art. 46 CE no establece la exigencia de que tenga que ser en la Ley que determina la restitución de la documentación en su día incautada la que tenga que prever el régimen de protección de los documentos restituidos.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impugnan, finalmente, los arts. 1, 2.2, 3, apartados 1 y 3, 4.1 y 5, por implicar, se afirma sin cita de precepto constitucional alguno, una discriminación a favor de Cataluña, a la que se transfieren ope legis los documentos incautados en su territorio, y en contra de las demás Comunidades Autónomas. Nuevamente para resolver la cuestión planteada debemos remitirnos al fundamento jurídico 10 de la referida STC 20/2013, de 31 de enero. Tras recordar que los entes públicos “no pueden ser considerados como titulares del derecho fundamental a la no discriminación amparado por el art. 14 CE, que se refiere a los españoles y no es de aplicación a las personas jurídico-públicas en cuanto tales”, en aquel pronunciamiento consideramos que la diferencia que realiza la Ley 21/2005, en lo que se refiere a la gestión de la devolución de los documentos en su día incautados, no es una opción del legislador que carezca de toda justificación razonable. En efecto, el especial régimen de devolución de documentos previsto para Cataluña se puede justificar en la existencia de una reivindicación sostenida a lo largo del tiempo por parte de sus instituciones, así como por el reconocimiento de un régimen de autonomía para Cataluña en el momento mismo de la incautación de los documentos, autonomía que suponía la atribución a la Generalitat de competencias en materia de archivos (artículo 7 del Estatuto de Autonomía de 1932). La Generalitat fue restablecida por Real Decreto-ley 41/1977, y tiene ahora, como tenía en el momento de la incautación, competencias en materia de archivos, por lo que es aquí donde se agota el enjuiciamiento de su posible arbitrariedad.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interpuesto por más de cincuenta Diputados del Grupo Parlamentario Popular del Congreso de los Diputados contra la Ley 21/2005, de 17 de noviembre, de restitución a la Generalidad de Cataluña de los documentos incautados con motivo de la guerra civil custodiados en el Archivo General de la Guerra Civil Española y de creación del Centro Documental de la Memoria Histórica.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