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27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6112-2012, promovido por don Abdelkader Castellanos de la Fuente y otros, representados por el Procurador de los Tribunales don Carlos Piñeira de Campos y asistidos por el Abogado don Javier Cremades García, contra el Auto de 17 de septiembre de 2012 del Juzgado Central de lo Contencioso-Administrativo núm. 1, dictado en el procedimiento abreviado núm. 81-2012, por el que se desestima el recurso de reposición interpuesto contra providencia de 19 de junio de 2012. Ha intervenido el Ministerio Fiscal y ha comparecido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2012, el Procurador de los Tribunales don Carlos Piñeira de Campos, en nombre y representación de don Abdelkader Castellanos de la Fuente y otros, interpuso recurso de amparo contra el Auto de 17 de septiembre de 2012 del Juzgado Central de lo Contencioso-Administrativo núm. 1, dictado en el procedimiento abreviado núm. 81-2012, por el que se desestima el recurso de reposición formalizado contra providencia de 19 de junio de 2012, que dispuso que debían articularse por separado los recursos contencioso-administrativos formulados de manera acumulada por más de quince mil litigantes contra las resoluciones denegatorias de responsabilidad patrimonial de la Administración dictadas en diversos expedientes, señaladamente en los ATC/EXP/2011/058000, ATC/EXP/2010/060500, ATC/EXP/2011/060690 y ATC/EXP/2011/060742, aunque también en otros que resolvieron reclamaciones individuales, todas ellas referidas al cierre del espacio aéreo civil español los días 3 y 4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del cierre del espacio aéreo civil español acordado los días 3 y 4 de diciembre de 2010, los demandantes de amparo presentaron reclamaciones de responsabilidad patrimonial frente a la entidad pública empresarial Aeropuertos Españoles y Navegación Aérea (AENA) y el Ministerio de Fomento, de conformidad con los arts. 139 y siguientes de la Ley 30/1992, de 26 de noviembre, de régimen jurídico de las Administraciones públicas y del procedimiento administrativo común (LPC). Sus peticiones fueron tramitadas por la Administración en diversos expedientes que englobaban a miles de afectados, en concreto en los ATC/EXP/2011/058000, ATC/EXP/2010/060500, desestimados por Resolución de 5 de diciembre de 2011, y ATC/EXP/2011/060690 y ATC/EXP/2011/060742, que culminaron en sendas resoluciones de 14 de diciembre de 2011, también desestimatorias, todas ellas del Director de la Secretaría General Técnica de AENA y referidas en global —sumados otros expedientes de reclamaciones individuales que se acumularían después en el recurso contencioso-administrativo sucesivo— a más de quince mil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administrativas contemplaban los mismos hechos causantes de la reclamación patrimonial administrativa —el cierre del espacio aéreo civil español los días 3 y 4 de diciembre de 2010 como consecuencia de la actuación del personal de los centros de control— y enunciaron unos mismos fundamentos jurídicos para denegar lo solicitado. Razonaban que se produjo una situación de fuerza mayor ajena al ámbito de decisión de AENA y que, por lo tanto, los daños denunciados respondían a causas ajenas al ámbito competencial y decisorio de AENA o del Ministerio de Fomento.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demandantes de amparo, interesados en todos los expedientes de los que se ha hecho mención, interpusieron contra el conjunto de resoluciones desestimatorias de AENA un único recurso contencioso-administrativo. Se interesaba, en consecuencia, una tramitación acumulada, citando a tal fin lo dispuesto en el art. 72 de la Ley 1/2000, de 7 de enero, de enjuiciamiento civil (LEC), toda vez que se actuaba —decían— contra una misma decisión de AENA (desestimación de la responsabilidad patrimonial solicitada) y que los hechos y la causa de pedir eran idénticos en todas las reclamaciones. Asimismo, instaban la tramitación del recurso por el cauce del procedimiento ordinario, habida cuenta que, según aducían, la cuantía debía ser indeterminada, dada la imposibilidad de fijar una cantidad exacta o concreta en ese momento procesal, en el que aún se estaban produciendo variaciones en las sumas indemnizatorias e incluso el abono de parte de los gastos causados por los agentes y sujetos obligados, lo que aconsejaba dejar la concreción de la cuantía del resarcimiento a una fase posterior, en ejecución de Sentencia, a tenor de lo dispuesto en el art. 71 de la Ley 29/1998, de 13 de julio,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Central núm. 1 de lo Contencioso-Administrativo incoó procedimiento abreviado núm. 81-2012, dictando el día 19 de junio de 2012 providencia del siguiente tenor: “Dado que no se solicita idéntica cantidad de indemnización para todos y cada uno de los recurrentes, como tampoco se especifica ni acredita si la situación de todos ellos es la misma por lo que, a priori parece no darse los requisitos del art. 34 de la LJCA, hágase saber a la parte recurrente que deberá interponer por separado los recursos en el plazo de treinta días y, si no lo efectuare, se tendrá por caducado aquel recurso respecto del cual no se hubiera dado cumplimiento a lo ordenado, manteniéndose en este Juzgado la reclamación de la que figura en primer lugar, es decir, la de D. Germán Manfredo Rufpinengo, respecto de la cual deberá el Procurador instante presentar demanda, en el plazo de diez días, conforme establece el art. 78.2 de la LRJCA. Si no atendiere a dicho requerimiento le será archivado su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citada providencia los demandantes de amparo interpusieron recurso de reposición, que fundaron en diversos argumentos, a saber: i) que la providencia recurrida infringe el art. 34 LJCA y concordantes, con vulneración del derecho a la tutela judicial efectiva (art. 24 CE), vinculado a los principios de economía procesal y pro actione, dado que los afectados por el cierre del espacio aéreo decidido por AENA el 3 de diciembre de 2010 son quince mil personas físicas, cuyas reclamaciones, idénticas en su contenido y derivadas del mismo acto o actuación (cierre del espacio aéreo), han sido resueltas en vía administrativa por AENA con resoluciones desestimatorias también idénticas, que no atienden a cada reclamante de forma individual sino a cada expediente administrativo iniciado. De modo tal que, al margen de la cuantía indemnizatoria y de las circunstancias personales determinantes de la reclamación, los hechos que causaron los daños a indemnizar fueron los mismos, como fue coincidente y homogénea la resolución dictada ante sus peticiones; ii) que la providencia describe —pero no explica— dos motivos para no acceder a la acumulación interesada: de una parte, que “no se solicita idéntica cantidad de indemnización para todos y cada uno de los recurrentes”, lo que no es razón válida para negar la acumulación, además de no ser exacto, ya que los recurrentes solicitaron una misma cantidad de 10.000 € por daño moral; de otro lado, que “no se especifica ni acredita que la situación de todos los afectados es la misma”, argumento que no se comprende porque la situación de todos los recurrentes es idéntica, salvo las circunstancias de cada uno en relación con la cuantía de la indemnización que deba percibir, lo cual deberá fijarse en ejecución de Sentencia; iii) que el núcleo esencial del recurso consiste en que el Juzgado decida si AENA ha incurrido o no en responsabilidad patrimonial frente a los pasajeros a consecuencia de la decisión que adoptó, que impidió la libre circulación de los mismos; hecho que justifica la acumulación de acciones solicitada; iv) que la acumulación subjetiva de acciones, también llamada acumulación inicial, es una actuación de acceso al proceso que, caso de ser denegada, exige de los órganos jurisdiccionales una motivación reforzada, porque de lo contrario lesionarán el derecho a la tutela judicial efectiva en su vertiente de acceso a la jurisdicción que consagra el art. 24.1 CE y que subraya el Tribunal Constitucional; v) que carece de esa fundamentación la providencia recurrida, que puede considerarse por ello arbitraria, dado que no explica, ni siquiera mínimamente sopesa, las razones legales por las que impide la acumulación, mucho menos cuando dicha motivación debía haber sido amplia y suficientemente ponderada en su proporcionalidad y ajustada al principio pro actione; vi) que la decisión provoca una carga o imposibilidad de actuación por parte de los recurrentes en el desarrollo del proceso, al abocar a preparar quince mil recursos, a tramitarlos separadamente y, en su caso, a celebrar quince mil vistas (art. 62 LJCA) por los mismos hechos, misma causa de pedir y acto recurrido; vii) que los argumentos que se ofrecen en la resolución (que “no se solicita idéntica cantidad de indemnización para todos y cada uno de los recurrentes” y “no se especifica ni acredita que la situación de todos los afectados es la misma”) no valoran la ratio de la norma de la acumulación (art. 34 LJCA y 72 y 73 LEC), ni ponderan los intereses en juego o la desproporción entre lo que se acuerda, la finalidad que se persigue y los efectos que produce la decisión en los recurrentes; viii) que nada importa para la acumulación de acciones que las cuantías indemnizatorias de los afectados sean o no iguales ni que, por consiguiente, la situación de dichos perjudicados, en lo que se refiere a las circunstancias determinantes de una mayor o menor cuantía indemnizatoria, sean unas u otras, pues lo que posee relevancia es que las pretensiones que hagan valer en el recurso contencioso-administrativo mantengan una cierta conexión en relación con el acto o actuación que impugnan, como ocurre en esta ocasión y ix) que la providencia impugnada comete una infracción del principio de identidad en el ámbito objetivo y subjetivo de la pretensión, ya que no atiende a la identidad procesal, que en el proceso contencioso-administrativo, por su naturaleza revisora, viene dada desde la vía administrativa, al ser en ella donde se configura el objeto y el ámbito subjetivo y argumental del posterior proceso contencioso-administrativo; por consiguiente, si en sede administrativa se aceptó ese modo acumulado de concurrir a efectuar la reclamación, en la fase jurisdiccional el principio de identidad obliga a que el juzgador respete la misma configuración realizada por la Administración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17 de septiembre de 2012 se desestimó el recurso de reposición interpuesto contra la providencia de 19 de junio de 2012. Se argumenta que las alegaciones efectuadas no desvirtúan en modo alguno la resolución recurrida y que los recurrentes no se encuentran en idéntica situación, ni las razones de la reclamación ni las cantidades reclamadas son iguales, por lo que es precisa una tramitación separada de los procedimientos, aunque la resolución producida se funde en los mismos motivos para todos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demanda de amparo que las resoluciones judiciales han lesionado el derecho de los recurrentes a no sufrir indefensión por error o falta de motivación, o por incurrir en motivaciones arbitrarias, restrictivas y desproporcionadas (art. 24.1 CE), y que particularmente vulneraron el derecho a la tutela judicial efectiva en su vertiente de acceso a la jurisdicción (art. 24.1 CE), pues han impedido y están trabando la normal actuación procesal de los demandantes de amparo, creando serias dificultades para acceder y actuar en el proceso contencioso-administrativo, en lugar de favorecerlo. No estamos, afirman, ante resoluciones interlocutorias cuyas lesiones puedan solventarse a lo largo del proceso, sino frente a decisiones judiciales definitivas para el derecho de acceso a la jurisdicción, que hacen sentir sus efectos de inmediato y de manera irreversible. Por ese motivo, prosiguen, si no se anulan tales pronunciamientos, que ordenan presentar por separado los recursos, y se permite que continúe su tramitación en distintos Juzgados con procedimientos separados en la mayoría de los casos, las consecuencias serán irremediables y darán lugar a Sentencias eventualmente contradictorias. Todo ello sucede aunque la denegación de la acumulación carece de fundamento en Derecho —no se explican las razones de la decisión y se incumple lo previsto en los arts. 34; 37.2 y 71.1 d) y concordantes de la Ley reguladora de la jurisdicción contencioso-administrativa, y en la supletoria LEC (art. 72 y concordantes)— y, además, incurriéndose en arbitrariedad y desproporción, sin ajustarse el principio pro actione, al destruir los fines más esenciales del instituto jurídico aludido (la economía procesal y la necesidad de evitar decisiones contradictorias), entorpeciendo en grado sumo el acceso al proceso y la actividad de la parte recurrente en el mismo y creando obstáculos innecesarios contrarios al favor jurisdictionis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interpretación realizada por el órgano judicial va en contra de los principios de eficacia y economía procesal que propugna la exposición de motivos de la Ley reguladora de la jurisdicción contencioso-administrativa y no cumple las previsiones del art. 34.2 LJCA, que señala que “serán acumulables en un proceso las pretensiones que se deduzcan en relación con un mismo acto, disposición o actuación”, circunstancia que se da en el presente caso y que se daría también, por existir entre todos conexión directa, si se consideraran diversos los actos impugnados, hecho patente en las más de quince mil pretensiones articuladas en el recurso contencioso-administrativo. Alternativamente, las resoluciones impugnadas tampoco cumplen lo dispuesto en los arts. 37.2 y 3 LJCA, pues acordaron tramitar la demanda de don Germán Manfredo Rufpinengo, primero en el orden del elenco de denunciantes, sin proceder, como era debido, a sustanciar aquel proceso con carácter preferente, suspendiendo el curso de los demás hasta que se dictase Sentencia, para después extender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lo expuesto, se suplica al Tribunal que declare la vulneración del art. 24.1 CE, anule las resoluciones dictadas por el Juzgado Central de lo Contencioso-Administrativo núm. 1 en el procedimiento abreviado núm. 81-2012, incluidas la decisión de incoar procedimiento abreviado y todas las actuaciones derivadas, con retroacción de éstas al momento anterior a dictarse la providencia de 19 de junio de 2012, con el fin de que las acciones se tramiten de forma acumulada.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solicita la suspensión de la ejecución de las resoluciones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14 de febrero de 2013, acordó la admisión a trámite de la demanda de amparo, solicitando la certificación o fotocopia adverada de las actuaciones a los órganos judiciales que intervinieron en el proceso a quo, así como la práctica de los emplazamientos correspondientes. En providencia de la misma fecha se acordó formar pieza separada para la tramitación del incidente de suspensión, que culminó con su denegación en el ATC 64/2013, de 11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el procedimiento, en la representación que ostenta, por escrito de 19 de febrero de 2013. Por diligencia de ordenación de la Secretaria de Justicia de la Sala Segunda de este Tribunal, de 1 de abril de 2013, se acordó tener por personado al Abogado del Estado, así como dar vista de las actuaciones recibidas a las partes personadas y al Ministerio Fiscal por plazo común de veinte días, de conformidad con el art. 52.1 de la Ley Orgánica del Tribunal Constitucional (LOTC),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 fecha 26 de abril de 2013. Con cita errónea del ATC 15/2000, de 17 de enero, que no se refiere a la materia que señala en su escrito, y de la STC 63/1999, de 26 de abril, recuerda que no puede equipararse la idea de indefensión en su sentido jurídico constitucional con cualquier infracción o vulneración de normas procesales que los órganos jurisdiccionales puedan cometer, concurriendo sólo si el interesado, de modo injustificado, ve cerrada la posibilidad de impetrar la protección judicial de sus derechos o intereses legítimos o si la vulneración de las normas procesales lleva consigo la privación del derecho a la defensa, con el consiguiente perjuicio real y efectivo para los intereses del afectado. Esa circunstancia, a su juicio, no se da en esta tipología de casos, ya que en aquellos pronunciamientos este Tribunal Constitucional ha rechazado la vulneración del derecho a la tutela judicial efectiva, en su vertiente de acceso a la jurisdicción, derivada de una resolución judicial denegatoria de la acumulación de acciones que, sin embargo, no cierra el acceso a la justicia a través de otros cauces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su criterio, la negativa a la acumulación se ha declarado en esta ocasión con base en una causa legal, recogida en la providencia de 19 de junio de 2012 (que no se solicita idéntica indemnización para todos los recurrentes, ni tampoco se acredita que su situación sea la misma), de forma que las razones de economía procesal que fundamentan la acumulación ex art. 34 LJCA, en orden a evitar resoluciones contradictorias sobre pretensiones idénticas, no resulta de aplicación al caso. Así se desprende de las propias resoluciones administrativas dictadas por el director del consejo de administración de la entidad pública empresarial AENA, de 5 y 14 de diciembre de 2011, desestimatorias de la responsabilidad patrimonial, que concluyen que “hemos de poner de manifiesto la dificultad de igualar el daño o perjuicio moral sufrido por una multiplicidad de afectados; la propia heterogeneidad de las personas a que se vieron afectadas por los sucesos de los días 3 y 4 de diciembre hace imposible establecer una cuantía estandarizada que satisfaga a cada una de estas personas, haciendo tabla rasa de cualquier tipo de consideración de carácter individual”. Las resoluciones judiciales impugnadas, por su parte, no impidieron a los recurrentes el acceso a la jurisdicción y al concreto proceso, sino que les facultaron para interponer por separado los recursos contencioso-administrativos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demandante en amparo formuló sus alegaciones en fecha de 3 de mayo de 2013, remitiéndose a los contenidos de su demanda inicial. No obstante, hace mención de hechos posteriores que acreditarían la existencia de Sentencias contradictorias (y a menudo no recurribles por haber recaído en procedimientos abreviados), que son resultado de la desacumulación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registró su escrito el día 14 de mayo de 2013. Descarta, en primer lugar, una posible vulneración del derecho de acceso al proceso, pues la providencia de 19 de junio de 2012, confirmada por el Auto de 17 de diciembre de 2012, no veda la posibilidad de interponer individualmente las reclamaciones frente a las resoluciones administrativas de AENA. De hecho, subraya, la parte demandante en amparo ha procedido, en cumplimiento de las resoluciones judiciales de las que discrepa, a interponer las diferentes demandas cuya acumulación pretendía, lo que evidencia que no se ha producido menoscabo del derecho fundamental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sin embargo que las resoluciones recurridas lesionaron el art. 24.1 CE al no satisfacer el deber de motivación que lo integra. El art. 34 LJCA no contempla —como causa que consienta objetar la acumulación subjetiva de acciones— que la cantidad reclamada no sea idéntica en cada una de las pretensiones a acumular. En el presente caso, los derechos deducidos tienen el mismo objeto y causa de pedir, y los hechos en que se fundan son idénticos, como lo es la petición formulada. La propia Administración pública tramitó acumuladamente, en los expedientes administrativos, las distintas reclamaciones por los mencionados hechos y las resoluciones de 5 y 14 de diciembre de 2011 denegaron la declaración de responsabilidad patrimonial de la Administración con los mismos argumentos jurídicos, para concluir que se había producido una situación de fuerza mayor ajena al ámbito competencial y de decisión de AENA o del Ministerio de Fomento. Es verdad, afirma el escrito, que se trata de una cuestión de legalidad ordinaria, pero también que las resoluciones judiciales combatidas no razonaron la concurrencia o no de los presupuestos materiales y procesales exigidos legalmente en la acumulación subjetiva de acciones. Se limitaron a declarar de manera genérica y apodíctica que “los recurrentes no se encuentran en idéntica situación” y que “ni las razones de la reclamación ni las cantidades reclamadas son iguales”, sin explicar los motivos que avalan dichas conclusiones, por lo que no cabe apreciar una motivación razonada y lógica, sino un déficit de razonamiento que supone el desconocimiento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los demandantes de amparo propugnan que el órgano judicial debió admitir a trámite una de las demandas cuya acumulación se pretendía, con suspensión del curso de las demás hasta la resolución por Sentencia de la primera; procediendo, en consecuencia, de conformidad con el art. 37.2 LJCA. Advierte el Ministerio Fiscal, sin embargo, que esa cuestión no fue planteada de manera precedente en la vía judicial, decayendo por consiguiente su alegación en amparo. Asimismo, dice no compartir la queja sobre la falta de audiencia previa a la denegación de la acumulación —derecho previsto el art. 37. 1 LJCA—, toda vez que ese precepto —que emplea el término “podrá”— regula una facultad del órgano judicial, no un imperativo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del amparo, dice que “sobre la pretensión planteada, la declaración de responsabilidad patrimonial de la Administración por el cierre del espacio aéreo español los días 3 y 4 de diciembre de 2010, como resulta de la propia documental aportada por los recurrentes, se han dictado sentencias que se pronuncian sobre el fondo de la cuestión, por lo que de conformidad con el 55.1 LOTC, ya que en el presente caso se causarían perjuicios adicionales a los ya sufridos, como son las consecuencias sobre otros procedimientos resueltos por sentencia … procedería declarar la vulneración el derecho fundamental a la tutela judicial sin indefensión del art. 24.1 CE de los recurrentes en amparo y acordar la nulidad del pronunciamiento de la providencia de 26 de junio de 2012 y Auto de 17 de septiembre de 2012 relativo a la denegación de la acumulación solicitada así como de las consecuencias accesorias que dicho pronunciamiento ha supuesto para el demandante, como son las costas del incidente y la pérdida del depósito de 25 € para recurrir, debiéndose mantener el resto de los pronunciamientos de las resoluciones judiciales dichas”.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2014,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Incluye el presente recurso de amparo una pluralidad de afectados por el cierre del espacio aéreo civil español los días 3 y 4 de diciembre de 2010. Impugnan el Auto de 17 de septiembre de 2012 del Juzgado Central de lo Contencioso-Administrativo núm. 1, dictado en el procedimiento abreviado núm. 81-2012, por el que se desestima el recurso de reposición formalizado contra la providencia de 19 de junio de 2012, que ordenaba la interposición por separado de los recursos contencioso-administrativos articulados de manera conjunta frente a las resoluciones denegatorias de responsabilidad patrimonial de la Administración en diversos expedientes, algunos nacidos de peticiones individuales y otros de reclamaciones presentadas por una pluralidad de sujetos (en total más de quince mil litigantes), sustanciadas señaladamente en los expedientes ATC/EXP/2011/058000, ATC/EXP/2010/060500, que fueron desestimados por Resolución de 5 de diciembre de 2011, y ATC/EXP/2011/060690 y ATC/EXP/2011/060742, desestimados por sendas resoluciones de 14 de diciembre de 2011, todas ellas del Director de la Secretaría General Técnica de AENA. Entienden los demandantes que ha sido lesionado su derecho fundamental a la tutela judicial efectiva (art. 24.1 CE), por incurrir aquellas resoluciones judiciales en motivaciones arbitrarias, restrictivas y desproporcionadas (art. 24.1 CE), y por vulnerar el derecho fundamental citado en su vertiente de acceso a la jurisdicción. Se opone a la pretensión el Abogado del Estado, mientras que la comparte el Ministerio Fiscal, que sitúa la vulneración en el derecho a la motivación de las resoluciones judiciales que integra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rechazar en primer lugar, en contra de lo que aduce el Ministerio Fiscal, que existan quejas adicionales a las que venimos de identificar, singularmente la que concierne a una pretendida vulneración del art. 24.1 CE por indebida aplicación del art. 37.1 y 2 de la Ley reguladora de la jurisdicción contencioso-administrativa (LJCA). Si bien es cierto que tales alegaciones se contienen en el recurso, no constituyen propiamente pretensiones autónomas, quedando comprendidas, y siendo en todo caso accesorias, de las verdaderamente formuladas, que por lo demás, como seguidamente se razonará, deben encuadrarse en el deber de motivación, que forma parte del derecho a obtener una resolución judicial fundada en Derecho, y no en aquella otra vertiente del derecho a la tutela judicial efectiva que garantiza el acceso a la jurisdicción (uno y otro derecho, contenidos del art. 24.1 CE aducidos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razonar por qué una decisión de cierre de un recurso contencioso-administrativo instado por una pluralidad de sujetos, que ven decaer su aspiración de acumulación de acciones contra un mismo demandado pero reciben instrucción del órgano judicial en orden a la articulación autónoma de cada acción, incide en la vertiente del derecho a la motivación de las resoluciones judiciales, y no en la propia del derecho de acceso a la jurisdicción del mismo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elemento que determina la respuesta se ha enunciado ya, y es destacado tanto por el Abogado del Estado como por el Ministerio Fiscal: la negativa judicial a la acumulación de acciones no implica en esa tipología de casos una traba definitiva o cierre irreversible en el acceso a la justicia, sino sólo la denegación del ejercicio acumulado de las acciones de los litigantes, que pueden ser no obstante canalizadas en recursos presentados por separado, según dispuso en esta ocasión la providencia de 19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cabe concluir, como quedó apuntado en un supuesto de acumulación procesal en la STC 63/1999, de 26 de abril, que no habrá lesión de esa vertiente del derecho a la tutela judicial efectiva cuando se den las circunstancias referidas, por ser posible el ejercicio de la acción que corresponda. Expresando la idea en otras palabras, si existen mecanismos procesales alternativos para sustanciar las pretensiones formuladas, más aún si son señalados por el propio órgano judicial, como aquí acontece, el derecho de acceso a la jurisdicción podrá desplegarse con plena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justamente lo que ocurre en el presente caso en el que la parte demandante en amparo ha procedido, en cumplimiento de las resoluciones judiciales de las que discrepa, a articular diferentes demandas en reclamación de los derechos de distintos afectados por el cierre del espacio aéreo civil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la cuestión encuadrada, entonces, en la única vertiente del art. 24.1 CE que puede haber quedado comprometida por las resoluciones impugnadas: el derecho a obtener una resolución judicial fundada en Derecho, favorable o adversa, como garantía frente a la arbitrariedad e irrazonabilidad de los poderes públicos. Según reiterada jurisprudencia de este Tribunal,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derecho que, no obstante, también se satisface con la obtención de una resolución de inadmisión impeditiva del enjuiciamiento del fondo de la cuestión planteada, si esta decisión se funda en la existencia de una causa legal que así lo justifique aplicada razonablemente por el órgano judicial (por todas, STC 108/2002, de 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reiterada y constante jurisprudencia de este Tribunal, ese derecho implica, en primer lugar, también en relación con decisiones de naturaleza procesal que obstaculicen una respuesta sustantiva a las pretensiones, que la resolución esté motivada, es decir, que contenga los elementos y razones de juicio que permitan conocer cuáles han sido los criterios jurídicos que fundamentan la decisión; y en segundo lugar, que la motivación exteriorice una fundamentación en Derecho, en respuesta a la garantía de que la decisión no sea consecuencia de una aplicación arbitraria de la legalidad, no resulte manifiestamente irrazonada o irrazonable o incurra en un error patente, ya que, en tal caso, la aplicación de la legalidad sería tan sólo una mera apariencia (entre tantas otras, STC 183/2011, de 21 de noviembre,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a este Tribunal, como garante último del derecho fundamental a obtener la tutela judicial efectiva de los Jueces y Tribunales, examinar desde el plano de la motivación los razonamientos en que se funda la decisión judicial; motivación que ha de ser suficiente —en el sentido de expresiva ad casum de la ratio decidendi— y ajustada a aquellos límites de su fundamentación en Derecho —esto es, no arbitrariedad, manifiesta irrazonabilidad o error patente en la interpretación de la causa legal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Analizando las resoluciones impugnadas desde el plano del derecho a una motivación suficiente y fundada en Derecho, el amparo debe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expuso en los antecedentes de esta Sentencia, la providencia de 19 de junio de 2012 del Juzgado Central núm. 1 de lo Contencioso-Administrativo declaró que “no se solicita idéntica cantidad de indemnización para todos y cada uno de los recurrentes, como tampoco se especifica ni acredita si la situación de todos ellos es la misma por lo que, a priori parece no darse los requisitos del art. 34 de la LJCA”. Acordaba requerir a la parte recurrente para que interpusiera por separado los recursos en el plazo de treinta días, bajo apercibimiento, si no lo efectuare, de tener por caducado el recurso respecto del cual no se hubiera dado cumplimiento a lo ordenado, manteniéndose en el Juzgado la reclamación que figuraba en primer lugar de todas aquellas que se instaban de manera acumulada. Esa misma lógica se plasmó después en el Auto que cerró el proceso, resolutorio de la sucesiva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Tribunal Constitucional no es una jurisdicción fiscalizadora de la aplicación de la legalidad ordinaria contencioso-administrativa, ni de sus presupuestos de admisión (STC 3/2011, de 14 de febrero, FJ 5), pero el canon constitucional de la “motivación suficiente” no se ve satisfecho mediante la simple exposición de una conclusión, fáctica o jurídica, sino que requiere un razonamiento o inferencia: en aquel caso (factum) la plasmación de una valoración probatoria, y en éste (ius), la presentación de las correspondientes premisas jurídicas (ratio decidendi), presupuestos de la conclusión decisoria (decisum). Estos postulados son, como se ha dicho anteriormente, aplicables a las decisiones sobre acumulación de acciones, ya que su apreciación o denegación no puede quedar dispensada de unos presupuestos lógico-jurídicos.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exigencias no han sido cumplimentadas en esta ocasión. El órgano judicial cita dos razones por las que considera inviable la acumulación: que “no se solicita idéntica cantidad de indemnización para todos y cada uno de los recurrentes” y que “tampoco se especifica ni acredita si la situación de todos ellos es la misma”. El mero enunciado formal de esos dos motivos, sin argumentos que los concreten y sin razonamiento que los proyecte al caso y a la institución jurídica a debate, nos conduce a concluir que la negativa a la acumulación no aparece razonada en contraste con la ratio de la norma, y que tampoco se justifica que la solución hermenéutica sea acorde con los fines que procura la acumulación de acciones, y con sus presupuestos, a la vista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Llaman la atención, en ese sentido, diversas constataciones: i) que el órgano judicial no realizase una exégesis del art. 34 LJCA y concordantes, tampoco en el Auto que resolvió la reposición; ii) que no tomara mínimamente en consideración el alto número de personas afectadas, ni siquiera —como parece prudente ante una situación infrecuente como la planteada— las consecuencias que la desacumulación lleva aparejadas para su defensa jurídica, con miles de reclamaciones canalizadas a través de una misma representación; iii) que no atendiera a la tramitación administrativa unificada de las pretensiones y uniforme en las resoluciones, ni a la conexión existente entre todas las reclamaciones, idénticas en su fundamento y derivadas del mismo acto o actuación administrativa (cierre del espacio aéreo); iv) que no considerara que la opción de acumular o no acumular acciones implica delimitar el objeto del proceso, lo que no es irrelevante ni carece de efectos principales para el derecho fundamental a la tutela judicial efectiva desde diversos planos, por ejemplo los de la rapidez de la tramitación, la efectividad del derecho de defensa y la reducción de costes; v) que olvidara que la falta de identidad en el petitum indemnizatorio no excluye necesariamente y en todo caso la acumulación, sino que, antes bien, la hace posible como hipótesis, pues si hubiera identidad en todos los elementos configuradores de la acción (sujeto, causa de pedir y petición) el objeto procesal sería único, no existiendo acumulación de pretensiones y vi) que soslayara que en esta ocasión la conexión en la causa petendi tiene una sólida apariencia, teniendo en cuenta que los hechos no son irreconciliables entre sí, sino conexos, lo mismo que su calificación jurídica; que unas pretensiones no quedaban absorbidas por las restantes, haciendo ineficaz la acumulación; que la resolución de una de ellas no producía excepción de cosa juzgada en las demás, o que no existía, en fin, mezcla de causas o causas inconexas.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ciertamente el Juzgado al factor de la dispar cuantía reclamada, que no se cita sin embargo en la normativa sobre acumulación procesal como causa que pueda excluirla, pero no razona tampoco por qué esa diferencia en el petitum a la que atiende debe conducir a la tramitación separada, cuando consta la identidad de los hechos generadores del daño y de la causa de pedir. Incluso desde ese enfoque, soslaya en su respuesta la confluencia de la petición de compensación en lo referente al daño moral, y no argumenta sobre la posibilidad de concretar esas diferencias en fase de ejecución, como solicitaba la parte actora, tras unificar la respuesta de fondo sobre la responsabilidad de AENA.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Suma, no podía descartarse sin una mayor explicitación de las correspondientes premisas jurídicas (ratio decidendi) esa vinculación entre las pretensiones, vistas la semejanza y homogeneidad en los elementos que las perfilan, en función de sus lazos objetivos y causales, por más que no hubiera identidad absoluta en el petitum a tenor de los distintos perjuicios causados a cada reclamante. A falta de todo ello, o de una argumentación ad casum sobre la incompatibilidad de las acciones por razones procesales o materiales —que tampoco razona el Juzgado Central ni por motivos de competencia de distintos órganos judiciales, ni por su inconexidad, ni en atención a una falta de homogeneidad procedimental o por quedar encauzadas ex lege en juicios de distinta naturaleza o que obligatoriamente debieran ventilarse y decidirse por separado—, sus pronunciamientos resultan insuficientemente motivados.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insuficiente motivación, lesiva del derecho a obtener una resolución judicial fundada en Derecho (art. 24.1 CE), tiene repercusión y concreción negativa incuestionable, pues no puede haber duda, como con acierto señala el Ministerio Fiscal, de que el daño que se pretende evitar es actual y queda consumado por las resoluciones judiciales que han denegado la acumulación de acciones, no siendo susceptible de ser reparado a lo largo de la tramitación procesal de las diferentes demandas instadas de manera individual, en cumplimiento de lo ordenado por el propio Jugado Central núm. 1 de lo Contencioso-Administrativo. Y es que es precisamente en la imposición de la tramitación separada de los recursos en donde los demandantes sienten sufrir su derecho fundamental a la tutela judicial efectiva. Lo decisivo no es, por tanto, que tales recursos contencioso-administrativos individuales hayan o no concluido, o cómo puedan hacerlo, ni siquiera si son potencialmente aptos —como los son obviamente— para obtener satisfacción del derecho a un pronunciamiento sobre el fondo de las pretensiones deducidas. Lo verdaderamente relevante es la existencia de una vulneración del art. 24.1 CE derivada de la denegación insuficientemente motivada de la tramitación conjunta y acumulada de las acciones de los afectados, con desconsideración de todos los elementos que vienen de anotarse.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Subraya el Ministerio Fiscal que de la propia documental aportada por los recurrentes se infiere que se han dictado Sentencias que se pronuncian sobre el fondo de la cuestión en procedimientos individuales, y que deben evitarse perjuicios adicionales a los ya sufridos, como son las consecuencias sobre los procedimientos ya resueltos.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desde una perspectiva general, el derecho a la tutela judicial efectiva del art. 24.1 CE protege y garantiza la eficacia de la cosa juzgada material, tanto en su aspecto negativo o excluyente de nuevos pronunciamientos judiciales con idéntico objeto procesal al ya resuelto en Sentencia firme, como en su aspecto positivo o prejudicial, impidiendo que los Tribunales, en un proceso seguido entre los mismos sujetos, puedan desconocer o contradecir las situaciones jurídicas declaradas o reconocidas en una Sentencia que haya adquirido firmeza. Ahora bien, la determinación del alcance que quepa atribuir a la cosa juzgada constituye una cuestión que corresponde a la estricta competencia de los órganos judiciales, por lo que sus decisiones en esta materia sólo son revisables en sede constitucional si resultan incongruentes, arbitrarias o irrazonables (entre otras, STC 226/2002, de 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expuesto, el Juzgado Central de lo Contencioso-Administrativo núm. 1 deberá dictar un nuevo pronunciamiento respetuoso con el derecho a la motivación que integra el art. 24.1 CE, en el que razone de manera suficiente la decisión que corresponda sobre la acumulación procesal solicitada.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Abdelkader Castellanos de la Fuente y otros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los demandantes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demandantes en su derecho y, en consecuencia, declarar la nulidad del Auto de 17 de septiembre de 2012 y de la providencia de 19 de junio de 2012 del Juzgado Central de lo Contencioso-Administrativo núm. 1, dictados en el procedimiento abreviado núm. 81-2012.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providencia citada, para que el del Juzgado Central de lo Contencioso-Administrativo núm. 1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