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5608-2013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5608-2013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 de octubre de 2013 tuvo entrada en el Registro General de este Tribunal un oficio del Juzgado de lo Contencioso-Administrativo núm. 1 de Ourense, al que se acompaña, junto al testimonio de la pieza separada de ejecución 5-2006, dimanante de los procedimientos ordinarios núms. 85-2000 y 165-2000, acumulados, el Auto de 26 de septiembre de 2013, por el que se acuerda plantear cuestión de inconstitucionalidad en relación con los apartados 1, 2, 4, 5 y 7 de la disposición adicional sexta y contra la disposición adicional séptima, ambas de la Ley 8/2012, de 29 de junio, de vivienda de Galicia, por su posible vulneración del art. 149.1.6 y 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Comisión Municipal de Gobierno del Ayuntamiento de Ourense, mediante acuerdo de 23 de diciembre de 1999, concedió licencia urbanística de ocupación para edificio sito en calle Arturo Pérez Serantes 1-1-3. Dicho acuerdo fue impugnado en vía contencioso-administrativa por dos interesados. El recurso fue desestimado por Sentencia del Juzgado de lo Contencioso-Administrativo núm. 1 de Ourense, de 7 de enero de 2002, que consideró, en síntesis, que la desviación entre la licencia de obra concedida y la obra ejecutada no tenía entidad suficiente a efectos de denegar la licencia de ocupación.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apelación, la Sala de lo Contencioso-Administrativo del Tribunal Superior de Justicia de Galicia lo estimó en Sentencia de 14 de julio de 2005, anulando el acuerdo municipal impugnado, al entender la Sala que existía una evidente falta de correspondencia entre el proyecto aprobado en su día y la obra realmente realizada, que hacía necesario un expediente de legalización para amparar lo realizado en disconformidad a la licencia en su día otorgada.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Instada la ejecución de la Sentencia firme por los recurrentes, el Juzgado de lo Contencioso-Administrativo núm. 1 de Ourense, mediante Auto de 9 de marzo de 2007, acordó requerir al Concello de Ourense para que en el plazo de un mes diera efectivo cumplimiento al fallo, mediante la adopción de cuantas medidas considerara oportunas, dentro de las que le ofreciera la legalidad, a fin de evitar el uso vividero y comercial del edificio objeto de discusión.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Planteados sucesivos incidentes de inejecución por la comunidad de propietarios afectada y por el Ayuntamiento de Ourense, aduciendo imposibilidad legal y la declaración del edificio en situación de fuera de ordenación, fueron finalmente desestimados al no haberse concedido la autorización administrativa municipal constatando la compatibilidad de usos con los asignados por el planeamiento urbanístico y comprobando que el edificio reúna las adecuadas condiciones técnicas de seguridad y salubridad exigibles.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Solicitada por los ejecutantes la continuación de la ejecución de la Sentencia, la Letrada del Ayuntamiento de Orense se opuso a tal petición en escrito presentado el 27 de mayo de 2013, por haber presentado la comunidad de propietarios del edificio afectado una solicitud de legalización amparada en un informe técnico, que estaba siendo tramitada por el Servicio de licencias urbanísticas del Ayuntamiento, y porque la modificación de la normativa del plan general de ordenación urbana de 1986, aprobada en 2012, permite los usos vivideros bajo cubierta, como anejo inseparable a la parte inferior y con comunicación directa e independiente. De ser dictaminada aquella solicitud favorablemente por los servicios técnicos municipales, se procedería a conceder la autorización pertinente y se promovería un nuevo incidente de inejecución.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opuso a la ejecución la comunidad de propietarios afectada, invocando la solicitud a que hacía referencia la Letrada del Ayuntamiento de Ourense, así como la previsión contenida en la disposición adicional sexta.1 de la ley 8/2012, de 29 de julio, de vivienda de Galicia, y aduciendo que el Ayuntamiento de Ourense no había iniciado de oficio la tramitación del expediente de responsabilidad patrimonial previsto en dicha norma para determinar el alcance de las indemnizaciones que, en su caso, procedieran, por lo que no cabía desalojar a los titulares de viviendas y locales comerciales del edificio litigioso.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providencia de 4 de julio de 2013, el Juzgado de lo Contencioso-Administrativo núm. 1 de Ourense, al amparo de lo previsto en el art. 35.2 de la Ley Orgánica del Tribunal Constitucional (LOTC), acordó oír a las partes y al Ministerio Fiscal por el plazo común de diez días acerca de la posible inconstitucionalidad de la disposición adicional sexta de la Ley 8/2012, de 29 de julio, de vivienda de Galicia, al considerar que dicho precepto podría vulnerar lo dispuesto en el art. 149.1.6 y 18 CE, en relación con los arts. 9.3, 24.1, 106.1, 117 y 118 CE, por falta de competencia de la Comunidad Autónoma para alterar la legislación básica sobre sistema de responsabilidad patrimonial de la Administración, así como para introducir una causa de suspensión en el procedimiento de ejecución judicial no prevista por la normativa procesal, cuya competencia es exclusiva del Estado (STC 92/2013, de 22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representación de uno de los ejecutantes se opuso al planteamiento de la cuestión de inconstitucionalidad aduciendo la falta de relevancia de la disposición adicional sexta de la ley 8/2012, por entender que ninguna de las normas incluidas en sus apartados resultaba directamente aplicable al supuesto objeto del procedimiento de ejecución, ya que se refiere a un edificio construido al amparo de una licencia de obra válidamente otorgada y que nunca fue anulada, con lo cual no se cumple el supuesto de hecho previsto. En este caso se trataría exclusivamente de la anulación de la licencia de ocupación, título que ampara el uso de lo edificado, pero no de una resolución que conlleve la reposición de la legalidad urbanística y la demolición de lo construido. Además, alegó que la disposición transitoria novena de la Ley 8/2012 no extiende la aplicación de la disposición adicional sexta a los procedimientos de ejecución iniciados, y en el presente caso el procedimiento se inició en el año 2006, dictándose en el año 2007 sendos Autos de ejecución que se encuentran en suspenso.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opuso al planteamiento de la cuestión de inconstitucionalidad la representación de otra de las partes ejecutantes, alegando la existencia de cosa juzgada, el hecho de que los ocupantes de las viviendas las adquirieron y ocuparon a sabiendas y con pleno conocimiento de que estaban sin licencia de ocupación, por lo que no se cumplían los requisitos del art. 3 de la Ley 8/2012, y que la Ley protege únicamente a los adquirentes de viviendas con destino residencial pero no a los locales o bajos con destino a actividades de ocio o comerciales. Además, señaló que no existe relación de causalidad entre los daños y la actuación de la Administración, entendiendo, igualmente, que en la actuación de los supuestos perjudicados existe dolo y negligencia. Por todo ello, consideró que no hay excusa para seguir incumpliendo y retrasando la ejecución del fallo de la Sentencia, que se viene intentando desde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en escrito de 6 de agosto de 2013, manifestó su criterio conforme al planteamiento de la cuestión de inconstitucionalidad, al entender que se cumplen los requisitos formales establecidos en el art. 35 LOTC, que la norma alegada por una de las partes del procedimiento es aplicable a la hora de ejecutar el fallo de la Sentencia, y que, aparentemente, la misma es contraria a lo establecido en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formularon alegaciones las demás partes personadas en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Juzgado de lo Contencioso-Administrativo núm. 1 de Ourense dictó Auto con fecha 26 de septiembre de 2013, por el que acordó plantear cuestión de inconstitucionalidad frente a los apartados 1, 2, 4, 5 y 7 de la disposición adicional sexta y contra la disposición adicional séptima, ambas de la Ley 8/2012, de 29 de junio, de vivienda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del Juzgado de lo Contencioso-Administrativo núm. 1 de Ourense fundamenta el planteamiento de la cuestión de inconstitucionalidad en las consideraciones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del caso y reproducir las normas cuestionadas, la fundamentación del Auto comienza por hacer referencia al cumplimiento de los requisitos del art. 35 LOTC, señalando que la cuestión se plantea estando concluso el procedimiento, a falta tan sólo de dictar la resolución final del mismo, para justificar a continuación la relevancia de la norma legal a efectos de resolución del proceso a quo. En este sentido, señala que la decisión del proceso ejecutorio depende de la validez de dicha norma legal, razonando que el supuesto de hecho regulado en las disposiciones adicionales sexta y séptima de la ley 8/2012 se corresponde con el planteado en la pieza de ejecución: los usos residenciales y comerciales a los que se destina al edificio se amparaban en un “título anulado” por sentencia judicial firme. La mencionada Ley autonómica atribuye expresamente a los titulares de las viviendas y de las actividades comerciales amparadas en licencia urbanística anulada el derecho a residir en el inmueble o a mantener la actividad en tanto en cuanto no se tramite y concluya, al margen del proceso, un procedimiento administrativo para determinar si concurre o no responsabilidad patrimonial de la Administración. Y, en caso afirmativo, se exige el previo pago o consignación a disposición de la persona titular de la vivienda de la indemnización, teniendo derecho, mientras tanto, a residir en ella. La norma legal incide, por tanto, directamente en este proceso judicial, pues impide que, tal y como solicita la parte actora, se ordene sin más el desalojo de los ocupantes de las viviendas del edificio y el cese de las actividades de los locales de la planta baja. Argumenta también el Auto que se ha llevado a cabo el trámite de audiencia y que la cuestión de inconstitucionalidad no carece manifiestamente de fundamento, según la reciente STC 92/2013, de 22 de abril, en la que se declaró la nulidad de varios preceptos de la Ley de Cantabria 2/2011, de contenido muy similar al de las disposiciones aquí cuestionadas. En este sentido añade que la Sala de lo Contencioso-Administrativo del Tribunal Superior de Justicia de Galicia ha acordado también plantear cuestión de inconstitucionalidad contra la misma disposición adicional sexta de la Ley 8/2012 por un reciente Auto de 4 de septiembre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del asunto, se afirma en el Auto que los apartados 1 y 7 de la disposición adicional sexta, referidos a usos residenciales o de vivienda, y lo preceptuado en el mismo sentido sobre actividades comerciales e industriales en la disposición adicional séptima, ambas de la Ley del Parlamento de Galicia 8/2012, vulneran de manera directa y manifiesta lo preceptuado en el art. 149.1.6 CE, en relación con los arts. 9.3, 24.1, 117 y 118 de la misma Norma fundamental, ya que introducen una causa de suspensión de la ejecución judicial de las sentencias que lleva aparejado el desalojo de viviendas y la clausura de locales comerciales o industriales con autorización urbanística anulada, invadiendo la competencia estatal exclusiva en materia de legislación procesal. En este sentido, se pone de relieve que así lo consideró el propio Tribunal Constitucional en la ya citada STC 92/2013, de 22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los apartados 2, 4 y 5 de la disposición adicional sexta, respecto del uso residencial o de vivienda, y lo regulado en el mismo sentido sobre las actividades comerciales o industriales en la disposición adicional séptima de la misma Ley gallega, al igual que los demás apartados citados anteriormente, resultan incompatibles con lo preceptuado en el art. 149.1.18 CE, en relación con el art. 106.1 CE y con el art. 30 de la Ley básica estatal 8/2007, de 28 de mayo, de suelo, al invadir el ámbito competencial estatal sobre la regulación de las bases de la institución de la responsabilidad patrimonial de las Administraciones públicas en general, y de la derivada de la anulación de autorizaciones urbanísticas en particular. Afirma el Auto que la Ley gallega regula de manera innovativa cuestiones básicas que afectan a la esencia de la institución de la responsabilidad patrimonial de las Administraciones públicas, con invasión patente del título competencial estatal. Así, presuponen que la mera anulación judicial de una licencia urbanística constituye ya, por sí y sin mayores requisitos, un daño efectivo, evaluable económicamente e individualizado con relación a una persona o grupo de personas, cuando hasta el momento se venía considerando que el daño efectivo se producía con el derribo de la edificación o clausura de la actividad. Inciden también las disposiciones cuestionadas en el régimen de prescripción de la acción para reclamar una indemnización por la responsabilidad de la Administración en estos supuestos, al determinar que el plazo prescriptivo se inicie en la fecha de firmeza de la Sentencia anulatoria de la licencia urbanística y no en la fecha en que se produzca el derribo efectivo de la vivienda o la clausura de la actividad. Asimismo, se amplían los sujetos legitimados para intervenir en el procedimiento de responsabilidad patrimonial y, finalmente, se condiciona el derecho a percibir la indemnización a la previa entrega de la edificación a la Administración, circunstancia que no es necesaria para que la Sentencia anulatoria de la licencia se ejecute completamente, si el titular del inmueble o actividad procede por sí mismo a restaurar la legalidad urbanística infringida, realizando la demolición o la clausura.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de fecha 19 de noviembre de 2013, se acordó, a los efectos que determina el art. 37.1 LOTC, oír al Fiscal General del Estado para que, en el plazo de diez días alegara lo que considerara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diciembre de 2013 tuvo entrada en el Registro General de este Tribunal el escrito de alegaciones del Fiscal General del Estado interesando la inadmisión a trámite de la cuestión de inconstitucionalidad por apreciar la existencia de deficiencias en relación con el 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hecho de la cuestión planteada y el tenor literal de las disposiciones cuestionadas, el Fiscal General examina las condiciones procesales exigidas por el art. 35.2 LOTC, comenzando por el modo en que se ha dado cumplimiento al trámite de audiencia, en relación con el cual, una vez expuesta la doctrina constitucional acerca de la importancia que reviste dicho trámite, manifiesta que la providencia que a tal efecto dictó el Juzgado cumplió satisfactoriamente con el requisito relativo a la identificación precisa tanto de los preceptos legales sobre cuya constitucionalidad se albergan dudas como de las normas de la Constitución que se consideren vulneradas. No obstante, advierte que el Auto de 26 de septiembre de 2013 no sólo plantea la cuestión respecto de la disposición adicional sexta sino también en cuanto a la disposición adicional séptima de la misma Ley 8/2012, respecto de la cual no recabó el criterio de las partes mediante la referida providencia. Y, aunque tal incumplimiento determinaría, de ordinario, una omisión de suficiente entidad como para dar lugar a la inadmisión parcial de la cuestión de inconstitucionalidad, como quiera que dicha disposición adicional séptima se limita a extender el régimen previsto en la disposición adicional sexta a las edificaciones destinadas a actividades comerciales o industriales construidas al amparo de un título habilitante o de una autorización administrativa anulados en los ámbitos que les sean propios y recogidos en el planteamiento en curso, a juicio del Fiscal ha de entenderse que lo que las partes habrían podido informar respecto de la disposición adicional séptima sería prácticamente lo mismo que invocaron respecto de la sexta, con lo que la omisión no ha de dar lugar a la inadmisión parcial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análisis de la relevancia de la disposición cuestionada, expone el Fiscal cuáles son las pautas que, según la reiterada doctrina constitucional, han de tenerse en cuenta en la apreciación de este presupuesto, para reflejar, a continuación, los datos fácticos relevantes del proceso a quo que han de ser objeto de consideración en el presente supuesto. Y a partir de éstos sostiene el Fiscal General del Estado que lo que el Juzgado de lo Contencioso-Administrativo tenía que resolver era si, como solicitaban las representaciones procesales de los demandantes, debía reanudarse la ejecución de la Sentencia de 14 de julio de 2005, o si, como solicitaban la representación procesal de la comunidad de propietarios afectada y la Letrada del Ayuntamiento de Ourense, debía continuar la paralización de dicha ejecución hasta que el órgano competente del Ayuntamiento dictara el oportuno acto administrativo por el que se estableciera que los usos de todo el edificio litigioso eran compatibles con los previstos por el planeamiento urbanístico de la zona en la que se ubicaba y que el mismo, además, cumplía con los requisitos técnicos de seguridad y salubridad. Y es evidente que para tomar esa decisión no era necesario aplicar ni la disposición adicional sexta ni la disposición adicional séptima de la Ley 8/2012. En efecto, si el Juzgado optara por entender que lo procedente era que continuara la paralización de la ejecución no sería necesario aplicar para ello las citadas disposiciones adicionales, irrelevantes a tales fines; sólo si el Juzgado optara por entender que lo procedente era continuar la ejecución, y si además la administración competente hubiera incoado el oportuno procedimiento de responsabilidad patrimonial, conforme a lo establecido en el apartado 2 de la disposición adicional sexta de la Ley 8/2012, podría plantearse si tal ejecución se hallaba o no condicionada por las disposiciones adicionales cuestionadas. Pero tal decisión aún no ha sido adoptada por el Juzgado de lo Contencioso-Administrativo, razón por la cual las disposiciones aquí cuestionadas no pueden entenderse aplicables.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Ourense plantea cuestión de inconstitucionalidad en relación con los apartados 1, 2, 4, 5 y 7 de la disposición adicional sexta y con la disposición adicional séptima, ambas de la Ley 8/2012, de 29 de junio, de vivienda de Galicia, por su posible vulneración del art. 149.1.6 y 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normas cuestionadas tienen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adicional sexta. Derecho a la vivienda y necesaria asunción por la Administración de sus responsabilidades económicas con carácter previo a la demolición e impedimento de usos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titulares de las viviendas construidas al amparo de un título anulado tienen derecho a residir en el inmueble mientras no se determine por la administración competente, a través del correspondiente procedimiento de responsabilidad patrimonial, el alcance de la indemnización a que, en su caso, tengan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estos supuestos será aplicable lo dispuesto en la legislación urbanística para las actuaciones de reposición de la legalidad urbanística en los casos de obras rematadas sin licencia y lo previsto en el presente artículo para garantizar la necesaria asunción por la Administración de sus responsabilidades económicas con carácter previo a la demolición.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estos efectos, el acto administrativo o sentencia firme que determine la anulación del título y conlleve la reposición de la legalidad urbanística y la demolición de lo construido, por no ser las obras legalizables por su incompatibilidad con el ordenamiento urbanístico, llevará consigo, como efecto legal necesario, la apertura de oficio del procedimiento de responsabilidad patrimonial.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Todos los legitimados en el procedimiento de reposición de la legalidad urbanística, incluidas las administraciones que, en su caso, hubiesen solicitado la anulación, se considerarán igualmente legitimados en el procedimiento de responsabilidad patrimonial.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ningún caso corresponderá la indemnización si existe dolo, culpa o negligencia grave imputable al perjudicado.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casos de concurrencia de negligencia no grave del titular de la vivienda podrá reducirse el importe de la indemnización en la proporción correspondiente a su grado.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indemnización que, en su caso, se determine podrá incluir los daños y perjuicios derivados de la demolición, pero su pago quedará condicionado al abandono de la vivienda y a su puesta a disposición de la administración obligada a materializar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Si la resolución del procedimiento determina la existencia de responsabilidad patrimonial de la Administración concedente del título y el derecho a una indemnización a la persona titular de la vivienda, la Administración deberá proceder a ejecutar la demolición del inmueble y a impedir definitivamente los usos a que diese lugar. Será requisito necesario el previo pago o consignación a disposición de la persona titular de la vivienda de la indemnización, y tendrá derecho, mientras tanto, a residir en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Adicional Séptima. Derecho al ejercicio de actividad comercial o industrial y necesaria asunción por la Administración de sus responsabilidades económicas con carácter previo a la demolición y al impedimento de usos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régimen previsto en la disposición adicional sexta de la presente ley será de aplicación a las edificaciones destinadas a actividades comerciales o industriales construidas al amparo de un título habilitante o de una autorización administrativa anulados en los ámbitos que les sean propios y recogidos en planeamientos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estima que los apartados 1 y 7 de la disposición adicional sexta, referidos a usos residenciales o de vivienda, y lo preceptuado en el mismo sentido sobre actividades comerciales e industriales en la disposición adicional séptima, ambas de la Ley del Parlamento de Galicia 8/2012, vulneran de manera directa y manifiesta lo preceptuado en el art. 149.1.6 CE, en relación con los arts. 9.3, 24.1, 117 y 118 CE, ya que introducen una causa de suspensión de la ejecución judicial de las sentencias anulatorias de licencias urbanísticas, invadiendo la competencia estatal exclusiva en materia de legislación procesal. Por su parte, los apartados 2, 4 y 5 de la disposición adicional sexta, respecto del uso residencial o de vivienda, y la disposición adicional séptima, sobre las actividades comerciales o industriales, al igual que los demás apartados citados anteriormente, a juicio del órgano promotor de la cuestión, resultarían incompatibles con lo preceptuado en el art. 149.1.18 CE, en relación con el art. 106.1 CE y con el art. 30 de la Ley básica estatal 8/2007, de 28 de mayo, de suelo, al invadir el ámbito competencial estatal sobre la regulación de las bases de la institución de la responsabilidad patrimonial de las Administraciones públicas en general, y de la derivada de la anulación de autorizaciones urbanísticas en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incumplimiento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LOTC, este Tribunal puede rechazar a limine las cuestiones de inconstitucionalidad, mediante Auto y sin otra audiencia que la del Fiscal General del Estado, cuando faltaren las condiciones procesales o fuere notoriamente infundada la cuestión suscitada. Pues bien, el análisis de la presente cuestión de inconstitucionalidad pone de manifiesto que en la misma concurre el primer motivo de inadmisión, dado que no satisface las exigencias que para su promoción se derivan de los arts. 163 CE y 35 a 37 LOTC. En este sentido, el Fiscal General del Estado ha solicitado la inadmisión por defectos procesales referidos, concretamente, a la relevancia de las disposiciones cuestionadas, que considera inexistente en el presente caso, aparte de descartar que deba otorgarse trascendencia a las deficiencias apreciadas en 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apunta en el escrito del Fiscal, la primera deficiencia que se advierte en la presente cuestión de inconstitucionalidad se refiere al trámite de audiencia a las partes personadas y al Ministerio Fiscal, cuya importancia, como ha insistido reiteradamente este Tribunal, no puede minimizarse reduciéndolo a un simple trámite carente de más trascendencia que la de su obligatoria concesión, cualesquiera que sean los términos en que ésta se acuerde, debiendo versar las alegaciones de las partes y del Ministerio Fiscal fundamentalmente sobre la vinculación entre la norma citada y apreciada por el órgano judicial como cuestionable y los supuestos de hecho que se dan en el caso sometido a su resolución, así como sobre el juicio de conformidad entre la norma y la Constitución (por todas, STC 183/2013, de 23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supuesto analizado existe una divergencia entre la providencia que otorgó dicho trámite y el Auto de promoción de la cuestión, por cuanto la providencia de 4 de julio de 2013 plantea a las partes y al Ministerio Fiscal la posibilidad de promover la cuestión de inconstitucionalidad exclusivamente en relación con la disposición adicional sexta de la Ley 8/2012, mientras que el Auto de 26 de septiembre de 2013, por una parte, limita la cuestión a los apartados 1, 2, 4, 5 y 7 de la disposición adicional sexta, y, por otra, extiende la cuestión a la disposición adicional séptima. El primer aspecto no suscita problema alguno, pues la delimitación en la providencia del objeto de la cuestión en un sentido más amplio al que posteriormente se recoge en el Auto de planteamiento no impide la efectividad de la audiencia a las partes y al Ministerio Fiscal, que no se han visto privados de la oportunidad de pronunciarse sobre el precepto finalmente cuestionado (por todas, STC 312/2006, de 8 de noviembre, FJ 2). Sin embargo, la extensión de la cuestión en el Auto de planteamiento a la disposición adicional séptima, que no había sido incluida en la providencia a través de la cual se llevó a cabo el trámite de audiencia, plantea un mayor problema, atendiendo a nuestra reiterada doctrina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este Tribunal ha afirmado que “la providencia por la que se otorgue el trámite de audiencia a las partes y al Ministerio Fiscal ha de especificar los preceptos legales cuestionados y los preceptos constitucionales que se consideren vulnerados, o bien, a falta de una cita concreta de los preceptos constitucionales supuestamente vulnerados,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Finalmente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[por todas, SSTC 166/1986, de 19 de diciembre, FJ 4; 126/1997, de 3 de julio, FJ 4 a); 120/2000, de 10 de mayo, FJ 2; 224/2006, de 6 de julio, FJ 4; y 312/2006, de 8 de noviembre, FJ 2; y AATC 152/2000, de 13 de junio, 65/2001, de 27 de marzo, 199/2001, de 4 de julio, 3/2003, de 14 de enero, 29/2003, de 28 de enero, 367/2003, de 13 de noviembre, 60/2005, de 2 de febrero, 56/2006, de 15 de febrero, 135/2006, de 4 de abril, 164/2006, de 9 de mayo, y 173/2006, de 6 de junio, entre otros muchos].” (STC 166/2007, de 4 de julio,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expuesto, la discordancia existente entre la providencia de 4 de julio de 2013 y el Auto de planteamiento de la cuestión impediría adoptar un pronunciamiento sobre la disposición adicional séptima de la Ley 8/2012 e implicaría un pronunciamiento de inadmisión parcial de la misma. No obstante, como señala el Fiscal, la citada disposición adicional se limita a extender a las edificaciones destinadas a actividades comerciales o industriales el régimen previsto en la disposición adicional sexta, y aunque es cierto que ninguna de las partes hizo mención a ella expresamente, no lo es menos que la comunidad de propietarios del edificio afectado, que fue quien opuso la disposición adicional sexta de la Ley 8/2012 ante la petición de ejecución de la Sentencia por la parte recurrente, introdujo este aspecto implícitamente en el debate, al invocar la aplicación de las previsiones de dicha Ley tanto respecto de las viviendas como en relación con los locales de negocio existentes en el edificio cuya licencia de primera ocupación fue anulada en su día, como fundamento impeditivo del desalojo de las viviendas y locales comerciales hasta que no se tramitara el expediente de responsabilidad patrimonial y se les indemnizara. Por consiguiente, hemos de entender que la disposición adicional séptima de la Ley 8/2012 y su eventual aplicación se encontraba presente en el procedimiento de ejecución y era conocido de las partes, que pudieron alegar sobre la misma, de forma que su inclusión en el Auto de planteamiento de la cuestión y no en la providencia que concedió el trámite de audiencia no impide la que pueda ser tenida como objeto válido de la cuestión, máxime cuando dicha disposición se limita a extender a las edificaciones destinadas a actividades comerciales o industriales el régimen establecido en la disposición adicional sexta para las viviendas, respecto de cuya constitucionalidad alegaron cuanto tuvieron por conveniente las partes y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Resuelta la problemática referida a la anterior deficiencia, hemos de pronunciarnos ahora sobre el otro aspecto a que se refiere el Fiscal, que niega relevancia a las disposiciones cuestionadas. el Auto de planteamiento realiza el juicio de relevancia del precepto cuestionado a los efectos de la decisión del proceso, señalando que en éste concurren los presupuestos de la norma, porque los usos a que se destina el edificio se amparaban en un título que ha sido anulado por Sentencia judicial firme, cuya ejecución se encuentra condicionada por la aplicación del procedimiento previsto en la propia disposición adicional sexta, en la medida en que, hasta que éste no se cumplimente, no podrá llevarse a puro y debido efecto el fallo recaído en aquella resolución judicial. El Fiscal General del Estado discrepa de esta apreciación, entendiendo que las únicas decisiones a adoptar por el Juzgado eran o mantener la paralización de la ejecución hasta que el Ayuntamiento de Ourense dictara el correspondiente acuerdo declarando que los usos del edificio eran compatibles con el planeamiento en vigor y que se cumplían los requisitos técnicos de seguridad y salubridad, o bien continuar la ejecución, y, en este último caso, sólo si la Administración competente hubiese iniciado un procedimiento de responsabilidad patrimonial en los términos del apartado 2 de la disposición adicional sexta de la Ley 8/2012, podría plantearse si la ejecución se hallaba o no condicionada por la aplicación de las disposiciones sexta y séptima de dicha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podemos coincidir, sin embargo, con el criterio del Fiscal, pues el Juez, después de haber oído a las partes, puede optar, ciertamente, por cualquiera de esas dos decisiones, pero si acuerda continuar a la ejecución, ello conlleva resolver que se impida el uso para vivienda y comercial del edificio con el consiguiente desalojo de las viviendas y locales del mismo. Pues bien, para que esa decisión se vea afectada por las repetidas disposiciones adicionales de la Ley 8/2012 no es necesario que se incoe previamente un procedimiento de responsabilidad patrimonial por el Ayuntamiento de Ourense en los términos del apartado 2 de la disposición adicional sexta, sino que, de acuerdo con el apartado 1 de la misma disposición, los titulares de las viviendas (y los de los locales, al amparo de la disposición adicional séptima) tienen derecho a seguir residiendo en el inmueble mientras que no se determine por la administración competente el alcance de la indemnización a que puedan tener derecho, y, aun después, hasta que no se produzca el pago o la consignación a favor del titular de la vivienda (apartado 7). Por tanto, el simple dato de la anulación de la licencia ya supondría, de acuerdo con las previsiones de las disposiciones adicionales sexta y séptima, que el Juzgado no pudiera ordenar y llevar a cabo el desalojo de las viviendas y locales hasta que no concluyera el procedimiento de responsabilidad patrimonial que se debiera tramitar conforme a aquéllas.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ello no significa que las disposiciones cuestionadas sean efectivamente relevantes en el proceso a quo, esto es, que de su validez dependa la decisión a adoptar en el mismo. Antes al contrario, si nos detenemos en la apreciación, por un lado, de los presupuestos de aplicación de la reiteradas disposiciones adicionales sexta y séptima, y, por otro, de los datos objetivos de la situación que se ventila en el proceso a quo, podemos llegar a la conclusión de que carecen de la relevancia que el órgano promotor de la cuestión pretende asignarles.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presupuestos de aplicación de la disposición adicional sexta de la Ley 8/2012 nos vienen determinados en sus apartados 1 y 2: i) Ha de tratarse de supuestos de viviendas construidas al amparo de un título que haya sido anulado. Es decir, ha de haber mediado una licencia de edificación otorgada por la Administración que haya permitido ejecutar la construcción, pero que haya sido posteriormente anulada por resolución administrativa o judicial, privando de sustento jurídico a la construcción ejecutada. ii) La anulación del título debe conllevar la reposición de la legalidad urbanística y la demolición de lo construido, por no ser las obras legalizables debido a su incompatibilidad con el ordenamiento urbanístico. Es decir, que lo que ocasiona el daño y el consiguiente derecho a obtener la indemnización no es sólo el hecho de la anulación de la licencia, sino, más propiamente, la demolición de la vivienda como consecuencia de aquélla, pues podría darse el supuesto de que las obras realizadas al amparo de la licencia anulada fueran, sin embargo, legalizables, y, en ese caso, no entrarían en juego las previsiones de la disposición adicional sexta de la Ley del Parlamento de Galicia 8/2012.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Concurriendo tales circunstancias, los titulares de las viviendas ostentan, como ya se señaló anteriormente, el derecho a residir en el inmueble mientras no se determine por la administración el alcance de la indemnización a que, en su caso, se pueda tener derecho. Y hasta que no se concluya dicho procedimiento, previo pago o consignación, en su caso, de la indemnización que procediera, no se podrá llevar a efecto la ejecución de la resolución anulatoria de la licencia, esto es, la demolición del inmueble construido al amparo del título anulado.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el supuesto analizado en el procedimiento a quo difiere sustancialmente del regulado en la disposición cuestionada, no concurriendo, según se constata a simple vista, los presupuestos ya reseñados. El primero de ellos quiebra, ya que, en este caso, existió una licencia de edificación concedida en su día, absolutamente legal y no discutida, en virtud de la cual se produjo la edificación del inmueble objeto del procedimiento. Esto es, las viviendas de que se trata no fueron construidas en virtud de un título anulado, sino al amparo de un título válido, por lo que no concurre el primer presupuesto de aplicación de la disposición cuestionada. El problema se produjo posteriormente, en el momento de solicitar la licencia de primera ocupación, que habilita para destinar el edificio construido para el fin que le es propio, una vez comprobada la adecuación de lo construido a la licencia de edificación y el cumplimiento de las normas de seguridad, salubridad, habitabilidad y accesibilidad exigidas por el ordenamiento vigente. Ciertamente, dicha licencia fue concedida por el Ayuntamiento de Ourense, y posteriormente anulada por la Sala de lo Contencioso-Administrativo del Tribunal Superior de Justicia de Galicia, pero se trata de un título distinto al contemplado en la disposición cuestionada, tal y como se pone de relieve en el tratamiento diferenciado que otorga a una y otra actuaciones la legislación urbanística, como lo demuestran el art. 5 de la Ley 38/1999, de 5 de noviembre, de ordenación de la edificación, el art. 1, apartados 1 y 10, del Reglamento de disciplina urbanística, y, finalmente, el art. 194.2 de la Ley 9/2002, de 30 de diciembre, de ordenación urbanística y protección del medio rural de Galicia, que señalan como actuaciones distintas, cada una de las cuales exige obtener la correspondiente licencia, la construcción de edificios y la primera ocupación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lo anterior, tampoco concurre el segundo presupuesto de aplicación de la disposición adicional sexta de la Ley gallega 8/2012, ya que la ejecución de la Sentencia firme que anuló la licencia de primera ocupación no determina la demolición del inmueble afectado, sino únicamente que el mismo no pueda ser destinado a los usos de vivienda y comercial que corresponderían a los distintos pisos y locales, tal y como determinó en su día el Auto del Juzgado de lo Contencioso-Administrativo núm. 1 de Ourense, de 9 de marzo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Acaso podría entenderse que el órgano promotor de la cuestión ha querido efectuar una interpretación extensiva de los presupuestos de la disposición adicional cuestionada, para aplicarla analógicamente al asunto contemplado. Sin embargo, en el Auto de planteamiento, a la hora de efectuar el juicio de relevancia, no se justifica si ello es posible, atendido el límite que su aplicación implica para el ejercicio de la potestad jurisdiccional de Jueces y Tribunales establecida en el art. 117 CE, ni cuál sería el fundamento de esa interpretación extensiva. Y hay que recordar que el juicio de relevancia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la disposición adicional cuestionada no resultaría aplicable en el procedimiento a quo, y, por consiguiente, ha de entenderse que carece de relevancia a los efectos de la resolución que deba dictarse en el mismo, de manera que quiebra el presupuesto que permite plantear la cuestión de inconstitucionalidad, de acuerdo con el art. 35.1 LOTC. Por tal razón, lo que el Juzgado promotor de la cuestión estaría planteando ante este Tribunal no es un juicio de constitucionalidad en concreto, al que se refiere el art. 163 CE, sino en abstracto, sin efectos para el caso, lo que resulta improcedente en toda cuestión de inconstitucionalidad (por todos, STC 6/2010, de 14 de abril, FJ 3). Como es doctrina reiterada de este Tribunal, no es posible convertir la cuestión de inconstitucionalidad en un juicio de constitucionalidad en abstracto, desligado del proceso a quo, “lo que, cabalmente, no puede constituir nunca el objeto de un procedimiento constitucional de este tipo, ‘pues sin perjuicio de la existencia de un notorio interés público y general en la depuración del Ordenamiento jurídico y en la conformidad con la Constitución de las normas que lo integran, el constituyente ha configurado la cuestión de inconstitucionalidad en estrecha relación con el proceso judicial en el que la aplicación de la norma cuestionada sea necesaria, hasta el punto de que de su validez dependa el fallo que ha de recaer’.” (STC 147/2012, de 5 de julio, FJ 3, con cita de la STC 6/2010,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y de acuerdo con lo hasta aquí expuesto, procede acordar la inadmisión de la cuestión de inconstitucionalidad por la falta de relevancia en el procedimiento a quo de las normas objeto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