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6283-2010, promovida por la Sección Segunda de la Sala de lo Contencioso-Administrativo del Tribunal Superior de Justicia del País Vasco contra los arts. 53.1 f) y 138.2 de la Ley 2/2006, de 30 de junio, de suelo y urbanismo del País Vasco, por posible vulneración del art. 14.2 de la Ley 6/1998, de 13 de abril, del régimen del suelo y valoraciones. Han comparecido y formulado alegaciones el Abogado del Estado, el Fiscal General del Estado, las representaciones del Gobierno Vasco y del Ayuntamiento de Donostia/San Sebastián, y don Agustín Echarri Ibarburu.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agosto de 2010, tuvo entrada en el Registro General del Tribunal Constitucional un oficio del Tribunal Superior de Justicia del País Vasco, Sala de lo Contencioso-Administrativo, Sección Segunda, al que se acompaña, junto al testimonio de las actuaciones correspondientes al procedimiento ordinario 45/08-2, el Auto de 20 de julio de 2010 por el que se acuerda plantear cuestión de inconstitucionalidad respecto de los arts. 53.1 f); y 138.2 de la Ley 2/ 2006, de 30 de junio, de suelo y urbanismo del País Vasco, por contradecir el art. 14.2 de la Ley 6/1998, de 13 de abril, sobre régimen del suelo y valoraciones (LRSV). Los antecedentes de los que trae causa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Agustín Echarri Ibarburu interpuso recurso contencioso-administrativo contra la desestimación presunta del recurso de reposición interpuesto contra el acuerdo de 27 de marzo de 2007, del Ayuntamiento de Donostia/San Sebastián, por el que se aprobaba definitivamente el texto refundido de la modificación del plan general de ordenación urbana, referido al área de intervención urbanística LM.06 Txomin-Enea. Entre otros motivos de legalidad ordinaria, alegaba que se habían incluido dos sistemas generales —un nuevo puente sobre el río Urumea, y un parque fluvial— cuya urbanización debía ser costeada íntegramente por los propietarios del área de intervención urbanística, lo que resultaba contrario al art. 14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tramitación del procedimiento, la Sala dictó providencia el 4 de junio de 2010, con suspensión del plazo para dictar sentencia, acordando, de conformidad con el art. 35.2 de la Ley Orgánica del Tribunal Constitucional (LOTC), dar audiencia por plazo común de diez días a las partes personadas y al Ministerio Fiscal para que alegasen sobre la pertinencia de plantear cuestión de inconstitucionalidad respecto de los arts. 25.1 b) 2 c); 53.1 f); 138.2; y l47.l h) de la Ley de suelo y urbanismo del País Vasco, por contradecir el art. 14.2 LRSV, legislación básica y condición básica del ejercicio del derecho de propiedad según su disposición final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presentó escrito de alegaciones, con fecha 18 de junio de 2010, en el que no se opone al planteamiento de la cuestión de inconstitucionalidad. El Ayuntamiento de Donostia/San Sebastián presentó alegaciones el 22 de junio de 2010 oponiéndose al planteamiento de la cuestión de inconstitucionalidad. En esta misma fecha, el representante legal de don Agustín Echarri Ibarburu suplicó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20 de julio de 2010, la Sala acordó elevar al Tribunal Constitucional cuestión de inconstitucionalidad respecto de los arts. 53.1 f) y 138.2 de la Ley de suelo y urbanismo del País Vasco, por contradecir el art. 14 LRSV, que tiene carácter de norma básica y de condición básica del ejercicio del derecho de propiedad, según su disposición final única, en virtud de las competencias del art. 149.1.1, 13, 18 y 23 CE. Entiende el órgano judicial que la norma estatal es básica, y que existe una verdadera contradicción con los preceptos de la norma legal autonómica de los que depende la validez de los preceptos del planeamiento cuestionados. Razona el órgano judicial que el acuerdo cuestionado aprueba una modificación del plan general de ordenación urbana de Donostia/San Sebastián referida al área de intervención urbanística LM.O6 Txomin-Enea, cuya clasificación es la de suelo urbano no consolidado. Se impone a los propietarios de suelo no sólo la cesión del suelo necesario sino, además, costear dos sistemas generales nuevos, como son un nuevo puente sobre el río Urumea y un parque fluvial aledaño a su ribera. Sin embargo, la LRSV establece como condición básica que garantiza la igualdad de todos los españoles en el ejercicio del derecho de propiedad, el deber de los propietarios de suelo urbano no consolidado de ceder el suelo necesario para los sistemas generales que el planeamiento adscriba al ámbito correspondiente, pero no el deber de costear su ejecución, ni siquiera el de costear las obras de conexión, de ampliación o refuerzo exigidas por la dimensión y densidad del ámbito y las intensidades de uso que genere, deber que sólo se impone a los propietarios de suelo urbanizable (art. 18.3 LRSV). En cuanto a los preceptos de la Ley de suelo y urbanismo del País Vasco que dan cobertura legal al acuerdo cuestionado y, en consecuencia, que estarían infringiendo lo dispuesto en la norma básica estatal, el órgano judicial descarta el planteamiento de la cuestión de inconstitucionalidad respecto de la disposición contenida en el art. 25.1.b) 2 c) porque impone el deber de costear las obras de conexión, ampliación o refuerzo de sistemas generales preexistentes, pero no las relativas a la total ejecución de sistemas generales nuevos, como sucede en el caso de autos. Asimismo, descarta el planteamiento de la cuestión de inconstitucionalidad del último inciso del art. l47.1 h) de la Ley de suelo y urbanismo del País Vasco porque, por sí mismo, no resulta contrario a la norma básica estatal, ya que la contradicción sólo resultaría para el órgano judicial de la interpretación sistemática del precepto a la luz de los arts. 53.1 f) y 138.2 de la Ley de suelo y urbanismo del País Vasco, que son los que directamente autorizan a concluir que la financiación de la ejecución de los sistemas generales constituye una carga de urbanización suplementaria de los terrenos. Los arts. 53.1 f) y 138.2 de la Ley de suelo y urbanismo del País Vasco son, según el órgano judicial, los títulos habilitantes del acuerdo municipal cuestionado, ya que contemplan como determinación propia del planeamiento la inclusión, en un ámbito de ordenación, de sistemas generales a los efectos de su ejecución y asunción del coste, y la posibilidad de obtener la financiación de la ejecución de los sistemas generales mediante su inclusión o adscripción a actuaciones integradas. Es por ello que, a juicio de la Sala, el fallo que haya de dictarse depende directamente de la constitucionalidad de los arts. 53.1 f) y 138.2 de la Ley de suelo y urbanismo del País Vasco, cuya contradicción con el régimen estatutario de la propiedad del suelo urbano no consolidado establecido por el art. 14.2 LRSV es clara, sin que resulte posible una interpretación que evite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marzo de 2011, el Pleno del Tribunal Constitucional acordó, a propuesta de la Sección Segunda de la Sala de lo Contencioso-Administrativo del Tribunal superior de Justicia del País Vasco, admitir a trámite la cuestión planteada contra los arts. 53.1 f) y 138.2 de la Ley de suelo y urbanismo del País Vasco, por posible vulneración del art. 14.2 LRSV, y dar traslado de las actuaciones recibidas para alegaciones al Congreso de los Diputados, al Senado, al Gobierno del Estado, al Fiscal General del Estado, así como al Gobierno y Parlamento vascos.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8 de abril de 2011 tuvo entrada en el Registro General de este Tribunal el escrito de alegaciones de la Abogacía del Estado. Tras afirmar que el art. 14 LRSV es una condición básica del derecho de propiedad ex art. 149.1.1 CE procede a analizar los preceptos cuestionados. Se refiere, en primer lugar, al art. 53.1 f) de la Ley de suelo y urbanismo del País Vasco que regula las determinaciones estructurales, y entre ellas se refiere a refiere a los sistemas generales que pueden incluirse o adscribirse a los ámbitos de ejecución, no sólo a efectos de su obtención sino también para su ejecución y la asunción de su coste cuando resulten necesarios para el desarrollo de uno o varios ámbitos de actuación, precepto directamente relacionado con el art. 25.1.b) 2 c) de la Ley de suelo y urbanismo del País Vasco que establece para los propietarios de suelo urbano no consolidado y urbanizable incluidos en un programa de actuación urbanizadora la obligación de costear la ejecución de las obras de conexión refuerzo y ampliación de infraestructuras exteriores al ámbito que tengan el carácter de sistema general. Ambos preceptos van más allá de lo permitido por el art. 14.2 LRSV amplían los deberes en él contemplados en la medida en que esta condición básica no permite extender a los propietarios de suelo urbano no consolidado el coste de la ejecución de las obras de conexión o refuerzo, ni tampoco la ejecución de los sistemas generales incluidos o adscritos, de manera que deberá declararse la inconstitucionalidad del art. 53 de la Ley de suelo y urbanismo del País Vasco pero también, por conexión o consecuencia, la del art. 25.1.b) 2 c) de la misma Ley, no cuestionado por la Sala. En cuanto al art. 138.2 de la Ley de suelo y urbanismo del País Vasco, entiende el Abogado del Estado que la Sala parte de la base de que, como la obligación de ejecutar los sistemas generales mediante la inclusión o adscripción a una actuación integrada afecta al suelo urbano no consolidado y al suelo urbanizable, este precepto es inconstitucional. Entiende, sin embargo que cabe una interpretación conforme del precepto si se interpreta que esta obligación sólo pesa sobre las actuaciones sistemáticas en suelo urbanizable con los límites establecidos por el art. 18.3 LRSV, desapareciendo así la contradicción con el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Vasco presentó sus alegaciones en el Tribunal Constitucional el 14 de abril de 2011. Tras explicar el contenido de los preceptos cuestionados recuerda lo afirmado por la STC 164/2001, de 11 de julio, sobre el art. 14 LRSV ahora cuestionado. Entiende que la regulación de las dotaciones públicas impugnada no es contraria al art. 14.2 LRSV, pues ha respetado el contenido del art. 14.2 establecido por interpretación conforme del Tribunal Constitucional, que solo obliga a distinguir entre dotaciones al servicio del municipio, y dotaciones al servicio de un ámbito territorial más limitado. La Ley de suelo y urbanismo del País Vasco se ha limitado a establecer dos tipos de dotaciones al servicio de un ámbito territorial más limitado: las que sirven solo a un sector (dotaciones locales), las que sirven a varios sectores pero no a todo el municipio. Sólo en este último caso, la ejecución del sistema general debe ser sufragada por los sectores como carga de urbanización, para la que deberá tenerse en cuenta que (i) su intensidad no puede conllevar una confiscación del derecho de propiedad y (ii) deber ser distribuidas equitativamente entre los propietarios del ámbito. Añade finalmente que la imposición de la carga de urbanización funciona, además, como una suerte de igualación entre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sus alegaciones en el Registro General de este Tribunal el 15 de abril de 2011. Tras repasar el contenido de los preceptos cuestionados, analizar los requisitos procesales del planteamiento de la cuestión de inconstitucionalidad, que considera debidamente cumplidos, y afirmar, a partir de la doctrina constitucional, que el art. 14 LRSV es una condición básica del derecho de propiedad, pasa a comparar el tenor literal de este precepto con los preceptos cuestionados de la Ley de suelo y urbanismo del País Vasco y concluye que son contrarios. Como considera que esta contradicción, lejos de estar legitimada por la competencia urbanística de la Comunidad Autónoma, impone a los propietarios una nueva obligación que rompe la igualdad de los propietarios de suelo urbano, concluye sobre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Agustín Echarri Ibarburu presentó sus alegaciones el 18 de mayo de 2011. Recuerda que las obligaciones de los propietarios de suelo urbano no consolidado vienen establecidas por el Estado en ejercicio de la competencia que le atribuye el art. 149.1.1 CE. Que, conforme tiene establecido la jurisprudencia del Tribunal Supremo, los propietarios de suelo urbano no consolidado no tienen la obligación de asumir la ejecución de sistemas generales incluidos o adscritos, tanto más cuanto los sistemas generales que contempla el planeamiento para este sector sirven a todo el municipio y no al sector en el que se incluyen. Considera que la Ley de suelo y urbanismo del País Vasco repercute a los propietarios los gastos de ejecución de sistemas generales que el planificador urbanístico tenga a bien adscribir o incluir lo que imposibilita cualquier interpretación conforme con el art. 14 LRSV siendo ello, además, incompatible con el principio de equidistribución de beneficios y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2011 tuvo entrada en el registro del Tribunal Constitucional el escrito de alegaciones del Ayuntamiento de Donostia/San Sebastián, que sucintamente expuestas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aunque la legislación básica de contraste a los efectos de concluir sobre la constitucionalidad de los preceptos de la Ley autonómica impugnada en la LRSV, debe tenerse en cuenta la tendencia evolutiva sufrida en relación a la cuestión planteada y que se pone de manifiesto en la Ley 8/2007, de suelo, aprobada sólo un año después de la Ley vasca impugnada. Los deberes de los propietarios de suelo guardan una estrecha vinculación con el principio de equidistribución a cuya luz deben interpretarse desde que la Ley de 1956 estableciera la presunción que se ha mantenido vigente hasta nuestros días de que los usos urbanísticos del suelo constituyen una plusvalía que justifica que se destine en parte al pago de los costes de urbanización conforme al principio de justa distribución. La distinción entre sistemas generales y locales procede de la reforma de 1975, la cual contempla la obligación de ceder suelo para los sistemas generales en suelo urbanizable, siendo éstos ejecutados por la administración, aunque lo importante es que los sistemas generales se incluyen el régimen de cargas urbanísticas, idea de la que participa la Ley de suelo y urbanismo del País Vasco que ratifica esta instrumentalidad de la carga con el principio de equidistribución ya inherente a nuestra tradición urbanística, lo cual ha tenido su acogida en la Ley 8/2007 que ha dejado ya claramente sentado que los costes de urbanización que pueden imputarse a los propietarios como cargas reales con cargo a la plusvalía son los necesarios para dotar a la actuación de funcionalidad urbana. Pues bien, la regulación de las técnicas de equidistribución corresponde a las Comunidades Autónomas (STC 164/2001, FJ 23) por lo que impedir que se utilice como carga urbanística la ejecución de los sistemas generales a los efectos de equidistribución es vaciar de contenido la competencia autonómica, conclusión en la que también abunda la STC 164/2001. De ahí que el legislador autonómico pueda distinguir tres categorías urbanísticas: sistemas generales, dotaciones locales y un tertium genus consistente en las dotaciones que tienen que considerar de sistema general a los efectos de configurarse como ordenación estructural pero locales, por cuanto, al servir al sector, su ejecución corre a cargo de éste. No cabe invocar en contra la jurisprudencia del Tribunal Supremo que, al rechazar que el art. 14 LRSV contenga el deber de los propietarios de suelo urbano no consolidado de ejecutar los sistemas generales lo hace por la razón de que el deber de urbanización “solo viene referido a la urbanización al servicio del sector o ámbito correspondiente”, pues esta jurisprudencia se ha dictado en supuestos en que la legislación autonómica no intermediaba entre la legislación estatal y el planeamiento y estaba referida únicamente a sistemas generales adscritos y no incluidos. En el proceso del que deriva la presente cuestión, añade el Ayuntamiento, los sistemas generales son funcionalmente necesarios para el desarrollo del ámbito. Finalmente, el legislador urbanístico puede establecer otros deberes a los propietarios siempre y cuando dichos deberes adicionales no contradigan las condiciones básicas de la igualdad, lo que no ocurre en el caso del deber impuesto por los preceptos autonómicos cuestionados en la medida en que forma parte de la función social de la propiedad y operan en aplicación del principio de equidistribución, teniendo en cuenta que el País Vasco es una de las Comunidades en que por razones físicas el valor económico de los aprovechamientos urbanísticos es especialmente elevado.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junio de 2014,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plantea cuestión de inconstitucionalidad contra los arts. 53.1 f) y 138.2 de la Ley del Parlamento Vasco 2/2006, de 30 de junio, de suelo y urbanismo, por posible vulneración del art. 14.2 de la Ley 6/1998, de 13 de abril, sobre régimen del suelo y valoraciones (LRSV), en cuanto el precepto citado no impondría a los propietarios de suelo urbano no consolidado costear la urbanización de los sistemas generales incluidos o adscritos, tal y como si lo contemplan los preceptos cuestionados. El Abogado del Estado suplica se declare la inconstitucionalidad del art. 53.1 f) de la Ley de suelo y urbanismo del País Vasco, y la del art. art. 25.1.b) 2 c) de esta misma Ley, por conexión o consecuencia, mientras que señala la posibilidad de realizar una interpretación conforme del art. 138.2 de dicha Ley, por las razones y en los términos ya expuestos en los antecedentes. El Fiscal General del Estado y la representación de don Agustín Echarri Ibarburu suplican la declaración de inconstitucionalidad. Tanto el Gobierno vasco como el Ayuntamiento de Donostia concluyen su constitucionalidad, tanto por ser manifestación de la competencia de la competencia de la Comunidad Autónoma, como por no ser contrarios al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cuestionados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53 Ordenación urbanística estructural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dispuesto en esta ley, la ordenación urbanística estructural comprenderá las determinaciones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determinación de la red de sistemas generales que asegure la racionalidad y coherencia del desarrollo urbanístico, garantizando la calidad y funcionalidad de los espacios de uso colectivo, y su adscripción o inclusión, en su caso, en ámbitos de ejecución, a los efectos de su obtención y, en aquellos supuestos en que resulten funcionalmente necesarios para el desarrollo de uno o varios ámbitos de ordenación concretos a los efectos también de su ejecución y asunción del coste.”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138. Actuaciones integradas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obtención gratuita del suelo y los derechos necesarios para las dotaciones públicas de las redes de sistemas generales y, en su caso, la financiación de su ejecución se podrán realizar mediante su inclusión o adscripción a actuaciones integradas.”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resolver la cuestión de inconstitucionalidad planteada, resulta necesario realizar unas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recordar que el objeto de la cuestión de inconstitucionalidad no es guiar al órgano judicial en la aplicación de la legalidad, sino concluir sobre la inconstitucionalidad de la norma legal impugnada. No cabe a este Tribunal realizar una comprobación de las características de los sistemas generales cuya urbanización aparece como deber de los propietarios del ámbito de sector de suelo urbano no consolidado LM.06 Txomin-Enea, a los efectos de determinar si las cargas de urbanización exceden o no de las obligaciones establecidas en la LRSV, y, menos aún, pronunciarse sobre si su eliminación, por servir al principio de equidistribución, podría vulnerarlo, pretensiones ambas que parecen subyacer en las alegaciones que han formulado ante el Tribunal Constitucional las partes en el proceso judicial. Es a la Sala del Tribunal Superior de Justicia a la que incumbe esta labor de aplicación de la legalidad ordinaria, mientras que nuestro pronunciamiento debe ceñirse a determinar la constitucionalidad o inconstitucionalidad de los preceptos de la Ley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teniendo en cuenta que la inconstitucionalidad alegada no lo es por contradicción directa con la Constitución sino con la norma dictada por el Estado, la norma de contraste debe ser, necesariamente, la que estaba vigente en el momento de la aprobación de la modificación del plan general impugnado (acuerdo municipal de 27 de marzo de 2007) que impuso, en aplicación de la Ley autonómica, las cargas presuntamente inconstitucionales, por exceder de las autorizadas por la norma estatal entonces vigente. La norma de contraste es, en consecuencia, la LRSV, sin que a estos efectos deba tenerse en cuenta la Ley 8/2007, de 28 de mayo, el Real Decreto Legislativo 2/2008, ni las posteriores modificaciones de que éste ha sido objeto, como así habría sido de tratarse de un recurso de inconstitucionalidad contra la Ley de suelo y urbanismo del País Vasco, al que resultaría de aplicación la doctrina constitucional del ius superveniens (por todas, STC 137/2013,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finalmente, en que la disposición final única LRSV cita conjuntamente los diferentes títulos competenciales que justifican la competencia estatal, sin distinguir si el art. 14.2 LRSV, que se propone como norma de contraste, forma parte de la legislación básica del Estado, o es una condición básica del art. 149.1.1 CE (“tienen el carácter de legislación básica en virtud de lo previsto en el artículo 149.1.13, 18 y 23 de la Constitución Española y, en su caso, de condiciones básicas del ejercicio de los derechos a tenor de lo dispuesto por el artículo 149.1.1 del propio texto constitucional los siguientes preceptos: 1; 2; 3; 4; 5; 6; 7; 8; 9; 10; 11; 12; 13; 14; 15; 16; 17; 18; 19; 20; 34; 41; 42; 43; 44.1; disposiciones adicionales segunda, tercera, cuarta y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afirmado que cuando estamos ante un supuesto de inconstitucionalidad mediata o indirecta, por contradicción de la legislación básica estatal, la existencia de la infracción constitucional denunciada requiere de un doble requisito, (i) que la norma estatal infringida por la ley autonómica sea, en el doble sentido material y formal, una norma básica y, por tanto, dictada legítimamente al amparo del correspondiente título competencial que la Constitución haya reservado al Estado y (ii) que la contradicción entre ambas normas, estatal y autonómica, sea efectiva e insalvable por vía interpretativa (por todas, STC 39/2014, de 11 de marzo, FJ 3). Si el art. 14.2 LRSV hubiera sido dictado en ejercicio de la competencia del art. 149.1.1 CE, no estaríamos ante un supuesto idéntico pese a lo cual, al no plantearse una contradicción directa de la norma autonómica con la Constitución, el método a emplear sería muy similar, es decir, deberemos analizar si el art. 14.2 LRSV se ha dictado en ejercicio legítimo de la competencia que el art. 149.1.1 CE atribuye al Estado, para, a continuación, comprobar si es posible eliminar la contradicción mediante la interpretación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poder llegar a una conclusión sobre la concurrencia del primero de los requisitos citados, esto es, sobre si el art. 14.2 LRSV se ha dictado en ejercicio legítimo de una competencial estatal, es necesario exponer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sobre régimen del suelo y valoraciones regula las obligaciones de los propietarios en función de las distintas clases de suelo. Parte, para la clasificación del suelo, de la realidad existente, a la que el Tribunal Supremo se ha referido y se refiere hoy como a “la fuerza de lo fáctico”, distinguiendo prima facie entre el suelo que ya es ciudad o suelo urbano, y el suelo rural que no ha sido objeto de transformación. Y distingue, por vez primera, dos tipos dentro del suelo urbano: el suelo urbano consolidado y el suelo urbano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suelo urbano consolidado es el transformado o consolidado por la urbanización, es decir, el que cuenta con todos los servicios propios del suelo urbano, ya los haya adquirido en ejecución del planeamiento, o con el devenir del tiempo, como es el caso de la mayoría de los cascos antiguos de las ciudades actuales. El suelo urbano no consolidado es el integrado por los suelos que, aun formando parte de la ciudad —consolidados por la edificación—, carecen de una urbanización completa, es decir, no cuentan con todos los servicios urbanos. Son los denominados suelos urbanos no consolidados de primera urbanización, bolsas de suelo dentro de la ciudad ya formada, más o menos edificadas, pero apenas urbanizadas o no urbanizadas por completo. Además, la Ley sobre régimen del suelo y valoraciones incluye, dentro del suelo urbano (art. 28 LRSV), aunque no precisa a cuál de los dos tipos (consolidado o  no consolidado) los que, a pesar de contar con todos los servicios del suelo urbano, requieren de una operación de reforma o renovación interior. Son suelos urbanos consolidados por la urbanización para los que, por diferentes causas (obsolescencia de los servicios, degradación del barrio, modificación del uso característico —eliminación de polígonos industriales en el centro de la ciudad— etc.), el planeamiento impone su reurbanización integral. Su inclusión en un tipo u otro de suelo urbano, depende de lo que establezcan las legislaciones autonómicas, siendo así que el art. 11.3.1 b) de la Ley de suelo y urbanismo del País Vasco los incluye en la categoría de suelo urbano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Fruto de esta distinción, entre suelos que ya son ciudad y los que aún no lo son, es el diferente alcance de los deberes de cesión de suelo y de urbanización que la Ley sobre régimen del suelo y valoraciones impone a los propietarios del suelo, más intensos en los suelos urbanizables que se van a incorporar a la ciudad, tras su transformación urbanística, menores, sin duda, cuando ya están incorporados a ella. Es por ello que los deberes de los propietarios de suelo urbano y urbanizable se enuncian en dos preceptos distintos: el art. 14 LRSV es el relativo al suelo urbano, el art. 18 LRSV establece los deberes de la propiedad en suelo urbanizable. Pero, aún dentro de los suelos urbanos, distingue entre los suelos urbanos consolidados (art. 14.1 LRSV) y los suelos urbanos no consolidados (art. 14.2 LRSV) en atención al diferente nivel de urbanización con que cuentan.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deberes de los propietarios de suelo urbano no consolidado consisten tanto en la (i) cesión de terrenos, (ii) como en la de costear o en su caso ejecutar la urbanización necesaria para dotar al suelo de todos los servicios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Ley del suelo de 1975, los propietarios de todo tipo de suelo debían ceder al municipio los suelos ya urbanizados en los que se ubican las denominadas dotaciones locales, esto es, las dotaciones que prestan servicio al barrio: el viario por cuyo subsuelo discurren las canalizaciones de los servicios, los suelos destinados a equipamientos locales tales como colegios, iglesias, zonas verdes, etc. A este tradicional deber, se refiere el apartado a) del art. 14.2 LRSV: “Ceder obligatoria y gratuitamente a la Administración todo el suelo necesario para los viales, espacios libres, zonas verdes y dotaciones públicas de carácter local al servicio del ámbito de desarrollo en el que sus terrenos resulten incluidos.”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vez primera, la Ley sobre régimen del suelo y valoraciones contempla como deber de los suelos urbanos no consolidados el deber de cesión del suelo de sistema general, que tiene origen en la Ley del suelo de 1975, aunque sólo para los suelos urbanizables. Esta Ley partió de la idea de la equidistribución: el planeamiento no podía causar situaciones desiguales para los propietarios de los suelos que se iban a incorporar a la ciudad. De esta forma, fuera cual fuera el aprovechamiento que el plan contemplase para cada uno de los sectores de suelo urbanizable, sus propietarios sólo podían incorporar a su patrimonio el 90 por 100 del aprovechamiento medio, esto es, de la media de los aprovechamientos de los sectores de suelo urbanizable. Aquellos sectores para los que el planeamiento había previsto, por necesidades del diseño urbano, un aprovechamiento urbanístico superior al medio, eran sectores excedentarios, correspondiendo al municipio, además del 10 por 100 del aprovechamiento medio, el excedente de aprovechamiento. Por el contrario, los propietarios de los sectores deficitarios debían recibir del Ayuntamiento la diferencia hasta el 90 por 100 del aprovechamiento medio, bien con aprovechamientos en sectores excedentarios o bien mediante su compensación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de las finalidades a las que podía destinarse el excedente de aprovechamiento era la obtención de suelos de sistema general, esto es, los que eran necesarios para ubicar servicios que responden a las necesidades de todos los vecinos del municipio, finalidad para la que se creó la técnica de la inclusión y adscripción de sistemas generales. Los suelos necesarios para que el Ayuntamiento pudiera prestar los servicios que requiere la ciudad (vertedero, cementerio, estación de transportes, campus universitario, ferial, equipamiento deportivo o cultural, etc.) podían ser obtenidos por expropiación, o por su inclusión y adscripción a un sector excedentario de suelo urbanizable. En los dos últimos casos —inclusión y adscripción—, la compensación a los propietarios por la privación del suelo calificado de sistema general, se hacía efectiva mediante su incorporación a un sector de suelo urbanizable, obteniendo el 90 por 100 del aprovechamiento medio, al igual que el resto de los propietarios del sector. Por ello, la calificación como sistema general no modificaba por sí sola la clasificación del suelo en el que se encuentra el sistema general, de manera que los sistemas generales seguían manteniendo su clasificación como suelo no urbanizable —sistemas generales adscritos—, salvo que por su ubicación física y por estar destinados a incorporarse a la ciudad, quedasen incluidos en el sector del suelo urbanizable, en cuyo caso adquirían esta clasificación —es el caso de los grandes parques urbanos, etc..—. Sin embargo, teniendo en cuenta que la finalidad de la inclusión o adscripción de un sistema general a un sector de suelo urbanizable era ajena por completo a las necesidades del sector —cubiertas con las dotaciones locales—, y sólo tenía que ver con la compensación con aprovechamiento a los propietarios de los sistemas generales que el Ayuntamiento tenía que obtener para destinarlos al servicio general de municipio, su urbanización debía correr a cargo de la colectividad y no a cargo de los propietarios de los suelos a los que adscribían o en los que se incluían.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el art. 14.2 LRSV extiende a los suelos urbanos no consolidados la posibilidad de obtener por cesión gratuita y obligatoria, los suelos de sistema general no necesarios para satisfacer las necesidades del ámbito, pero la limita a los que se incluyan en el suelo urbano no consolidado, esto es, aquellos que quedan comprendidos dentro del ámbito de suelo urbano no consolidado delimitado por el planeamiento (“ceder obligatoria y gratuitamente el suelo necesario para la ejecución de los sistemas generales que el planeamiento general en su caso, incluya en el ámbito correspondiente, a efectos de su gestión”). No contempla, sin embargo, la posibilidad de adscribir suelos de sistema general exteriores al ámbito, como sí lo hace para los suelos urbanizables el art. 18 LRSV, al establecer la obligación de ceder obligatoria y gratuitamente el suelo necesario para la ejecución de los sistemas generales que el planeamiento general, en su caso, “incluya o adscriba” al ámbito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obligaciones de urbanización que impone la Ley sobre régimen del suelo y valoraciones a los propietarios de suelo urbano no consolidado, son mayores que las del suelo urbano consolidado donde se limita a lo necesario para que los terrenos ya urbanizados alcancen la condición de solar (art. 14.1 LRSV). En el suelo urbano no consolidado de primera urbanización y en el suelo de reforma o renovación, el deber de costear y en su caso ejecutar la urbanización que consagra el art. 14.2 e) LRSV, comprende la completa urbanización del ámbito de suelo urbano no consolidado delimitado por el planeamiento, para el que se presume que, por hallarse dentro de la ciudad, los sistemas generales existentes ya están adecuadamente dimensionados. De ahí que art. 14.2 LRSV no contemple, por no ser necesaria, la obligación de realizar la conexión y refuerzo o ampliación de los sistemas generales ya existentes —vías de comunicación, depuración etc.— que, por el contrario, deben ser costeados por los propietarios de los terrenos urbanizables que se van a incorporar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señalar que, en todo caso, la inclusión de suelos de sistema general no conlleva que los propietarios deban costear su urbanización. Tal y como ha afirmado de forma reiterada la jurisprudencia del Tribunal Supremo, ni los propietarios de suelo urbanizable (art. 18 LRSV) ni los propietarios de suelo urbano no consolidado (art. 14.2 LRSV) deben costear la urbanización de los terrenos que, por servir a las necesidades del municipio en general, hayan sido incluidos o adscritos, en el primer caso, incluidos en el caso del suelo urbano no consolidado, para su obtención. La obligación de urbanizar contemplada en el 14.2 e) LRSV, sólo alcanza la urbanización interior del ámbito en lo que resulta necesario para dotarle de los servicios urbanos que éste requiere, pero no así los que requiere el municipio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general, el régimen estatutario de la propiedad, esto es, los derechos y deberes de los propietarios del suelo, forman parte de las condiciones básicas que garantizan la igualdad de los españoles en el ejercicio de sus derechos y deberes. Así lo reconoció la STC 61/1997, de 20 de marzo, FFJJ 15 y 17, al afirmar que la regulación de los derechos y deberes de los propietarios del suelo según su clasificación, formaba parte de la competencia que al Estado atribuye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condiciones básicas, como afirma la citada sentencia en su fundamento jurídico 7 a), no son sinónimo de legislación básica, bases o normas básicas, sino condiciones básicas para garantizar la igualdad en el ejercicio de los derechos y libertades, de manera que el Estado tiene la competencia exclusiva para incidir sobre los derechos y deberes constitucionales desde una concreta perspectiva, la de la garantía de la igualdad en las posiciones jurídicas fundamentales, dimensión que no es susceptible de desarrollo como si de unas bases se tratara aunque será luego el legislador competente, estatal y autonómico, el que respetando tales condiciones básicas establezca su régimen jurídico, de acuerdo con el orden constitucional de competencias. En aplicación de esta doctrina, debemos rechazar la alegación expuesta por el Ayuntamiento de Donostia/San Sebastián según la cual, los deberes establecidos por el art. 14.2 LRSV ex art. 149.1.1 CE, son deberes mínimos que pueden ser incrementados por la Comunidad Autónoma, como si del desarrollo de la legislación básica se tratara.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en lo que respecta al art. 14.2 LRSV, la STC 164/2001, de 11 de julio, ya se pronunció sobre la constitucionalidad de algunos de sus apartados, y en concreto sobre los deberes de cesión de suelo impuestos por el art. 14.2 LRSV. Por ser de importancia para la cuestión aquí planteada, conviene recordar ahora la interpretación conforme de los apartados a) y b) del art. 14.2 LRSV, que regulan la obligación de los propietarios de suelo urbano no consolidado	 de cesión de los suelos de dotaciones al servicio del ámbito y de sistemas generales (STC 164/2001, FJ 21). Así, frente a las alegaciones de las Comunidades Autónomas recurrentes que consideraban que la distinción entre “dotaciones públicas de carácter local” y “sistemas generales”, forma parte del modelo urbanístico que corresponde determinar a las Comunidades Autónomas en ejercicio de su competencia exclusiva, la STC 164/2001, FJ 21, afirmó que este precepto podía ser objeto de una interpretación conforme que le llevó a desestimar su inconstitucionalidad. Ambos apartados son conformes con la Constitución si se interpretan en el sentido de que se limitan a recoger la distinción clásica de las dotaciones según que sirvan al conjunto de la ciudad —sistemas generales—, o a un ámbito espacial más limitado —dotaciones locales—. Así interpretado, resulta que el contenido normativo del art. 14.2 a) y b) LRSV sólo consistiría en imponer a los propietarios el deber de cesión de suelo para usos dotacionales públicos de acuerdo con la referida distinción, correspondiendo a las Comunidades Autónomas definir y establecer la distinción misma entre dotaciones públicas locales y sistemas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“costear y, en su caso, ejecutar la urbanización” que impone el art. 14.2 LRSV a los propietarios de suelo urbano no consolidado, no fue cuestionado, por lo que la STC 164/2001 no se pronunció sobre su constitucionalidad, pero se inscribe sin problema alguno entre los deberes urbanísticos básicos del derecho de propiedad, a los que también se refirió la STC 178/2004, de 21 de octubre, FJ 7, sin que pueda imputársele, tal y como aparece formulado, un exceso competencial, que tampoco han propuesto las partes o la Sala proponente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determinado el título competencial que asiste al Estado, solo resta analizar los preceptos cuestionados en la cuestión de inconstitucionalidad, para comprobar si existe como argumenta la Sala, una contradicción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cuestionados es el art. 53.1 f) de la Ley de suelo y urbanismo del País Vasco. Este precepto se inscribe en el título tercero (ordenación y planeamiento urbanístico) que regula las determinaciones propias de los planes urbanísticos, distinguiendo entre las determinaciones estructurales (propias del planeamiento general) y las determinaciones pormenorizadas (propias del planeamiento de desarrollo). Dentro de las determinaciones estructurales, el art. 53.1 f) se refiere a “la determinación de la red de sistemas generales que asegure la racionalidad y coherencia del desarrollo urbanístico, garantizando la calidad y funcionalidad de los espacios de uso colectivo, y su adscripción o inclusión, en su caso, en ámbitos de ejecución, a los efectos de su obtención y, en aquellos supuestos en que resulten funcionalmente necesarios para el desarrollo de uno o varios ámbitos de ordenación concretos, a los efectos también de su ejecución y asunción del coste”.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observar, son varias las finalidades de este precepto. En primer lugar establece, en ejercicio de su competencia exclusiva en materia de urbanismo, que los sistemas generales deben estar contemplados en un instrumento de planeamiento general. En segundo lugar, también en ejercicio de su competencia urbanística, reserva al planeamiento general la inclusión o adscripción de sistemas generales a ámbitos de suelo a efectos de su obtención por el municipio. Finalmente, reserva al planeamiento general la atribución a los ámbitos de los costes de urbanización de los sistemas generales, aunque a diferencia de lo exigido para la obligación de cesión del suelo que deriva de la inclusión o adscripción con independencia de que estén al servicio del municipio, la atribución de los costes de urbanización de los sistemas generales viene limitada a aquellos casos en que resulten funcionalmente necesarios para el desarrollo de uno o varios ámbitos de ordenación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afirmó en la STC 164/2001, FJ 21, al realizar la interpretación conforme de los apartados a) y b) del art. 14.2 LRSV, son las Comunidades Autónomas las competentes para definir los sistemas generales y dotaciones locales con el único límite de respetar el criterio de su funcionalidad, esto es, si sirven al municipio en general o a ámbitos espaciales más reducidos, cuando de esta definición derivan deberes para los propietarios de suelo. Por la misma razón, las Comunidades Autónomas son competentes para definir, a los efectos del planeamiento, qué debe entenderse por sistemas generales y dotaciones locales, con el único límite del respeto al criterio de su funcionalidad que deriva, como anteriormente se razonó, del art. 14.2 LRSV. Pues bien, teniendo en cuenta que el art. 53.1 f) de la Ley de suelo y urbanismo del País Vasco se limita a establecer el contenido de las determinaciones estructurales del planeamiento urbanístico, sin hacer referencia alguna a la clasificación del suelo de los ámbitos de ejecución a los que pueden adscribirse o en los que pueden incluirse los sistemas generales a los efectos de su obtención y, en su caso, de financiación de la urbanización, resulta que el art. 53.1 f) , por si sólo considerado, no afecta a las condiciones básicas de la propiedad de suelo urbano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Complemento necesario de la previsión del art. 53.1 f) de la Ley de suelo y urbanismo del País Vasco es el art. 138.2 de esta misma Ley, también cuestionado en la presente cuestión de inconstitucionalidad. Si el planeamiento general puede incluir una determinación estructural que contemple la adscripción o inclusión de sistemas generales a los efectos de su obtención, y establecer, en determinadas condiciones la carga de su urbanización, la Ley de suelo y urbanismo del País Vasco, al regular la ejecución del planeamiento, determina los ámbitos en los que el planeamiento puede incluir o adscribir sistemas generales e imponer, en su caso, la financiación de su urbanización. Y lo puede hacer, como establece el apartado segundo del art. 138, en el caso de actuaciones integradas, que el apartado primero de este mismo artículo define como “las que se realizan, en suelo urbano no consolidado por la urbanización y en suelo urbanizable sectorizado, en los terrenos que precisan de un grado de urbanización superior al de las actuaciones aisladas, para dar lugar a uno o varios solares conforme a un único programa de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art. 138.2 de la Ley de suelo y urbanismo del País Vasco permite imponer, tanto a los ámbitos de suelo urbanizable, como a los ámbitos de suelo urbano no consolidado en los que se vaya a proceder a una ejecución sistemática de planeamiento, esto es, con equidistribución de beneficios y cargas entre los propietarios del ámbito, la obligación de cesión de los suelos de sistema general incluidos o adscritos a efectos de su obtención, y el costeamiento de su urbanización. En consecuencia, aprobado el programa de actuación urbanizadora, los propietarios de suelo urbano no consolidado estarán obligados, como los propietarios de suelo urbanizable, a ceder los suelos de sistema general incluidos y adscritos y/o a financiar la urbanización, lo que es coherente con la equiparación que ha pretendido la Ley de los derechos y deberes de los propietarios de suelo urbano no consolidado y suelo urbanizable (art. 25). Así pues, la determinación del art. 138 de la Ley de suelo y urbanismo del País Vasco sí incide en los deberes establecidos en el art. 14.2 LRSV que operan, como condiciones básicas de la propiedad de suelo urbano no consolidado, como límites que deben ser en todo caso respetados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pormenorizadamente, el art. 14.2 LRSV no permite adscribir al suelo urbano no consolidado sistemas generales para el servicio del municipio, cuando de ello derive un deber de cesión de los mismos. Además, los deberes de urbanización se limitan, en todo caso, a los terrenos incluidos en el ámbito cuando ello sea necesario para dotarle de los servicios urbanísticos exigidos por el planeamiento. De ahí que, conforme a lo establecido en el art. 14.2 LRSV, la urbanización interior del ámbito de suelo urbano no consolidado no comprende ni el deber de costear las infraestructuras de conexión con los sistemas generales exteriores a la actuación y, en su caso, las obras necesarias para la ampliación o refuerzo de dichos sistemas generales externos —se trata de un deber de los propietarios de suelo urbanizable—, ni menos aún el de costear la urbanización de los sistemas generales externos.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138.2 de la Ley de suelo y urbanismo del País Vasco, en cuanto no permite distinguir entre actuaciones integradas en suelo urbanizable y suelo urbano no consolidado, es contrario al art. 14.2 LRSV, pues obliga a los propietarios de suelo urbano no consolidado a soportar el coste de la urbanización de los sistemas generales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conclusión distinta debemos llegar, sin embargo, en el caso de los sistemas generales incluidos en un ámbito de suelo urbano no consolidado. Como anteriormente se señaló, la obligación de urbanización que contempla el art. 14.2 LRSV conlleva dotar al sector de los servicios necesarios para el ámbito —urbanización interior— pero no la obligación de urbanizar los sistemas generales que, de acuerdo con la distinción tradicional, sirven al conjunto de la ciudad. Una interpretación sistemática de los arts. 138.2 y 53.1 f) de la Ley de suelo y urbanismo del País Vasco , lleva a la conclusión de que la obligación de los propietarios de costear los sistemas generales no afecta a cualesquiera sistemas generales incluidos, sino que se limita, tal y como establece el art. 53, a cuando “resulten funcionalmente necesarios para el desarrollo de uno o varios ámbitos de ordenación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del término sistema general para definir el alcance del deber de costear la urbanización de aquellos que resultan funcionalmente necesarios para el desarrollo de uno o varios ámbitos de ordenación concreta, no sólo es novedosa, sino aparentemente contradictoria con el concepto mismo de sistema general que, conforme a la tradicional distinción a la que se refirió la STC 164/2001, es la dotación que no da servicio al ámbito. Pero en la medida en que la ley autonómica mantiene como criterio determinante del deber de urbanización del sistema general que la urbanización resulte necesaria para ese concreto ámbito, no vulnera el límite establecido en el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prescindiendo de la denominación que utilice la Ley, y al margen de su corrección técnica, que no compete a este Tribunal analizar, si la carga de urbanización interior del ámbito incluye, conforme al art. 14.2 LRSV, costear los servicios necesarios para darle servicio, la obligación de costear la urbanización debe alcanzar todos los que sean necesarios para el ámbito, aunque sólo los necesarios para ello. En otras palabras, la carga de urbanización que el art. 138.2 de la Ley de suelo y urbanismo del País Vasco impone a los propietarios de suelo urbano no consolidado podrá comprender la totalidad de los costes de urbanización si el sistema general sólo es funcionalmente necesario para el ámbito en el que está incluido, o bien la parte que le corresponda de los gastos de urbanización del sistema general incluido, cuando sirve, además de al ámbito de suelo urbano no consolidado, a otros ámbitos, pero no al municipio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expuestos, declarada la inconstitucionalidad del inciso “o adscripción” del art. 138.2 de la Ley de suelo y urbanismo del País Vasco, este precepto no será inconstitucional siempre que se interprete que incluye la obligación de costear la urbanización de los sistemas generales incluidos necesarios para la funcionalidad del ámbito, pero sólo éstos.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cuestión de inconstitucionalidad interpuesta contra los arts. 53.1 f) y 138.2 de la Ley 2/2006, de 30 de junio, de suelo y urbanismo del País Vasco y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Que es inconstitucional y nulo el inciso “o adscripción” del art. 138.2.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Que no es inconstitucional el resto del art. 138.2, siempre que se interprete conforme a lo establecido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