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12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1603-2011, interpuesto por el Consejo de Gobierno de la Comunidad Autónoma de la Región de Murcia, representado por el Letrado de la Comunidad Autónoma de la Región de Murcia contra la disposición adicional primera, la disposición transitoria segunda y la disposición final primera del Real Decreto-ley 14/2010, de 23 de diciembre, por el que se establecen medidas urgentes para la corrección del déficit tarifario del sector eléctrico. Ha comparecido el Abogado del Estado en la representación que ostenta.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Letrado de la Comunidad Autónoma de la Región de Murcia, en representación del Consejo de Gobierno de la Comunidad Autónoma de la Región de Murcia, mediante escrito registrado en este Tribunal el 16 de marzo de 2011, interpuso recurso de inconstitucionalidad contra la disposición adicional primera, la disposición transitoria segunda y la disposición final primera del Real Decreto-ley 14/2010, de 23 de diciembre, por el que se establecen medidas urgentes para la corrección del déficit tarifario del sector eléctrico por infracción de los artículos 9.3, 14, 86, 138 y 139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recogiendo los antecedentes normativos de la disposición impugnada, situándose para ello en la Ley 54/1997, de 27 de noviembre, del sector eléctrico, en cuyos artículos 27 a 31 aparecía regulada la producción de energía eléctrica en régimen especial, que fueron desarrollados por el Real Decreto 661/2007, de 25 de mayo. El régimen económico regulado en esta última norma para los productores de energía en régimen especial, consistió en el derecho a “percibir por la venta, total o parcial, de energía eléctrica generada neta una retribución prevista en este Real Decreto”, que según su art. 25 consistía en “una cantidad fija, única para todos los periodos de programación, y que se determina en función de la categoría, grupo y subgrupo al que pertenece la instalación, así como de su potencia instalada y, en su caso, antigüedad desde la fecha de puesta en servicio, en los artículos 35 al 42 del presente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retributivo fue reformado para las instalaciones de tecnología solar fotovoltaica por el Real Decreto 1578/2008, de 26 de septiembre, aplicable a las instalaciones del grupo b.1.1 del artículo 2 del Real Decreto 661/2007, de 25 de mayo, que obtengan su inscripción definitiva en el registro administrativo de instalaciones de producción en régimen especial, dependiente de la Dirección General de Política Energética y Minas, con posterioridad al 29 de septiembre de 2008. En su art. 11.5 establecía que “[l]a tarifa regulada que le sea de aplicación a una instalación, de acuerdo con el presente Real Decreto, se mantendrá durante un plazo máximo de veinticinco años a contar desde la fecha más tardía de las dos siguientes: la fecha de puesta en marcha o la de inscripción de la instalación en el Registro de preasignación de retribución. Dicha retribución no podrá nunca serle de aplicación con anterioridad a la fecha de inscripción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Letrado autonómico expone el régimen retributivo de las instalaciones de tecnología solar fotovoltaica, haciendo referencia a las sucesivas modificaciones que se han ido produciendo hasta el momento de interponer el presente recurso de inconstitucionalidad, que no reproducimos ahora para evitar reiteraciones, ya que las mismas aparecen relacionadas en el fundamento jurídico 3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realiza algunas precisiones sobre distintas cuestiones procesales de competencia y legitimación para recurrir del Consejo de Gobierno de la Comunidad Autónoma de la Región de Murcia, y al respecto señala que el punto de conexión material entre la Ley estatal objeto de impugnación y el ámbito competencial autonómico, no resulta discutible, a la luz de lo establecido en los artículos 11.4 y 10.1.28 del Estatuto de Autonomía de la Región de Murcia, aprobado por Ley Orgánica 4/1982, de 9 de junio, sin perjuicio de lo establecido el art. 149.1. 22 y 25 CE. Por otro lado en el art. 3.3 de la Ley 54/1997 del sector eléctrico se atribuyen a las Comunidades Autónomas diversas competencias, subordinadas a las bases estatales, entre ellas la de “fomento de las energías renovables de régimen especial y la de la eficiencia energética en el territorio de su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parte recurrente que los preceptos impugnados del Real Decreto-ley 14/2010 modifican sustancialmente el régimen retributivo de las instalaciones de tecnología solar fotovoltaica respecto de lo previsto en el Real Decreto 661/2007, porque además de establecer un peaje de acceso a las redes de transporte y distribución para los productores de energía eléctrica vincula la percepción del régimen económico primado a que tengan reconocido el número de horas equivalentes, que se establecen en función de las zonas climáticas según la radiación media solar en España, reguladas en el Real Decreto 314/2006, de 17 de marzo, por el que se aprueba el código técnico de la edificación; además porque la disposición transitoria segunda establece un límite de horas equivalentes de referencia, independientemente de su ubicación, hasta 31 de diciembre de 2013; y, por último, porque la disposición final primera modifica la tabla 3 del artículo 36 del Real Decreto 661/2007, incrementando, para las instalaciones del tipo b.1.1 las referencias en el plazo a los primeros veinticinco años por los primeros veintiocho años, que después pasaron a ser treinta años tras la modificación producida por la disposición final cuadragésima cuarta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analizado el contenido del Real Decreto-ley se desarrollan los motivos de impugnación, comenzando por la ausencia de presupuesto habilitante para realizar las modificaciones normativas expuestas mediante decreto-ley, lo que vulneraría el art. 86 CE, dado que de acuerdo con la doctrina constitucional (cita las STC 29/1982, de 31 de mayo, 6/1983, 111/1983, de 2 de diciembre y 60/1986, de 20 de mayo), las medidas requeridas para hacer frente a una situación de extraordinaria y urgente necesidad han de ser concretas y de eficacia inmediata; no pueden alterar la estructura del ordenamiento y habrán de modificar de manera instantánea la situación jurídica existente. Por el contrario los preceptos del Real Decreto-ley 14/2010 no guardan una conexión que justifique la urgencia y excepcionalidad en la adopción de las mismas, ya que la finalidad última del Real Decreto-ley cuestionado es, según su exposición de motivos, eliminar la aparición de un nuevo déficit en el sistema eléctrico a partir de 2013, de modo que no puede admitirse que exista una “conexión de sentido” entre las medidas adoptadas y la situación de urgencia, además de carecer de la inmediatez necesaria en relación con la finalidad de corrección del déficit tarifario. Prueba de ello es que la disposición transitoria segunda del Real Decreto-ley 14/2010 establece la limitación de las horas equivalentes de funcionamiento de las instalaciones fotovoltaicas de acuerdo con la clasificación de zonas climáticas hasta el 31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punto de partida el fundamento jurídico 5 de la STC 68/2007, de 28 de marzo, destaca la generalidad con la que el Real Decreto-ley justifica la aplicación de medidas para la corrección del déficit tarifario, ya que se limita a indicar que “parece razonable que los productores de régimen especial realicen también una contribución para mitigar los sobrecostes del sistema, contribución que debe ser proporcional a las características de cada tecnología, a su grado de participación en la generación de esos sobrecostes y al margen existente en la retribución cuya rentabilidad razonable queda en todo caso garantizada”, u otras expresiones como “especial incidencia que los desvíos en las previsiones de generación de esta fuente energética producen en el déficit tarifario”. Tampoco justifica cuáles serían los perjuicios u obstáculos que, para la consecución de los objetivos perseguidos, se seguirían de su tramitación por el procedimiento legislativo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objetivo del Real Decreto-ley 14/2010 fue abordar con carácter urgente la corrección del déficit tarifario del sector eléctrico, una situación que no puede considerarse imprevista, porque previamente el Real Decreto-ley 6/2009, de 30 de abril, por el que se adoptan determinadas medidas en el sector energético y se aprueba el bono social, ya había establecido límites para acotar el incremento del déficit tarifario, de modo que no puede entenderse que en el caso de la disposición adicional primera, la modificación del régimen retributivo de las instalaciones de tecnología solar fotovoltaica, junto con la disposición final primera que hace extensivo dicho régimen para un periodo de veintiocho años, respondan a las notas de urgencia, excepcionalidad, gravedad e imprevisibilidad de la situación que se pretende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sobre la que argumenta el escrito del Letrado es la infracción de los arts. 14 y 138 CE debido a que la disposición adicional primera del Real Decreto-ley 14/2010 establece una zonificación en función del código técnico de la edificación; y del art. 139 CE porque establece diferencias de derechos y obligaciones entre productores de energía fotovoltaica en función de donde residan o ejerzan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en el Real Decreto-ley 14/2010, de 23 de diciembre, como base de la retribución de las fotovoltaicas, de una zonificación donde se fijan expresamente dichos valores de referencia teniendo en cuenta la zona solar climática donde se ubique la instalación, de acuerdo con la clasificación de zonas climáticas según la radiación solar media en España establecidas en el Real Decreto 314/2006, de 17 de marzo, por el que se aprueba el código técnico de la edificación, se considera errónea en su planteamiento técnico porque genera una discriminación en la retribución de su producción según unas zonas climáticas, que carece de justificación objetiva y razonable, dado que el código técnico de la edificación, no resulta válido para una generación de energía eléctrica en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territorio de la Región de Murcia quedaría dentro de las zonas climáticas IV y V definidas por el código técnico de la edificación. Esta clasificación no beneficia ni perjudica a todos por igual, sino que viene a castigar a las instalaciones fijas y no tiene en cuenta ni la calidad de la instalación ni la inversión en tecnología de primeras marcas o rendimientos. Para constatar el impacto sobre la Región de Murcia se aporta un estudio económico en el cual se toma como referencia para el cálculo una producción solar media de 1.700 horas equivalentes durante veinticinco años. Según sus datos las pérdidas que ocasionará en Murcia la disposición transitoria segunda del Real Decreto-ley impugnado sobre las instalaciones acogidas al Real Decreto 661/2007, de 25 de mayo, en el período entre el 1 de enero de 2011 y el 31 de diciembre de 2013 y el resto de instalaciones fotovoltaicas ascienden a 154,52 millones de euros (un 26,41 por 100 de la retribución total prevista para la fotovoltaica regional en ese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que la redacción de la disposición transitoria segunda, que limita el número de horas equivalentes situándolas en 1.250, supone un agravio comparativo entre zonas climáticas, siendo la Región de Murcia una de las más perjudicadas pues su producción solar media es de las mayores de toda España, y que sufrirá unas pérdidas medias del 29 por 100, superando en 14 puntos porcentuales la media de las pérdidas de las cinco zonas climáticas. Además la reducción de horas equivalentes penaliza gravemente a los productores que han apostado por instalaciones de alta eficiencia y calidad de sus componentes, al no tenerse en cuenta estos criterios en los recortes. Las escasas instalaciones que se ejecuten a partir de ahora podrían mermar eficiencia y calidad con el objetivo de garantizar una rentabilidad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 el Letrado en tercer lugar que también resulta inconstitucional la aplicación retroactiva de las disposiciones impugnadas a aquellas instalaciones acogidas al régimen jurídico previsto en el Real Decreto 661/2007 de 25 de mayo, por el que se regula la actividad de producción de energía eléctrica en régimen especial, respecto de las cuales el Real Decreto-ley 14/2010 no establece ningún régimen transitorio. El régimen económico aplicable a los productores de instalaciones fotovoltaicas existentes antes de la entrada en vigor del Real Decreto-ley 14/2010 originó en ellos unas expectativas de ingresos económicos que se ven frustradas con la nueva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estaríamos en una retroactividad de grado medio, en cuyo caso la “licitud o ilicitud de la disposición dependerá de una ponderación de bienes llevada a cabo caso por caso, que tenga en cuenta, de una parte, la seguridad jurídica y de otra, los diversos imperativos que puedan conducir a una modificación del ordenamiento jurídico” (STC 126/1987, de 16 de julio) “así como las circunstancias concretas que concurren en el caso, es decir, la finalidad de la medida y las circunstancias relativas a su grado de previsibilidad, su importancia, cuantía y otros factores similares” (SSTC 126/1987; 197/1992, de 19 de noviembre; 173/1996, de 31 de octubre, y 182/1997,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regulación de la actividad de la producción eléctrica en régimen especial no se puede modificar una vez fijado un escenario para el sector y después de que los inversores hayan llevado a cabo su inversión confiando en la regulación imperante. Su modificación arbitraria viene a quebrar los principios de seguridad jurídica y confianza legítima que proclama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grupo de razones aducidas en el preámbulo del Real Decreto-ley, no justificarían el establecimiento de unas nuevas y negativas condiciones de la retribución de esta producción eléctrica fotovoltaica. Las razones de naturaleza económica y técnica, expuestas en la motivación de esta nueva regulación podrían haber servido para justificar la minoración de las condiciones económicas a aplicar a las nuevas instalaciones a entrar en servicio en años sucesivos, pero ninguna relación pueden guardar con el decremento no advertido en la propia Ley o su desarrollo en cuanto a la retribución a percibir por los productores ya en los ejercicios 2011, 2012 y 2013, so pena de vulnerar los principios generales de irretroactividad y de legalidad del artículo 9.3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así lo han manifestado los Comisarios Europeos de Energía y Acción por el Clima, en una carta dirigida al Ministro de Industria, Turismo y Comercio en el que ponen de relieve que el carácter retroactivo del Real Decreto-ley 14/2010 “ha suscitado grave preocupación”, por lo que expresan sus “reservas en relación con estas medidas ”, ya que “sin estabilidad y previsibilidad, aumentaría el riesgo de retraso, cuestionamiento o encarecimiento” de las inversiones en fuentes de energía renovables. Por ello, exhortan a que los ajustes de tarifas o las reducciones de costes se hagan “de manera previsible, en vez de tener un efecto retroactivo”, concluyendo que “los Estados miembros tienen que garantizar el respeto de los principios del Derecho de la UE, incluidos los de seguridad jurídica y protección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en último lugar que se ha vulnerado el principio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discriminaría a la tecnología fotovoltaica en relación con el resto de los productores del régimen especial, ya que viene a fijar un límite temporal en la retribución incentivadora de esta tecnología inexistente en el resto de tecnologías aplicando a éstas una regulación menos gravosa que a las fotovoltaicas.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del Real Decreto-ley no sería corregir el déficit tarifario sino reducir las retribuciones o subvenciones a una determinada tecnología de manera discriminante. Esta arbitrariedad se manifiesta también en la desproporción al establecer un número de horas equivalentes de producción suficientemente retribuida que es excesivamente bajo durante tres años (2011, 2012 y 2013), para después venir a aumentarlas con una zonificación que continúa siendo discriminatoria para unos territorios respecto de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que la disposición transitoria segunda del Real Decreto-ley 14/2010, al limitar las horas equivalentes de producción en la Región de Murcia a 1.250 al año carece de relación razonable de proporcionalidad entre los medios empleados y la finalidad perseguida. Este límite supone un agravio comparativo entre zonas climáticas, ya que no se establece diferencia entre las mismas. Esta tabla limitante no beneficia ni perjudica a todos los productores por igual según el territorio de aplicación o la tecnología, sino que castiga a las instalaciones fijas, discriminando unas frente a otras, y no tiene en cuenta ni la calidad de la instalación ni la inversión en tecnología de primeras marcas o rendimientos. Castiga también a los productores de la Región de Murcia, frente, por ejemplo, a los de Galicia, o Navarra, Cantabria o País Vasco, sin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 propuesta de la Sección Cuarta, acordó admitir a trámite el recurso de inconstitucionalidad, mediante providencia de 29 de marzo de 2011, dando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Todo ello con publicación en el “Boletín Oficial del Estado” (lo que se cumplimentó en el “BOE” núm. 84, de 8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presentado en el Registro General de este Tribunal el día 4 de abril de 2011, se personó en el proceso y solicitó una prórroga de ocho días en el plazo concedido para formular alegaciones. El Pleno, por providencia de 5 de abril de 2011, acordó tenerlo por personado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13 de abril de 2011, el Presidente del Congreso de los Diputados comunicó a este Tribunal que la citada Cámara se personaba en el procedimiento sin formular alegaciones, con remisión del recurso a la Dirección de Estudios, Análisis y Publicaciones y a la Asesoría Jurídica de la Secretaría General. El mismo día el Presidente del Senado comunicó a este Tribunal el acuerdo de la Mesa de la Cámara de personarse en el procedimiento, sin formular alegaciones,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9 de mayo de 2011, el Abogado del Estado, en la representación que ostenta compareció formulando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después de centrar el objeto del recurso así como el contenido de las alegaciones de la recurrente, solicita que se declare la pérdida parcial de objeto respecto a la disposición final primera del Real Decreto-ley 14/2010, debido a que ésta fue modificada por la disposición final cuadragésimo cuarta, apartado 2 de la Ley de economía sostenible, si bien esta última no fue impugnada. Sostiene que la disposición final primera del Real Decreto-ley 14/2010 tuvo una vigencia de poco más de dos meses, lo que junto a la relativamente corta vida de las instalaciones fotovoltaicas en España, hizo imposible que, en el momento en el que se procedió por la Ley de economía sostenible a prolongar a treinta años el inicial plazo de veintiocho, existiera ninguna instalación fotovoltaica que reuniera las condiciones de temporalidad necesarias para disfrutar de la última prórroga que se introduce en relación con su derecho a percibir la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esto, formula su primera alegación sobre el fondo referida a la existencia de presupuesto habilitante, siguiendo así el mismo orden que la parte recurrente. Comienza invocando la STC 18/2011, de 3 de marzo que declaró conforme con el orden constitucional la actuación básica del Estado en materia de planificación energética y señaló que las finalidades perseguidas por la normativa básica estatal en esta materia son tanto la garantía del suministro eléctrico como el establecimiento del régimen económico del sector eléctrico. Las medidas recogidas en el Real Decreto-ley 14/2010 impugnado se adoptaron con carácter urgente para preservar ambas finalidades, en un contexto de crisis y deficiencia tarifaria.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el contexto en el que se produjo la reforma enjuiciada, partiendo de la Ley 54/1997, de 27 de noviembre, del sector eléctrico, que introdujo la liberalización en las actividades de generación y comercialización de energía eléctrica, tras lo cual el creciente déficit tarifario produjo graves problemas y por ello el Gobierno aprobó el Real Decreto-ley 6/2009, de 30 de abril, por el que se adoptaron determinadas medidas en el sector energético y se aprobó el bono social, si bien desde su aprobación se produjeron circunstancias que tuvieron una incidencia directa sobre la previsión del déficit tarifario, como fueron el impacto de la crisis económica, la evolución del precio de los combustibles o las favorables condiciones climatológicas.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14/2010 vino a corregir el desajuste estimado para el año 2010 de las liquidaciones de actividades reguladas, a preservar el impacto futuro de esta medida sobre los consumidores, a ampliar el bono social establecido con efecto de 1 de enero de 2014 y a elevar los límites máximos del déficit que se establecieron en el Real Decreto 6/2009, para los años 2011 y 2012. Para alcanzar la eficacia de estas medidas se estimaron imprescindibles otras complementarias que afectaron también a los productores del régimen especial, que estaban en el origen de una parte importante del déficit, si bien el sector de la energía solar fotovoltaica era el único de los grandes sectores de energías renovables —eólicos, termosolares y de cogeneración— que no había llegado a un acuerdo con el fin de asegurar la solvencia y sostenibilidad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analizado el contexto pasa a aplicar la doctrina constitucional sobre el presupuesto habilitante, destacando que la apreciación de la extraordinaria y urgente necesidad es un juicio político, que el Tribunal Constitucional controla para que no desborde lo manifiestamente razonable, que no incurra en abuso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innegable que los órganos políticos han cumplido con la exigencia formal de exteriorizar las razones de urgencia que legitiman la utilización de esta figura normativa y, al carecer del expediente de elaboración, analiza tanto la exposición de motivos del Real Decreto-ley 14/2010 como el debate de convalidación y concluye que las medidas impugnadas no son inadecuadas para alcanzar las finalidades perseguidas por las mismas, pudiéndose apreciar una clara correspondencia entre las medidas contenidas en las disposiciones recurridas con la situación de creciente déficit tarifario que se trata de hacer frente. Añade que la doctrina del Tribunal ha considerado legítima la utilización del real decreto-ley en supuestos de coyunturas económicas problemáticas para subvenir a situaciones concretas difíciles de prever y que requieran una acción normativa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carencia de inmediatez que se imputa a las medidas impugnadas responde que la aplicación de la limitación de horas equivalentes en función de las zonas climáticas resulta aplicable a partir de la entrada en vigor del Real Decreto-ley 14/2010 para las instalaciones acogidas al Real Decreto 1578/2008, de 26 de septiembre, y su aplicación se generaliza a partir del 1 de enero de 2014. Para paliar el cambio en la retribución se estableció un breve período transitorio (2011-2013) que contribuye a mejorar la adaptación a la nueva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las circunstancias expuestas resultan suficientes para apreciar la inexistencia en el Real Decreto-ley recurrido del carácter abusivo o arbitrario que habría de fundamentar su pretendida declaración de inconstitucionalidad. No puede decirse pues que las disposiciones impugnadas quebranten el art. 86.1 CE por ausencia del necesario presupuesto habilitante para dictar disposiciones legislativas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dedica su segunda alegación a la aducida vulneración del principio de igualdad de los arts. 14, 138 y 139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primero sobre la procedencia de aplicar a las instalaciones fotovoltaicas la zonificación impuesta por el código técnico de edificación, justificando que constituye una medida específica que el Estado ha adoptado en ejercicio de sus competencias en la materia (art. 149.1.13 y 25 CE). Se trata así de un supuesto de sucesión normativa en la que el desigual tratamiento de los sometidos a uno u otro régimen es natural consecuencia de la libertad del legislador de configurar la realidad y de la necesaria evolución del ordenamiento jurídico y el art. 14 CE no impide el distinto tratamiento temporal de situaciones iguales, porque no exige que se deba dispensar un idéntico tratamiento a todos los supuestos con independencia del tiempo en que se originaron o produjeron sus efectos (SSTC 70/1983, 103/1984, 121/1984, 119/1987, 128/1989 y 88/1991).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procedencia de aplicar la zonificación climática establecida en el código técnico de edificación a la limitación horaria impuesta a las instalaciones fotovoltaicas en el Real Decreto-ley 14/2010, ha de partir de la consideración de que, si bien la finalidad de ambas normas es diferente, una y otra persiguen determinar la cuantificación del recurso solar a efectos de su aprovechamiento en instalaciones solares fotovoltaicas. El plan de energías renovables 2005-2010 vincula la generación eléctrica a partir de tecnología fotovoltaica a la disposición del recurso solar, estableciendo un mapa orientativo de la cantidad de energía media diaria por unidad de superficie (irradiación) en España según cinco zonas climáticas y el código técnico de edificación establece la obligatoriedad, para determinados edificios de incorporar sistemas de captación y transformación de energía solar por procedimientos fotovoltaicos, determinando la potencia instalada a través de una serie de parámetros entre los que se encuentra el coeficiente definido en función de la zona climática en la que se sitúe 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no existe una discriminación constitucionalmente reprochable, ni mucho menos una absoluta carencia de razonabilidad, no resultando admisible el tertium comparationis que sugiere la demanda para justificar la discriminación en tanto la definición de las zonas climáticas que contiene el código técnico de edificación tiene en cuenta, entre otros factores, la radiación solar global media diaria anual sobre superficie horizontal.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Continúa su escrito respondiendo a la tercera alegación de la parte recurrente relativa a la vulneración de los principios de irretroactividad de las disposiciones restrictivas de derechos individuales, de seguridad jurídica y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jurídica protege la confianza de los ciudadanos que ajustan su conducta a la legislación vigente, si bien en cada caso concreto debe determinarse cuando una norma de carácter retroactivo vulnera la seguridad jurídica, en función de las circunstancias concurrentes y del grado de retroactividad. En el caso de la norma impugnada concurren claras exigencias de interés general, debido a los evidentes y esenciales intereses generales involucrados en un correcto funcionamiento del sistema eléctrico, del que depende en grado muy elevado el funcionamiento de todo el sistema económico. Pero además el art. 9.3 CE sólo prohíbe la retroactividad de las disposiciones restrictivas de derechos individuales y la expectativa de ingresos económicos creada a los titulares de instalaciones fotovoltaicas por el régimen económico aplicable anterior a la entrada en vigor del Real Decreto-ley 14/2010 no constituye ningún derecho incorporado al patrimonio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que es cierto que quienes en su día realizaron unas determinadas inversiones y pusieron en marcha unos proyectos empresariales de conformidad con unos determinados criterios de política económica y fomento de ciertas actividades que se consideraban protegibles y en el contexto de una regulación jurídica y económica determinada, no pueden verse sorprendidos hasta el punto de ver alterados los presupuestos que en su día tomaron en cuenta para realizar sus inversiones ni verse condenados a una situación de desequilibrio patrimonial y económico que las conduzca a su desaparición o extinción. Pero ello no significa que tengan reconocido el derecho a la intangibilidad de las expectativas que libremente puedan haberse forjado ni, como es natural, a la inmutabilidad de sus perspectivas de beneficio incondicionado.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simple hecho de que en el régimen jurídico hasta entonces vigente, el Real Decreto-ley 14/2010 introduzca las modificaciones que se traducen en una disminución de la prima a cobrar no transforma per se tales modificaciones en arbitrarias, injustificadas y vulneradoras de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admite la denunciada vulneración del principio de confianza legítima que en este caso debe vincularse a la obtención de unas tasas de rentabilidad razonables con referencia al coste de dinero en el mercado de capitales (art. 30.4 de la Ley 54/1997). Y si bien puede resultar necesario en virtud del principio de confianza legítima establecer medidas transitorias de adaptación al nuevo sistema para las instalaciones ya existentes, en modo alguno llega dicha exigencia hasta el extremo de respetar el régimen anterior. Los sistemas transitorios se suelen caracterizar por una progresiva adaptación al nuevo sistema, sin que por ello pueda considerarse que la imposición de requisitos propios del nuevo régimen vulnere el principio de confianza legítima. La reducción temporal de primas de las fotovoltaicas durante los años 2011 a 2013 no es retroactiva y no pone en riesgo la viabilidad futura de las instalaciones porque se mantiene el volumen de entrada de ingresos en los próximos tres años con un flujo de caja de 2.000 millones de euros anuales que mantiene la rentabilidad razonable, compensándose la disminución de los ingresos con los tres años adicionales del derecho a cobro de tarifa. Posteriormente, a partir del cuarto año, una vez finalizado el período transitorio, a las instalaciones acogidas al Real Decreto 661/2007 se les aplicarán las mismas horas de referencia primadas que a las instalaciones acogidas al Real Decreto 1578/2008 (disposición adicional primera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esta alegación señalando que la limitación de horas prevista asegura que la rentabilidad de las instalaciones se mantiene en el entorno “razonable”, además de que la venta de la energía por encima de esas horas en el mercado mayorista eléctrico, permite a los productores obtener un margen adicional, que constituye una segunda garantía de que la rentabilidad se sitúa por encima del entorno “razonable”. En definitiva, del cambio normativo que afecta al régimen retributivo fijado para la producción de energía eléctrica en régimen especial, que se halla en función de factores de política económica de muy diverso signo, no se deduce que no responda a las exigencias de los principios de seguridad jurídica y de confianza legítima que, como hemos visto, no garantizan la perpetuación de la situación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aborda el Abogado del Estado la aducida vulneración del principio de interdicción de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datos sobre los que se apoya el Real Decreto-ley 14/2010 para adoptar las disposiciones impugnadas son indudablemente ciertos y objetivos, lo que difícilmente hace cuestionable su constitucionalidad. El sobrecoste previsto por la Comisión Nacional de Energía para el año 2010, del régimen especial asciende a 5.888 millones de euros. El peso del sector foto voltaico en los costes del sistema es especialmente elevado: este sector absorbe el 40 por 100 del sobrecoste del régimen especial, cuando sólo representa el 6 por 100 de la producción renovable y el 2 por 100 de la producción total del sistema eléctrico. En los últimos tres años, se ha producido un incremento notable en el número de horas medias de funcionamiento de las instalaciones fotovoltaicas, lo que ha llevado asociada una rentabilidad para las instalaciones por encima de lo previsto como razonable en su régimen retributivo. A pesar de ello el sector de la energía solar fotovoltaica era el único de los grandes sectores de las energías renovables que no había llevado a cabo un esfuerzo de contribución a la sostenibilidad de nuestro sistema eléctrico. Por todo ello las reformas introducidas por el Real Decreto-ley 14/2010 quedan suficientemente explicitados. No pueden tacharse de arbitrarios tales cambios normativos, la distinción de trato que suponen respecto de las instalaciones fotovoltaicas se funda en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suplicando la declaración de la desaparición sobrevenida del objeto del proceso respecto de la disposición final primera y la desestimación del recurso respecto de las restantes disposiciones impugnadas. Subsidiariamente pide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junio de 2014, se señaló el día 12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Letrado de la Comunidad Autónoma de la Región de Murcia, en representación del Consejo de Gobierno de esta Comunidad Autónoma, contra la disposición adicional primera, la disposición transitoria segunda y la disposición final primera del Real Decreto-ley 14/2010, de 23 de diciembre, por el que se establecen medidas urgentes para la corrección del déficit tarifario del sector eléctrico. Los motivos de inconstitucionalidad, siguiendo el orden establecido por las partes en este proceso, son los siguientes: la vulneración del art. 86.1 CE por ausencia de presupuesto habilitante para dictar disposiciones mediante Real Decreto-ley; la vulneración del principio de igualdad del art. 14 CE, en conexión con los arts. 138 y 139 CE; la vulneración de los principios de irretroactividad de las disposiciones restrictivas de derechos individuales (art. 9.3 CE), de seguridad jurídica y confianza legítima, así como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en primer lugar, la pérdida de objeto respecto de la disposición final primera, dado que ésta fue modificada por la disposición final cuadragésimo cuarta, apartado 2 de la Ley 2/2011, de 4 de marzo, de economía sostenible, y propone la desestimación del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comenzar valorando el alcance de las numerosas reformas legislativas sobrevenidas durante el curso del presente procedimiento que han provocado que ninguna de las disposiciones impugnadas se encuentren hoy vigentes y determinar la repercusión que ello pueda tener sobre una eventual desaparición, al menos parcial,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regla general en el ámbito de los recursos de inconstitucionalidad como el presente es que la derogación de la norma impugnada extingue su objeto, si bien es reiterada doctrina de este Tribunal, como recordaba la STC 39/2013, de 14 de febrero, FJ 3, remitiéndose entre otras a las SSTC 134/2004, de 22 de julio; 68/2007, de 28 de marzo, o 1/2012, de 13 de enero,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asimismo,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 (STC 124/2003,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general sobre la pérdida de objeto en el ámbito del recurso de inconstitucionalidad debe completarse con la que se refiere en particular a los recursos que se dirigen contra la legislación de urgencia dictada por el Gobierno al amparo del art. 86.1 CE, dada su trascendencia para el presente caso. Sobre este extremo, tal como señala la STC 155/2005, de 9 de junio, en su fundamento jurídico 2, siempre hemos sostenido que “es algo fuera de duda” que “el control del Decreto-ley en cuanto tal no está impedido por el hecho de la novación operada por la Ley, siguiendo lo que dispone el art. 86.3 [CE]”, pues el interés constitucional “de ajustar el uso del instrumento del Decreto-ley al marco del art. 86.1 ... no puede considerarse satisfecho por la derivación del Decreto-ley hacia el cauce del art. 86.3 [CE]”, ya que si bien “pudiera ... pensarse que una eficacia retroactiva de la Ley que diera cobijo a los efectos producidos por el Decreto-ley puede privar de sentido a la impugnación dirigida ... al Decreto-ley, ... esto no es así, pues ...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Insistiendo en esta línea, hemos afirmado también que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 (STC 155/2005, de 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antes de proceder al examen de la alegada vulneración del art. 86 CE, vamos a referirnos al contenido, los antecedentes y las sucesivas modificaciones de las disposiciones normativas objeto del presente recurso, con la finalidad de aclarar cuándo se produce la derogación de los preceptos impugnados, determinar su inaplicabilidad y situarnos en el contexto normativo en el que fueron adoptadas las medidas impugnadas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Tomamos para ello como punto de partida la Ley 54/1997, de 27 de noviembre, del sector eléctrico, que tuvo por objeto la liberalización del sector eléctrico y, por lo que ahora interesa, emprendió una política de incentivo a la producción eléctrica mediante energías renovables. La regulación de este tipo de energías se llevó a cabo bajo el epígrafe de producción de energía eléctrica en régimen especial (arts. 27 a 31), frente al llamado régimen ordinario aplicable al resto de los productores de energía. Entre los derechos de los productores en este régimen en el art. 30.4 de esta Ley aparecía previsto el derecho a la percepción de una prima que se fijaría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estos preceptos tuvo lugar mediante el Real Decreto 661/2007, de 25 de mayo, por el que se regula la actividad de producción de energía eléctrica en régimen especial, que estableció, como recogía su exposición de motivos, el “marco económico ... que desarrolla los principios recogidos en la Ley 54/1997, de 27 de noviembre, del Sector Eléctrico, garantizando a los titulares de instalaciones en régimen especial una retribución razonable para sus inversiones y a los consumidores eléctricos una asignación también razonable de los costes imputables al sistema eléctrico, si bien se incentiva la participación en el mercado, por estimarse que con ello se consigue una menor intervención administrativa en la fijación de los precios de la electricidad, así como una mejor y más eficiente imputación de los costes del sistema, en especial en lo referido a gestión de desvíos y a la prestación de servicios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percepción de las retribuciones previstas para los productores de energía en régimen especial, que previamente hubiesen obtenido tal condición, partía de la necesaria inscripción de la instalación en el registro administrativo correspondiente (art. 14 del Real Decreto 661/2007). Entre los derechos de los productores de régimen especial aparecía (art. 17) el derecho a percibir por la venta de su energía eléctrica generada la tarifa regulada o una prima. Para las instalaciones fotovoltaicas, el régimen retributivo de la energía producida era, con carácter general, el establecido para todas las instalaciones de régimen especial que optasen por una de las dos posibilidades. La tarifa regulada según artículo 25 consistía en “una cantidad fija, única para todos los periodos de programación, y que se determina en función de la categoría, grupo y subgrupo al que pertenece la instalación, así como de su potencia instalada y, en su caso, antigüedad desde la fecha de puesta en servicio, en los artículos 35 al 42 del presente Real Decreto”, y en el artículo 36 se recogían las tablas donde se cuantificaban las tarifas y las primas para las instalaciones de categoría b.1.1.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retributivo de las instalaciones de tecnología solar fotovoltaica fue nuevamente regulado por 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cuyo artículo 11 estableció que la tarifa regulada que le fuera de aplicación a una instalación, de acuerdo con este Real Decreto, se mantendría durante un plazo máximo de veinticinco años a contar desde la fecha más tardía de las dos siguientes: la fecha de puesta en marcha o la de inscripción de la instalación en el registro de preasignación de retribución. Por otro lado la disposición adicional quinta de dicho Real Decreto 1578/2008 estableció que “durante el año 2012, a la vista de la evolución tecnológica del sector y del mercado, y del funcionamiento del régimen retributivo, se podrá modificar la retribución de la actividad de producción de energía eléctrica mediante tecnología solar fotovoltaica”.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14/2010, de 23 de diciembre, por el que se establecen medidas urgentes para la corrección del déficit tarifario del sector eléctrico, ahora impugnado, modificó el régimen retributivo de las instalaciones de tecnología solar fotovoltaica limitando, en su disposición adicional primera, las horas equivalentes de funcionamiento de las instalaciones fotovoltaicas, si bien la disposición transitoria segunda estableció una limitación hasta 31 de diciembre de 2013 de la aplicación de las horas equivalentes de funcionamiento, que habían sido fijadas en la disposición adicional primera, para las instalaciones fotovoltaicas acogidas al régimen económico del Real Decreto 661/2007, de 25 de mayo, y sólo a partir de dicha fecha, es decir de 1 de enero de 2014, se limitarían las horas equivalentes en función de la zona solar climática donde se ubique la instalación que se fijan en la mencionada disposición adicional primera. Finalmente la disposición final primera introdujo una modificación en la tabla 3 del art. 36 derogado del Real Decreto 661/2007, de 25 de mayo, ampliando para las instalaciones tipo b.1.1 el plazo establecido de veinticinco años a veintiocho.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disposiciones del Real Decreto-ley 14/2010, referidas todas ellas a la producción de energía por las instalaciones fotovoltaicas, que han sido impugnadas,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Limitación de las horas equivalentes de funcionamiento de las instalaciones fotovoltaicas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instalaciones de tecnología solar fotovoltaica tendrán derecho, en su caso, a percibir en cada año el régimen económico primado que tengan reconocido, hasta alcanzar el número de horas equivalentes de referencia, tomando como punto de inicio las 0 horas del 1 de enero de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horas equivalentes de referencia para estas instalaciones, en función de la zona solar climática donde se ubique la instalación, de acuerdo con la clasificación de zonas climáticas según la radiación solar media en España establecidas en el Real Decreto 314/2006, de 17 de marzo, por el que se aprueba el Código Técnico de la Edificación, serán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define el número de horas equivalentes de funcionamiento de una instalación de producción de energía eléctrica como el cociente entre la producción neta anual expresada en kWh y la potencia nominal de la instalación expresada en kW.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Comisión Nacional de Energía aplicará la limitación de horas que se establece en esta disposición a las liquidaciones de primas correspondientes a las instalaciones de tecnología solar fotovoltaica. Asimismo aplicará la limitación que se establece en la disposición transitoria segunda a las liquidaciones que se refieran a las instalaciones de tecnología solar fotovoltaica acogidas al régimen económico establecido en el Real Decreto 661/2007, de 25 de mayo. Para ambos casos, podrá recabar la información que precise de los titulares de las instalaciones y de los órganos competentes para la autorización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habilita al Gobierno a modificar mediante real decreto lo dispuesto en el apartado 2, para adecuarlo a la evolución de la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segunda. Limitación de las horas equivalentes de funcionamiento de las instalaciones fotovoltaicas hasta el 31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dispuesto en la disposición adicional primera, hasta el 31 de diciembre de 2013 las horas equivalentes de referencia para las instalaciones de tecnología solar fotovoltaica acogidas al régimen económico establecido en el Real Decreto 661/2007, de 25 de mayo, por el que se regula la actividad de producción de energía eléctrica en régimen especial, serán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Tecnología	......................................Horas equivalentes de referencia/año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Instalación fija....................................................1.250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Instalación con seguimiento a 1 eje.......................1.644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Instalación con seguimiento a 2 ejes......................1.707.”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Modificación del Real Decreto 661/2007,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tabla 3 del artículo 36 del Real Decreto 661/2007, de 25 de mayo, por el que se regula la actividad de producción de energía eléctrica en régimen especial, sustituyendo, para las instalaciones de tipo b. 1.1, las referencias en el plazo a los primeros 25 años por los primeros 28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expuestos los antecedentes normativos y el contenido de la disposición impugnada parece conveniente señalar las modificaciones que han sufrido con posterioridad 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Comenzamos para ello por la Ley 2/2011, de 4 de marzo, de economía sostenible, que en su disposición final cuadragésima cuarta, modificó el apartado 4 de la disposición adicional primera del Real Decreto-ley 14/2010, de 23 de diciembre, que quedó redactado como sigue: “Se habilita al Gobierno a modificar mediante Real Decreto lo dispuesto en el apartado 2 para adecuarlo a la evolución de la tecnología. Las eventuales modificaciones sólo afectarán a las instalaciones que no se encuentren en funcionamiento en el momento de la entrada en vigor de dicho Real Decreto, para lo cual se considerará la fecha de inscripción en el registro de pre-asignación de retribución para instalaciones fotovoltaicas” y su disposición final primera, que “modifica la tabla 3 del artículo 36 del Real Decreto 661/2007, de 25 de mayo, por el que se regula la actividad de producción de energía eléctrica en régimen especial, sustituyendo, para las instalaciones de tipo b. 1.1 las referencias en el plazo a los primeros 25 años por los primeros 30 años”, es decir, con esta norma se volvía a ampliar el plazo, que había sido fijado en veintiocho años por la disposición final primera del Real Decreto-ley 14/2010. Pero la Ley 2/2011, de 4 de marzo, de economía sostenible, que estaba vigente en el momento de interponerse el recurso de inconstitucionalidad, no ha sido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especialmente durante los años 2012 y 2013 cuando se sucedieron reformas que afectaron a diferentes aspectos relacionados con las instalaciones de energía solar fotovoltaica.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los efectos de este recurso la norma que más repercusión ha tenido sobre su objeto es el Real Decreto-ley 9/2013, de 12 de julio, por el que se adoptan medidas urgentes para garantizar la estabilidad financiera del sistema eléctrico, ya que además de establecer un nuevo régimen retributivo para las instalaciones de generación de energía renovable, derogó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para dicha tecnología. En definitiva perdieron su vigencia las dos normas que permitían a las empresas fotovoltaicas acogerse al régimen retributivo primado en función de su fecha de inscripción. Estos Reales Decretos eran precisamente los que regulaban los regímenes retributivos que fueron limitados por las medidas reguladas en las disposiciones del Real Decreto-ley 14/2010 objeto del presente recurso. Se instaura, por consiguiente, a partir de la entrada en vigor del Real Decreto-ley 9/2013, de 12 de julio un nuevo régimen económico para las instalaciones de producción de energía eléctrica a partir de fuentes renovables, y por tanto para las fotovoltaicas que ahora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vigente Ley 24/2013, de 26 de diciembre, del sector eléctrico, ha establecido un nuevo sistema de retribuciones, que da continuidad al que había sido regulado por el Real Decreto-ley 9/2013, de 12 de julio, derogando ya expresamente el sistema instaurado por la Ley 54/1997, de 27 de noviembre. Con la entrada en vigor de esta ley desaparece la distinción entre el régimen ordinario y el especial, y con él las disposiciones reguladoras del llamado régimen especial al que estaban sometidos los productores de las energías renovables. Por lo que aquí interesa, la disposición adicional primera del Real Decreto-ley 14/2010, de 23 de diciembre, por el que se establecen medidas urgentes para la corrección del déficit tarifario del sector eléctrico también se deroga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nuevo sistema retributivo iniciado por el Real Decreto-ley 9/2013, de 12 de julio y asumido por la Ley 24/2013, de 26 de diciembre, requería del necesario desarrollo reglamentario para aplicar dicho régimen retributivo a cada una de las instalaciones de producción de energía eléctrica. Para resolver la situación del vacío reglamentario provocado por la derogación de los anteriores reglamentos, la disposición transitoria tercera del Real Decreto-ley 9/2013, de 12 de julio estableció que temporalmente se aplicarían los derogados Reales Decretos 661/2007 y 1578/2008, con carácter transitorio hasta la aprobación de las disposiciones necesarias para la plena aplicación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anunciado desarrollo reglamentario del vigente régimen retributivo, previsto en la disposición final segunda del Real Decreto-ley 9/2013, de 12 de julio y reiterado en la disposición final tercera de la Ley 24/2013, de 26 de diciembre, del sector eléctrico, se ha llevado a cabo en el Real Decreto 413/2014, de 6 de junio, por el que se regula la actividad de producción de energía eléctrica a partir de fuentes de energía renovables, cogeneración y residuos y con ello ha cesado también la aplicación transitoria antes señalada de los Reales Decretos 661/2007 y 1578/2008. Lo sucedido durante estos meses es que las instalaciones existentes han recibido los pagos procedentes de “liquidaciones a cuenta” del nuevo sistema, emitidas al amparo de este régimen transitorio. Este fue previsto al objeto de mantener los flujos retributivos de las instalaciones, evitando los perjuicios que hubiera causado la demora del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expuesta sucesión de normas nos permite concluir que ninguna de las disposiciones impugnadas se encuentra en vigor en el momento de resolver el presente recurso de inconstitucionalidad, habiendo perdido por consiguiente su objeto en los términos expuestos en el fundamento jurídico anterior debido, como acabamos de exponer, a las reformas normativas producidas por la disposición final cuadragésima cuarta de la Ley 2/2011, de 4 de marzo de economía sostenible, que modificó la disposición final primera del Real Decreto-ley 14/2010, de 23 de diciembre, de modificación del Real Decreto 661/2007, de 25 de mayo; el Real Decreto-ley 9/2013, de 12 de julio, por el que se adoptan medidas urgentes para garantizar la estabilidad financiera del sistema eléctrico, en cuya disposición derogatoria única se derogó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para dicha tecnología; y la Ley 24/2013, de 26 de diciembre, del sector eléctrico, cuya disposición derogatoria única derogó la disposición adicional primera del Real Decreto-ley 14/2010,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sólo pervive el objeto del presente recurso por lo que hace a la alegación de vulneración del art. 86.1 CE por el Real Decreto-ley 14/2010,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realizadas las anteriores aclaraciones procede abordar únicamente la tacha de inconstitucionalidad que se achaca a las disposiciones impugnadas referida a la vulneración del art. 86.1 CE, en la medida en que no concurre el presupuesto habilitante del Real Decreto-ley para su utilización como instrumento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Comunidad Autónoma recurrente que las medidas adoptadas mediante real decreto-ley no guardan una conexión que justifique su adopción urgente y excepcional, pues su finalidad, según la exposición de motivos, es la eliminación de la aparición de un nuevo déficit tarifario a partir de 2013, siendo además una situación que no resultaba imprevista porque ya se adoptaron medidas para limitar el déficit en el Real Decreto-ley 6/2009, de 30 de abril. Por otro lado las medidas adoptadas en la disposición transitoria segunda carecerían de inmediatez pues no tienen eficacia hasta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niega que se haya producido la vulneración del art. 86.1 CE, porque el contexto en el que se produjo la reforma enjuiciada, de crisis económica y déficit tarifario, justificaban la adopción de medidas que no son inadecuadas para alcanzar las finalidades perseguidas, siendo legítima la utilización del Real Decreto-ley. Sostiene que se ha cumplido con la exigencia de exteriorizar las razones de la urgencia tanto en la exposición de motivos como en el debate de convalidación y niega que exista carencia de inmediatez, dado que la limitación de horas equivalentes, en función de las zonas climáticas, resulta aplicable a partir de la entrada en vigor del Real Decreto-ley 14/2010 para las instalaciones acogidas al Real Decreto 1578/2008, de 26 de septiembre, pero, debido a la existencia de un régimen transitorio, solo a partir de 1 de enero de 2014 se prevé una aplicación generalizada. Por todo ello excluye el carácter abusivo 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requisito de la “extraordinaria y urgente necesidad” enunciado en el art. 86.1 CE como presupuesto inexcusable para que el Gobierno pueda dictar normas con fuerza de ley, en la STC 237/2012, de 13 de diciembre, FJ 5, decíamos que “conviene recordar la doctrina recogida en la STC 137/2011, de 14 de diciembre, donde se sintetizan, entre otros, los pronunciamientos de las SSTC 182/1997, de 28 de octubre, FJ 3; 68/2007, de 28 de marzo, FJ 6;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estas resoluciones este Tribunal tuvo ocasión de precisar que “el concepto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Y en este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de cualquier otra, los poderes públicos se mueven dentro del marco trazado por la Constitución, de forma que este Tribunal podrá, en supuestos de uso abusivo o arbitrario, rechazar la definición que los órganos políticos hagan de una situación determinada como de ‘extraordinaria y urgente necesidad’ y, en consecuencia, declarar la inconstitucionalidad de un real decreto-ley por inexistencia del presupuesto habilitante por invasión de las facultades reservadas a las Cortes Generales por la Constitución.” (STC 137/2011, FJ 4), reiterándose a renglón seguido que “nuestra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otras palabras, el fin que justifica la legislación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11/2002, de 17 de enero, FJ 4, y 137/2003, de 3 de julio, FJ 3).”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control que está llamado a ejercer este Tribunal sobre las normas con rango de ley dictadas por el Gobierno con la forma de reales decretos-leyes, en esa misma Sentencia y fundamento jurídico se hace hincapié en que se trata de “un control externo”, que debe “verificar, pero no sustituir, el juicio político o de oportunidad que corresponde al Gobierno y al Congreso de los Diputados en el ejercicio de la función de control parlamentario (art. 86.2 CE). Desde el primer momento hemos afirmado que ‘el peso que en la apreciación de lo que haya de considerase como caso de extraordinaria y urgente necesidad es forzoso reconocer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(STC 29/1982, de 31 de mayo, FJ 3). Pues no conviene olvidar que la Constitución reconoce a las Cortes Generales como ‘las depositarias de la potestad legislativa en su ejercicio ordinario’, ya que son ellas las que representan al pueblo español (art. 66.1 CE). El Gobierno ejerce la iniciativa legislativa, de conformidad con el art. 87.1 CE, por lo que la potestad que ostenta para dictar Reales Decretos-leyes, en virtud del art. 86.1 CE, se configura ‘como una excepción al procedimiento ordinario de elaboración de las leyes y en consecuencia está sometida en cuanto a su ejercicio a la necesaria concurrencia de determinados requisitos que lo legitiman’ (STC 29/1982, de 31de mayo, FJ 1; doctrina que reitera la STC 182/1997, de 28 de octubre, FJ 3).” (STC 137/2011,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 En cuanto a los instrumentos de los que puede valerse este Tribunal, se añade en ese mismo fundamento jurídico 4 de la STC 137/2011,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 (STC 237/2012,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doctrina expuesta se deduce que es necesario abordar si el Gobierno, a la hora de dictar el Real Decreto-ley 14/2010, de 23 de diciembre, se encontraba amparado por un presupuesto habilitante, es decir, si se dictó en un caso de extraordinaria y urgente necesidad y para ello debemos analizar dos elementos: en primer lugar, la presentación explícita y razonada de los motivos que han sido tenidos en cuenta por el Gobierno en su aprobación (SSTC 29/1982, de 31 de mayo, FJ 3; 111/1983, de 2 de diciembre, FJ 5; 182/1997, de 20 de octubre, FJ 3; 137/2003, de 3 de julio, FJ 4; y 1/2012, de 13 de enero, FJ 7); en segundo lugar, la existencia de una necesaria conexión entre la situación de urgencia definida y la medida concreta adoptada para subvenir a ella (SSTC 29/1982, de 31 de mayo, FJ 3; 182/1997, de 20 de octubre, FJ 3; 137/2003, de 3 de julio, FJ 4; y 1/2012, de 13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Entramos por ello a analizar las razones explicitadas por el Gobierno en la exposición de motivos de la norma y en el debate parlamentario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la exposición de motivos del Real Decreto-ley se afirma que desde la aprobación del Real Decreto- ley 6/2009, de 30 de abril, que ya estableció límites para acotar el incremento del déficit tarifario, se produjeron circunstancias sobrevenidas con incidencia en las previsiones del déficit tarifario del sistema eléctrico y provocaron que los límites máximos de déficit se vieran ampliamente superados. Razona en los siguientes términos: “El impacto de la crisis global que atraviesa la economía española ha supuesto una significativa caída de la demanda de energía eléctrica mientras que, del lado de la oferta, han tenido una incidencia aspectos como la evolución del precio de los combustibles en los mercados internacionales durante este año 2010 o las favorables condiciones climatológicas que han llevado a mayor producción eléctrica desde fuentes renovables. La situación coyuntural actual no ha tenido efectos simétricos en todos los sectores eléctricos: mientras el régimen ordinario (centrales tradicionales) ha visto reducidas sus horas de funcionamiento y sus ingresos por la caída de los precios del mercado mayorista, los productores de régimen especial se encuentran en una diferente situación debido a su régimen específico que les asegura la venta de la energía producida mediante su entrada preferente en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añade que el objetivo del presente Real Decreto-ley es “abordar con carácter urgente la corrección del déficit tarifario del sector eléctrico”, y para ello “mantiene el objetivo de eliminación de la aparición de nuevo déficit en el sistema eléctrico a partir de 2013, y asegura esta senda de reducción recogiendo un conjunto de medidas que, con carácter inmediato, permitan solventar la situación coyuntural y fortalecer la consideración del sistema eléctrico en los mercados financieros y de deuda tan importantes en estos momentos. Para ello se establecen un conjunto de disposiciones de tal forma que, todos los agentes del sector, contribuyan con un esfuerzo adicional y compartido a la reducción del déficit del sistema eléctrico”. “En el diseño de estas medidas se ha cuidado asegurar la garantía del suministro de energía eléctrica en condiciones de universalidad, calidad, seguridad y continuidad, y garantizar la protección del derecho de los consumidores al suministro eléctrico en condiciones equitativas, así como asegurar el cumplimiento de los objetivos en materia de eficiencia energética y fomento de las energías renovables. Paralelamente se ha prestado una especial atención y cuidado en no afectar al equilibrio económico financiero de las empresas del sector, no sólo para las grandes empresas, preservándose los principios de liberalización que presiden la Ley 54/1997, de 27 de noviembre, del Sector Eléctrico, sino también para el conjunto de instalaciones de generación vigilando porque, especialmente en el caso de las empresas de generación de régimen especial, éstas tengan asegurada una retribución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“parece razonable que los productores de régimen especial realicen también una contribución para mitigar los sobrecostes del sistema, contribución que debe ser proporcional a las características de cada tecnología, a su grado de participación en la generación de esos sobrecostes y al margen existente en la retribución cuya rentabilidad razonable queda en todo caso garantizada. De este modo, con esta misma finalidad, se han venido aprobando en los últimos meses por el Gobierno medidas regulatorias dirigidas a los productores de energía eléctrica eólica, termosolar y de cogeneración.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teniendo en cuenta el ritmo de crecimiento de las instalaciones fotovoltaicas, y salvaguardando el principio de suficiencia de su retribución, por la especial incidencia que los desvíos en las previsiones de generación de esta fuente energética producen en el déficit tarifario, se establece con carácter general la posibilidad de limitar las horas equivalentes de funcionamiento con derecho al régimen económico primado que tengan reconocido. De este modo se fijan expresamente dichos valores de referencia de acuerdo con los valores utilizados para el cálculo de su retribución establecidos en el Plan de Energías Renovables 2005-2010 y los reflejados en el Real Decreto 661/2007, de 25 de mayo por el que se regula la actividad de producción de energía eléctrica en régimen especial, teniendo en cuenta la zona solar climática donde se ubique la instalación, de acuerdo con la clasificación de zonas climáticas según la radiación solar media en España establecidas en el Real Decreto 314/2006, de 17 de marzo, por el que se aprueba el Código Técnico de la Edificación. Paralelamente, y en aras a asegurar la razonabilidad de la retribución se amplía a 28 años para las instalaciones de tipo b.1.1, las referencias en el plazo a los primeros 25 años establecidas en el Real Decreto 661/2007,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similares se desarrolló, en segundo lugar, el debate de convalidación (“Diario de Sesiones del Congreso”, Pleno núm. 207, de 26 de enero de 2011), en el cual el Sr. Ministro de Industria y Turismo, centró su intervención señalando que en el contexto de profunda crisis económica y financiera global resultaba especialmente prioritaria la reforma del sistema eléctrico que acumulaba una serie de desequilibrios y debilidades, que era imprescindible corregir cuanto antes, ya que la situación se había vuelto insostenible por la evolución del déficit y la deuda tarifaria acumulada sin titulizar. Señaló que ya en 2009 se iniciaron actuaciones para reducir los costes del sistema, que tuvieron continuidad durante el 2010, consiguiendo acuerdos de reducción de retribuciones con el sector eólico, el sector termosolar y en relación con el sector fotovoltaico se aprobó una reducción para el futuro de primas en un 5 por 100 para las instalaciones de techo pequeño, en un 25 por 100 para las de techo mediano y en un 45 por 100 para las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estas medidas de 2009 y 2010 resultaron insuficientes porque los desequilibrios se acentuaron por la aparición de circunstancias adversas de las que señala dos, el crecimiento por encima de lo previsto de los costes regulados a lo largo de 2010, en especial de las primas del régimen especial: y la caída en la demanda de electricidad de un 4,7 por 100 por vez primera en veinticinco años de incrementos sostenidos, lo que supuso una reducción de ingresos y por consiguiente una elevación del déficit tarifario. Por ello era urgente aprobar medidas de ahorro de costes y generación de ingresos, evitando la desestabilización de nuestro sistema eléctrico o subidas desmesuradas de la tarifa eléctrica. Estas medidas de carácter inmediato permiten solventar la situación y fortalecer la posición del sistema eléctrico en los mercados financieros y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Sr. Ministro motivando la inclusión del ajuste de la retribución fotovoltaica diciendo que las medidas pretenden repartir esfuerzos entre todos los agentes, si bien el sector de la energía solar fotovoltaica era el único de los grandes sectores de las energías renovables que aún no había hecho un esfuerzo para ayudar a una reducción gradual y ordenada del déficit de tarifa, a pesar de su importante papel en los costes del sistema, ya que absorbía el 40 por 100 del sobrecoste del régimen especial, representando tan solo el 6 por 100 de la producción renovable y el 2 por 100 de la producción total del sistema eléctrico. Manifestó que en estas circunstancias y ante la imposibilidad de alcanzar un acuerdo con el sector fotovoltaico, pero siguiendo lo pactado con el resto de los sectores, eólico y termosolar, se limitaban las horas de funcionamiento con derecho a tarifa de las plantas fotovoltaicas a partir de 2014, remunerando las horas que exceden de este umbral al precio del mercado mayorista. Y en el periodo 2011-2013 se limitan las horas con derecho a percibir la tarifa a las horas previstas en el plan de energías renovables 2005-2010. El esfuerzo se considera razonable porque, como compensación, las plantas afectadas disfrutarán de tres años más de periodo con derecho a tarifa, que de esta forma pasa de veinticinco a veintiocho años y estas medidas además están en línea con las adoptadas por otros países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los motivos señalados en el fundamento jurídico anterior en lo que respecta a la existencia de presupuesto habilitante, esto es, sobre si concurre la necesaria extraordinaria y urgente necesidad para adoptar las medidas impugnadas mediante real decreto-ley, puede concluirse que la situación de urgencia aparece expresamente justificada en el preámbulo del Real Decreto-ley así como en el debate parlamentario de convalidación del mismo. En ambos casos coinciden las razones que motivaron la adopción de la medida, que son por un lado la situación de crisis económica en 2010, que había repercutido en una caída imprevista de la demanda de energía eléctrica, junto al incremento general de costes, que provocó un aumento imprevisto del déficit tarifario. De otro lado la existencia de un régimen retributivo especial, que no se fijó mediante el precio de mercado, sino que tiene como finalidad garantizar una rentabilidad suficiente, que tuvo también una cierta incidencia en déficit tarifario.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excluirse que una medida que tiene por objeto establecer un límite en la retribución de un sector productor de energía, como es el fotovoltaico, pueda contribuir a minorar el mencionado déficit tarifario. A ello hay que añadir que la política de reducción del déficit mediante la disminución de la retribución de las empresas del sector no afectó sólo a las fotovoltaicas, sino que tuvo efectos sobre todos los productores, tanto de régimen general como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por consiguiente, haciendo uso de sus competencias en materia de política económica, adoptó una medida, dentro del ámbito de la política energética, que limitó la retribución de las empresas acogidas al régimen especial orientándose en criterios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reconocido, con la perspectiva del art. 86.1 CE, la relevancia de la ordenación de los procesos que se desarrollan en el sector energético (SSTC 170/2012, de 4 de octubre, FJ 6; 233/2012, de 13 de diciembre, FJ 2, y 39/2013, de 14 de febrero). Así, en la STC 39/2013, de 14 de febrero, FJ 8, señalábamos con relación a la concurrencia del presupuesto habilitante para la utilización de un real decreto-ley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 (STC 170/2012, FJ 6). Este último pronunciamiento se realizó con relación a unas disposiciones cuya finalidad era la liberalización de las actividades en el subsector del petróleo, pero el mismo criterio se aplicó en la STC 39/2013, de 14 de febrero, a las medidas incluidas en el Real Decreto-ley 4/2006, de 24 de febrero, por el que se modifican las funciones de la Comisión Nacional de Energía, dirigida a extender la autorización administrativa a ciertas operaciones de concentración, y por ello también se puede aplicar ahora al Real Decreto-ley 14/2010, por el que se establecen medidas urgentes para la corrección del déficit tarifario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es competencia del Tribunal Constitucional pronunciarse sobre la mayor o menor oportunidad técnica o acierto de las medidas concretas que en el mismo se establecen, sino que se trata de una cuestión que forma parte de la política económica competencia del Gobierno. Tampoco le corresponde al Tribunal Constitucional determinar en qué medida el régimen especial primado pueda repercutir sobre el déficit tarifario, sino que basta con constatar que al menos una parte del mencionado déficit se genera por la existencia de un sistema de primas, y que la fórmula adoptada de establecer límites dentro del sistema retributivo, en este caso mediante la fijación de un número máximo de horas con derecho a prima en función de las zonas climáticas, es una medida apta para repercutir sobre el objetivo de reducción de dicho déficit de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señalar que las medidas adoptadas en relación con el régimen de retribución específico de la producción de energía eléctrica por las empresas fotovoltaicas, a pesar de contenerse en tres disposiciones diferentes del Real Decreto-ley 14/2010, de 23 de diciembre, a estos efectos deben contemplarse conjuntamente, pues la disposición adicional primera fue la única que reguló el límite de horas equivalentes de funcionamiento con derecho al régimen económico primado; la disposición transitoria segunda establece una excepción a la aplicación de dicho régimen, con carácter transitorio, durante tres años, para evitar el perjuicio que produciría la aplicación inmediata del mismo a las instalaciones acogidas al régimen económico establecido en el Real Decreto 661/2007; y la disposición final primera compensa el límite del régimen retributivo primado fijado en la disposición adicional primera, aumentando el plazo de percepción de la prima. Entendida así la reforma regulada en el Real Decreto-ley 14/2010 no puede acogerse el argumento de la parte recurrente consistente en que las normas impugnadas no producen efectos inmediatos, pues la disposición transitoria y la final impugnadas carecen de sentido si no se conectan con la disposición adicional primera, respecto de la cual no existen dudas sobre su inmediata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sino concluir, que el Gobierno ha aportado una justificación suficiente, que permite apreciar la existencia de la situación habilitante requerida por el art. 86.1 CE, y que las medidas incluidas en dicho Real Decreto-ley guardan una clara conexión de sentido con respecto a la situación de urgencia económica definida por aquél, que resulta constatable a la luz de los datos que se reflejan tanto en la exposición de motivos como en el debate de convalidación del Real Decreto-ley impugnado, todo lo cual lleva a desestimar el presente recurso de inconstitucionalidad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número 1603-2011 formulado contra la disposición adicional primera, la disposición transitoria segunda y la disposición final primera del Real Decreto-ley 14/2010, de 23 de diciembre, por el que se establecen medidas urgentes para la corrección del déficit tarifario del sector eléctrico.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