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7929-2009, planteada por la Sección Segunda de la Sala de lo Contencioso-Administrativo del Tribunal Superior de Justicia de Cataluña en relación con el inciso “la fecha en que se notifique” del art. 100.1 a) del texto refundido de la Ley de finanzas públicas de Cataluña, aprobado mediante Decreto Legislativo 3/2002, de 24 de diciembre, de la Generalitat de Cataluña, ante su posible contradicción con el art. 149.1.18 CE. Ha intervenido el Fiscal General del Estado y han comparecido el Abogado del Estado, el Abogado de la Generalitat de Cataluña y el Letrado del Parlamento de Cataluña.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septiembre de 2009 tuvo entrada en el Registro General de este Tribunal un oficio de la Sección Segunda de la Sala de lo Contencioso-Administrativo del Tribunal Superior de Justicia de Cataluña, al que se acompañaba testimonio del rollo de apelación núm. 57-2009, del que forma parte el Auto de 20 de julio de 2009, por el que se acuerda plantear cuestión de inconstitucionalidad en relación con el inciso “la fecha en que se notifique” del art. 100.1 a) del texto refundido de la Ley de finanzas públicas de Cataluña, aprobado mediante Decreto Legislativo de la Generalitat de Cataluña 3/2002, de 24 de diciembre, ante su posible contradicción con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S.F.S. obtuvo, mediante sendas resoluciones del Departamento de Trabajo de la Generalitat de Cataluña de 1 de junio (expediente núm. 00-T-0458) y 31 de julio de 2000 (expediente núm. 00-5-0270), una subvención de 276.364,11 € por la realización de diez cursos para desempleados y dos de formación de reciclaje.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Efectuado el control sobre la correcta aplicación de la subvención, la Intervención General de la Generalitat de Cataluña propuso el inicio de un procedimiento de revocación parcial de la subvención, a causa del incumplimiento de la obligación de justificación económica, lo que se llevó a efecto por resolución del Servei d’Ocupació de Catalunya de 13 de febrero de 2005 y, tramitado el procedimiento, mediante resolución de 28 de julio de 2006 el Servei d’Ocupació acordó revocar parcialmente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interpuso la interesada recurso contencioso-administrativo, por considerar que el expediente de revocación había incurrido en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del Juzgado de lo Contencioso-Administrativo núm. l3 de Barcelona de 24 de noviembre de 2008 se estimó el recurso, al considerar caducado el procedimiento en el momento de notificarse la resolución de revocación parcial (el 16 de agosto de 2006), dado que hacía tres días que había concluido el plazo de caducidad de seis meses contemplado en el art. 100.1 a) del texto refundido de la Ley de finanzas públicas de Cataluña, contado desde la fecha del acuerdo de incoación del expediente (13 de febrero de 2006), según preceptúa el art. 42.3 a) de la Ley de régimen jurídico de las Administraciones Públicas y del procedimiento administrativo común (LPC, en adelante) y no desde “la fecha en que se notifique” el inicio del expediente, según dispone ese art. 100.1 a) del mencionado texto refundido, que incurre en un exceso de delegación, debiendo entenderse derogada esa previsión desde la entrada en vigor de la Ley 4/1999, de 13 de enero, de modificación de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fue apelada por la Generalitat de Cataluña al considerar que era de aplicación la previsión contenida en el art. 100.1 a) del texto refundido de la Ley de finanzas públicas de Cataluña que fija el dies a quo en el cómputo del plazo de caducidad de los expedientes iniciados de oficio en la fecha de “notificación” y no en la de “iniciación”, no incurriendo en exceso alguno el citado texto refundido, que se limita a incorporar lo previsto en la Ley autonómica 25/1998, de 31 de diciembre, de medidas administrativas, fiscales y de adaptación al euro, produciéndose en consecuencia la inaplicación de una norma con rango legal por parte de un tribunal ordinario. A juicio de la Generalitat, el art. 42.2 LPC (que prevé que “el plazo máximo en el que debe notificarse la resolución expresa será el fijado por la norma reguladora del correspondiente procedimiento. Este plazo no podrá exceder de seis meses, salvo que una norma con rango de ley establezca uno mayor o así venga previsto en la normativa comunitaria europea”), tras la redacción dada por la Ley 4/1999, de 13 de enero, da suficiente cobertura legal al legislador autonómico para establecer un término de caducidad superior al establecido con carácter general en dicho artículo, tal como sucede con la previsión del art. 100.1 a) del repetido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Conclusas las actuaciones, por providencia del 12 de junio de 2009 y de conformidad con el art. 35.2 de la Ley Orgánica del Tribunal Constitucional (LOTC), la Sección acordó oír a las partes y al Ministerio Fiscal para que alegasen lo que considerasen oportuno sobre la pertinencia de plantear cuestión de inconstitucionalidad con relación a la expresión “la fecha en que se notifique” del art. l00.1 a) del texto refundido de la Ley de finanzas públicas de Cataluña,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Evacuado el trámite de alegaciones conferido, tanto la representación procesal de la parte apelada —por escrito presentado el 25 de junio de 2009— como la de la Administración autonómica —mediante escrito de 30 de junio de 2009— consideraron improcedente el planteamiento de la cuestión de inconstitucionalidad. Por el contrario, el Ministerio Fiscal —por medio de escrito presentado el 2 de julio de 2009— se mostró favorable a su formulación.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la Sección, por Auto de 20 de julio de 2009, acordó promover la cuestión de inconstitucionalidad en los términos que seguidamente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el órgano judicial, tras precisar los antecedentes de hecho y concretar las alegaciones de las partes y del Ministerio Fiscal sobre la constitucionalidad del precepto controvertido,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tiene la competencia exclusiva en materia de procedimiento administrativo común ex art. 149.1.18 CE, sin perjuicio de las especialidades derivadas de la organización propia de las Comunidades Autónomas. Dentro de ese procedimiento común se comprende la determinación del día inicial de cómputo de la caducidad de los procedimientos iniciados de oficio previsto en el art. 42.3 a) LPC —en la redacción dada por la Ley 4/1999, de 13 de enero—, que dispone que el cómputo del plazo de caducidad se efectuará en los procedimientos iniciados de oficio “desde la fecha del acuerdo de iniciación”.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a continuación el Auto de planteamiento que tanto la demandante en la instancia como la Sentencia apelada enfatizan que la redacción del precepto controvertido es idéntica a la del art. 100 contenida en Decreto Legislativo 9/1994, que aprobaba el anterior texto refundido de la Ley de finanzas públicas de Cataluña, que entró en contradicción con el art. 43.2 a) LPC, a partir de la modificación operada por la Ley 4/1999 y, en consecuencia, quedando aquel precepto autonómico, a su juicio, derogado o desplazado por inconstitucionalidad sobrevenida. Pero considera el órgano judicial que la posible inconstitucionalidad de una norma autonómica, por un cambio sobrevenido de la normativa estatal en el ejercicio de una competencia exclusiva del Estado, no comporta una suerte de derogación o desplazamiento, sino su inconstitucionalidad desde la fecha de entrada en vigor de la norma estatal, como así lo señaló la STC 1/2003, no siendo posible inaplicar una norma postconstitucional vigente en atención a su posible inconstitucionalidad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 también el órgano judicial, rechazando la tesis del Abogado de la Generalitat, que no es de aplicación al caso la Ley 38/2003, de 17 de noviembre, general de subvenciones, porque su entrada en vigor se produjo el 18 de enero (sic, entiéndase febrero) de 2004, cuando el procedimiento de reintegro del asunto litigioso ya había sido iniciado y, de conformidad con la disposición transitoria segunda de la citada Ley 38/2003, a los procedimientos iniciados a su entrada en vigor les era de aplicación la normativa vigente al momento del inicio. Además, la Ley general de subvenciones no establece ninguna especialidad con relación al procedimiento administrativo de reintegro de subvenciones, hasta el punto que la única previsión en este aspecto —la del art. 42— concierne únicamente a la Administración General del Estado y a las entidades de la Administración local en el ámbito territorial de las Comunidades Autónomas que no hayan asumido competencias en materia de régimen local, remitiéndose al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Hechas las precisiones anteriores, subraya el órgano judicial que la disposición cuestionada establece una previsión del cómputo del plazo de caducidad procedimental que es objetiva y directamente contraria a la regulación del procedimiento administrativo común, pues si aquélla fija el inicio del cómputo en la fecha de notificación del acuerdo de iniciación del procedimiento, ésta lo concreta en la fecha del acuerdo de iniciación. Se trata, además, de una diferencia que incide directamente en el haz de garantías del administrado que se relaciona con la Administración en mérito a su actividad de fomento, pues aunque esa distinta previsión podría ser legítima si encontrase justificación en alguna especialidad derivada de la organización propia de la Comunidad Autónoma, ello no acontece con la actividad subvencional, pues no configura ningún tipo competencial autónomo, ni una materia en sí misma considerada, ni implica la existencia de una organización administrativa especial derivada de la distribución competencial como una potestad vinculada al orden de competencias (SSTC 13/1992, 186/1999 y 98/2001).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el órgano judicial, la previsión del cómputo de la caducidad de un procedimiento de reintegro de subvenciones iniciado desde la notificación del acuerdo de iniciación, en lugar de desde la fecha del acuerdo de iniciación del procedimiento, aparece contraria al procedimiento administrativo común, que compete en exclusiva al Estado, lo que justifica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noviembre de 2009, el Pleno de este Tribunal, a propuesta de su Sección Cuarta, acordó admitir a trámite la cuestión de inconstitucionalidad y deferir su conocimiento a la Sala Segunda, así como dar traslado de las actuaciones al Congreso de los Diputados y al Senado por conducto de sus Presidentes, al Gobierno por conducto del Ministro de Justicia, al Fiscal General del Estado, así como al Gobierno y al Parlamento de Cataluña por conducto de sus Presidentes, al objeto de que en el improrrogable plazo de quince días pudieran personarse en el proceso y formular las alegaciones que estimasen convenientes. En la misma providencia se acordó publicar la incoación de la cuestión de inconstitucionalidad en el “Boletín Oficial del Estado”, lo que tuvo lugar en el ejemplar del 18 de diciembre de 2009 (núm. 304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diciembre de 2009 tuvo entrada en el Registro General el escrito del Presidente del Senado poniendo en conocimiento de este Tribunal el acuerdo de la Mesa de la Cámara por el que se decide su personación en el procedimiento, ofreciendo su colaboración a los efectos del art. 88.1 LOTC. El Presidente del Congreso de los Diputados, por su parte, mediante escrito que tuvo entrada también el 16 de diciembre de 2009, comunica que la Mesa de la Cámara ha acordado su personación en el procedimiento, ofreciendo su colaboración a los efectos de lo previsto en 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21 de diciembre de 2009, en el que solicita que se dicte Sentencia declarando inconstitucional y nulo el precepto legal cuestionado. Razona que la norma que fija el dies a quo para computar el plazo máximo de resolución y notificación en los procedimientos iniciados de oficio [art. 42.3 a) LPC] debe considerarse una regla del procedimiento administrativo común, dictada por las Cortes Generales en el ejercicio de una competencia constitucional exclusiva del Estado sobre el procedimiento administrativo común, conforme al art. 149.1.18 CE, que no está “reducida al establecimiento de bases o normas básicas” sino reservada in toto al Estado (STC 23/1993, de 21 de enero, FJ 3). El concepto constitucional “procedimiento administrativo común” supone que el legislador estatal es el único competente para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(STC 227/1988, de 29 de noviembre, FJ 32), de manera que “este Tribunal no ha reducido el alcance de esta materia competencial a la regulación del procedimiento, entendido en sentido estricto, que ha de seguirse para la realización de la actividad jurídica de la Administración (iniciación, ordenación, instrucción, terminación, ejecución, términos y plazos, recepción y registro de documentos)” (STC 50/1999, de 6 de abril, FJ 3). Por tanto, al regular los procedimientos especiales en materia de su competencia, las Comunidades Autónomas deberán respetar “en todo caso las reglas del procedimiento establecidas en la legislación del Estado dentro del ámbito de sus competencias” (STC 227/1988, de 29 de noviembre, FJ 32). Esta doctrina sobre la competencia estatal relativa al “procedimiento administrativo común” ha sido confirmada, entre otras, en las SSTC 16/2003, de 30 de enero (FJ 10), y 76/2003,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existe una materia subvencional identificada como tal ni en los arts. 148.1 y 149.1 CE, ni en el Estatuto de Autonomía de Cataluña. Lo corrobora el art. 114 de este último cuerpo legal, rotulado “acción de fomento”, que se incluye dentro del capítulo I del título IV —tipología de las competencias— y describe la configuración de los varios niveles competenciales con los que se ejerce la acción subvencional de la Generalitat catalana en función del tipo de competencia que la Comunidad Autónoma ostente en la materia dentro de la cual operan las medidas de fomento. El precepto cuestionado no se dicta, pues, en el ejercicio de una competencia autonómica en una materia que pudiera denominarse “subvenciones” o “acción subvencional”, sino en el ejercicio de las competencias financieras que actualmente resultan de los arts. 203, 211 y concordantes del Estatuto de Autonomía. En efecto, la regla legal cuestionada queda comprendida en la regulación de los procedimientos de revocación y reintegro de las subvenciones autonómicas (arts. 87.1 y 88.1 del texto refundido de la Ley catalana de finanzas públicas) y su naturaleza es la de una regla que, por injustificada excepción, se separa de la norma establecida para el procedimiento administrativo común, al que, en lo demás, remite la letra b) del art. 100.1 del citado texto refundido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no cabe defender el precepto cuestionado alegando el carácter no básico del art. 42 de la Ley general de subvenciones (Ley 38/2003, de 17 de noviembre). El Auto de planteamiento anota exactamente que esta Ley resulta inaplicable ratione temporis en el litigio de origen. Pero, además, el argumento sería en sí mismo inconducente, aunque se aceptara dialécticamente la aplicabilidad de la Ley general de subvenciones, cuyo art. 42, en cuanto regulador del procedimiento de reintegro, no es básico simplemente porque, de acuerdo con la jurisprudencia constitucional, la regulación de este procedimiento, cuando se trata de subvenciones autonómicas, queda incluida en la materia sobre la que ostenta competencia la Comunidad Autónoma. La STC 98/2001, de 5 de abril, FJ 8 b), advierte que la regulación del procedimiento especial ratione materiae es aneja a la competencia sustantiva. Ahora bien, ello ha de entenderse sin perjuicio de que, al regular el procedimiento especial, deban respetarse las normas sobre el procedimiento administrativo común. Otras muchas Sentencias, dictadas igualmente en materia subvencional, reiteran esta doctrina. En consecuencia, el art. 42 de la Ley general de subvenciones no es básico porque el legislador nacional ha de respetar la autonomía regional a la hora de regular los procedimientos de revocación y reintegro de las subvenciones que otorguen. Pero ello no excluye —todo lo contrario— que, al establecer normas rectoras de tales procedimientos, las Comunidades Autónomas deban sujetarse a las reglas del procedimiento administrativo común, que es lo que no hace la regla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diciembre de 2009 la Letrada de la Generalitat solicitó ser tenida por parte en el proceso, al tiempo que presentó escrito de alegaciones en el que solicita la desestimación de la cuestión de inconstitucionalidad. Razona para ello que este Tribunal Constitucional tiene declarado que el art. 149.1.18 CE reconoce que las Comunidades Autónomas pueden establecer especialidades procedimentales derivadas de su propia organización, pero también —de igual forma que puede hacerlo el Estado— las que resulten de regular el régimen sustantivo de las diferentes actividades o servicios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realizar un breve recordatorio de la doctrina constitucional acerca del procedimiento administrativo común y los procedimientos especiales ratione materiae, se detiene en analizar la falta de fundamento que, a su entender, reviste la duda de constitucionalidad planteada por la Sala de lo Contencioso-Administrativo. Indica que la disposición final primera de la Ley general de subvenciones declara básicos dos artículos y un apartado del capítulo I del título II de la Ley, dedicado al reintegro de las subvenciones, pero no el procedimiento de reintegro que se regula en el capítulo II. Ninguna mención efectúa dicha disposición final primera a precepto alguno que haya sido dictado en ejercicio de la competencia exclusiva estatal sobre el procedimiento administrativo común, por lo que concluye que el Estado ha optado por regular unos procedimientos especiales para la concesión de subvenciones y un procedimiento de reintegro de las mismas, pero no ha querido calificarlos de comunes para este específico ámbito material. Concretamente, en cuanto al procedimiento de reintegro ha optado por regular las especialidades del mismo con respecto al procedimiento administrativo común, pero sólo para su aplicación en el ámbito de la Administración General del Estado, así como en el de la Administración local y los organismos públicos dependientes de ésta. De ello deduce que, de acuerdo con el art. 149.1.18 CE, las Comunidades Autónomas pueden legítimamente regular, en relación con la actividad subvencional, las especialidades que estimen necesarias para su organización, y, por este motivo, considera que el razonamiento que contiene el Auto de planteamiento de la cuestión de inconstitucionalidad es erróneo.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 la Generalitat de Cataluña hace referencia al criterio de la Sala proponente relativo a la no aplicabilidad de la Ley general de subvenciones al supuesto examinado. Así, señala que del tenor literal de la disposición transitoria segunda de la citada Ley resulta que los procedimientos de concesión de subvenciones ya iniciados a la entrada en vigor de la Ley general de subvenciones han de tramitarse de acuerdo con la normativa vigente en el momento de su inicio. Sin embargo, las previsiones sobre, entre otros, los procedimientos de reintegro previstos en la misma Ley serán de aplicación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Trasladada al presente supuesto la previsión de la referida disposición transitoria, a juicio de la Letrada de la Generalitat de Cataluña, resulta que las previsiones de la Ley general de subvenciones sí son de aplicación al procedimiento de revocación de la subvención de que se trata, puesto que, aunque el procedimiento de concesión de la subvención se inició en el año 2000, el procedimiento de revocación parcial fue iniciado en 2006. En cualquier caso, señala que no le son de aplicación las especialidades procedimentales previstas en el capítulo II del título II de la Ley general de subvenciones sino, precisamente, su consideración como no básicas. Ello confirma la legitimidad de la aplicación del procedimiento especial de revocación de subvenciones previsto en el texto refundido de la Ley de finanzas públicas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pasa a discutir el resto del razonamiento vertido en el Auto de planteamiento de la cuestión, y señala que, de acuerdo con la doctrina de este Tribunal acerca de los procedimientos especiales, no sólo es legítimo regular procedimientos especiales ratione materiae, sino que también es posible que tanto el Estado como las Comunidades Autónomas establezcan procedimientos especiales por la singularidad de la actividad o servicio de la Administración de que se trate. Siendo ello así, entiende que no ha de generar duda alguna que la singularidad y relevancia de la actividad subvencional de las Administraciones públicas constituye presupuesto suficiente para la regulación de procedimientos especiales para su concesión, control y, en su caso, reintegro. Así, insiste en señalar que resulta evidente que, de acuerdo con el art. 149.1.18 CE y la interpretación que del mismo ha efectuado la jurisprudencia constitucional, las Comunidades Autónomas pueden establecer procedimientos especiales en relación con su actividad de fomento, y ello aunque el Estado no hubiera procedido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Auto de 20 de julio de 2009 incardina el dies a quo para el cómputo de la caducidad de los procedimientos iniciados de oficio entre las garantías de los particulares en el seno del procedimiento, consideración de la cual discrepa la Abogada de la Generalitat porque dicha doctrina se refiere a las “garantías generales”, y tan específica previsión no puede ser tributaria de esa consideración “general”. Constituyen garantías generales, entre otras, la obligación de la Administración de resolver, la previsión del silencio administrativo o la propia previsión de la caducidad de los procedimientos administrativos iniciados de oficio ante la falta de resolución en plazo. Pero, a su juicio, no goza de tal consideración la específica previsión acerca de cuándo ha de iniciarse el cómputo del plazo de la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que del mismo modo que el sentido positivo del silencio que se establece con carácter general puede ser excepcionado mediante una norma de rango legal o de Derecho comunitario europeo, y que el plazo de resolución de los procedimientos iniciados de oficio puede establecerse por ley según convenga al Estado o a las Comunidades Autónomas, no ha de suscitar duda alguna la posibilidad de que, mediante una norma de rango legal, pueda establecerse un dies a quo distinto al previsto en el art. 42.3 a)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Abogada de la Generalitat que el control de la correcta aplicación de los fondos públicos por los beneficiarios de las subvenciones ha de constituir una prioridad en la actuación de la Administración concedente. Por otra parte, señala que, en muchos supuestos, la realización de ese control comporta una labor intensa y compleja. Es por ello que cabe entender que la Ley general de subvenciones ha optado por establecer un plazo extenso (doce meses) para dictar la resolución de los procedimientos de reintegro de subvenciones, llegando a doblar el establecido en defecto de previsión expresa por el art. 42.3 LPC. Añade que no ha sido tan generoso con el tiempo el texto refundido de la Ley de finanzas públicas de Cataluña, aunque haya optado por un dies a quo distinto del previsto en el apartado a) de dicho precepto de la Ley 30/1992. Es por ello que, más allá de la legitimidad constitucional de dicha previsión, a su entender la justicia material ha de llevar a idéntica conclusión que el ajuste del repetido precepto al orden de distribución competencial: no puede considerarse caducado un procedimiento de revocación parcial de una subvención, en el que resulta perfectamente acreditada la causa determinante de dicha revocación, como consecuencia de la aplicación del art. 42.3 a) LPC, por estimar inconstitucional —y, por tanto, nulo— el inciso aquí cuestionado. Máxime cuando el exceso del plazo de resolución apreciado, de acuerdo con el referido precepto de la Ley 30/1992, sería únicamente de tres días, y cuando, además, el procedimiento específico regulado paralelamente por el Estado para el reintegro de subvenciones establece un plazo de resolución de doce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la Abogada de la Generalitat de Cataluña entiende que el inciso “la fecha en que se notifique” del art. 100.1 a) del Decreto Legislativo 3/2002, de 24 de diciembre, por el que se aprueba el texto refundido de la Ley de finanzas públicas de Cataluña, no adolece de vicio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diciembre de 2009 el Letrado del Parlamento de Cataluña presentó un escrito de alegaciones en el que pide que se desestime la cuestión planteada. Afirma que en la medida que Cataluña es competente para regular su propia actividad subvencional, que se integra tanto en el ámbito de la autonomía financiera en materia de gasto, como función de fomento vinculada a la acción administrativa de la propia Generalitat, tal como expresamente recoge el art. 114 del Estatuto de Autonomía vigente, la regulación de dicha actividad por la Generalidad misma constituye título habilitante suficiente para establecer las normas de procedimiento administrativo especiales que correspondan, respetando los principios del procedimiento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227/1988 (FJ 32) señala que, sin perjuicio del obligado respeto a esos principios y reglas del “procedimiento administrativo común”,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procedimiento para la revocación de subvenciones que establece el art. 100 del texto refundido de la Ley catalana de finanzas públicas, respeta plenamente los principios que constituyen el procedimiento administrativo común, y en concreto con los principios que derivan del art. 42 LPC. Dicho precepto establece como principio de procedimiento común la obligación de las administraciones de resolver expresamente en un plazo cierto. El plazo se configura como norma general, no como principio de procedimiento; por ello, el mismo artículo determina que, con carácter general, el plazo vendrá determinado por la norma reguladora del procedimiento y que si esta norma reguladora no es una norma con rango de ley o no deriva de la normativa comunitaria europea, el plazo máximo será de seis meses, y que si la norma reguladora no establece plazo, este será de tres meses. Además de ello, debe tenerse en cuenta que los plazos regulados por la ley se pueden suspender por decisión administrativa en los casos establecidos por el apartado 5 del mismo artículo, o se pueden ampliar en las circunstancias establecidas por el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 42 LPC fija que el cómputo de los plazos regulados, en los procedimientos iniciados de oficio, se computan desde la fecha del acuerdo de iniciación, pero ello solo es comprensible en la medida que la norma se refiere a los plazos que ella misma regula y no puede referirse a los plazos que regulen otras leyes más que como norma general, y en este sentido actúa supletoriamente. En este sentido el art. 104.1 a) de la Ley 58/2003, de 17 de diciembre, general tributaria, establece que el cómputo del plazo para notificar la resolución expresa de un expediente en su ámbito debe hacerse, en los procedimientos iniciados de oficio, desde la fecha de notificación del acuerdo de inicio, lo que es coincidente con lo previsto en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del Parlamento de Cataluña entiende que la norma cuestionada no afecta a los principios y reglas que configuran el procedimiento administrativo común y que es plenamente constitucional y no contraviene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enero de 2010 el Fiscal General de Estado pidió que se tradujese el escrito de alegaciones presentado por la Generalitat de Cataluña en el trámite abierto por el órgano judicial al amparo del art. 35.2 LOTC. Aportada la traducción, por providencia de 23 de febrero de 2010 se dio traslado de la misma a las partes para que en plazo de quince días presentasen escrito de alegaciones o ratificasen las ya presentadas. El Abogado del Estado, el Abogado de la Generalitat de Cataluña y el Letrado del Parlamento de Cataluña se ratificaron en sus precedentes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 Estado presentó su escrito de alegaciones el 31 de marzo de 2010, en el que tras recordar los antecedentes que han dado origen a esta cuestión de inconstitucionalidad y señalar que no concurren óbices procesales, pasa a exponer la doctrina constitucional elaborada en relación con el art. 149.1.18 CE, en particular sobre el concepto de “procedimiento administrativo común”. En este sentido, afirma que la Ley 30/1992 vino a recoger la concepción constitucional de distribución de competencias plasmada en el art. 149.1.18 CE, que distingue entre las bases del régimen jurídico de las Administraciones públicas —que habrán de garantizar al administrado un tratamiento común ante ellas—, el procedimiento administrativo común —sin perjuicio de las especialidades derivadas de la organización propia de las Comunidades Autónomas— y el sistema de responsabilidad de todas las Administraciones públicas, partiendo de que la delimitación del régimen jurídico de éstas se engloba en el esquema que permite a las Comunidades Autónomas dictar sus propias normas, siempre que se ajusten 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si bien la redacción original de la Ley 30/1992 pareció renunciar en un primer momento a imponer un mínimo de uniformidad en una serie de materias, tales como la duración del procedimiento o los efectos de la falta de resolución en plazo —lo que generó un proceso de imposición de particularismos sobre sus propios principios generales—, dicho déficit fue en buena parte paliado por la reforma llevada a cabo por la Ley 4/1999, de 13 de enero, de modificación de la Ley 30/1992. Recuerda que dicha reforma nació, como se explícita en su exposición de motivos, con el propósito de garantizar una igualdad en las condiciones jurídicas básicas de todos los ciudadanos en sus relaciones con las diferentes Administraciones públicas, dando lugar a la actual redacción del art. 42 LPC, que, dedicado a la obligación de dictar resolución expresa en todos los procedimientos, contempla específicamente un plazo máximo de notificación de la resolución expresa y la caducidad del procedimiento, fijando los momentos de inicio de su cómputo en función de su iniciación de oficio [art. 42.3 a)] o a solicitud del interesado [art. 42.3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dichas previsiones tienen encuadre en el marco de las reglas relativas a la duración y terminación del procedimiento y entronque con las necesidades de seguridad jurídica derivadas del art. 9.3 CE, por lo que se integran, tal y como es la postura del órgano proponente, dentro del haz de garantías destinado a hacer efectiva la explícita exigencia constitucional de garantizar a los administrados un tratamiento común ante todas las Administraciones públicas en el escenario definido por el propio titular de la competencia exclusiva. Indica que la caducidad tanto se regula dentro de las normas generales de la actividad de las Administraciones públicas, que se contempla como un modo de finalización del procedimiento (arts. 42.3 y 87 LPC), y el numeral 3 del art. 42 establece, con carácter imperativo y sin excepción, que todos los plazos previstos en el apartado anterior (numeral 2) del mismo precepto “se contarán: a) en los procedimientos iniciados de oficio, desde la fecha del acuerdo de iniciación”.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su juicio, la Ley 30/1992 permite en el art. 42.2 que los plazos máximos de notificación de la resolución expresa sean fijados por la norma reguladora del correspondiente procedimiento, pero no podrán exceder de seis meses si la normativa es reglamentaria, de manera que sólo podrá excederse dicho plazo si es establecido uno mayor por una norma con rango de ley o si así viene previsto en la normativa comunitaria europea. Adicionalmente, el apartado 3 del mismo precepto indica que dicho plazo máximo, en ausencia de previsión específica, deberá ser de tres meses como máximo. De este modo, para todo ese tipo de plazos rige el cómputo desde la fecha indicada en los apartados a) y b) del art. 42.3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como norma de procedimiento administrativo común, el art. 42 LPC sólo permite las excepciones que el propio titular de la competencia (el Estado) admita, sin perjuicio de la facultad de las Comunidades Autónomas para la aprobación de las normas de procedimiento administrativo destinadas a ejecutar la competencia legislativa sobre una materia que le haya sido atribuida, de manera que, por más que se reconozca competencia a la Comunidad Autónoma en materia de subvenciones, cuando apruebe normas de aquella naturaleza orientadas a dicha ejecución, deberán respetarse en todo caso las reglas del procedimiento establecidas en la legislación del Estado dentro del ámbito de sus competencias, requisito que se entiende que no cumple el precepto cuestionado en la presente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texto refundido de la Ley de finanzas públicas de Cataluña aprobado por el Decreto Legislativo 9/1994 reflejaba una impecable conexión y coherencia entre su art. 100.1 a) y la Ley 30/1992 en su redacción inicial, y, por ello, la originaria redacción de aquel precepto efectivamente era acorde con la competencia y normativa estatal en materia de procedimiento administrativo común, pero la modificación operada por la Ley 4/1999, al reglar el extremo objeto de controversia, ubicó la ordenación del referido art. 100 del texto refundido de la Ley de finanzas públicas de Cataluña de 1994 en situación de inconstitucionalidad sobrevenida y la reproducción de su mismo contenido, en lo referente al dies a quo para el inicio del cómputo de la caducidad del procedimiento, en el actual art. 100.1 a) del mencionado texto refundido resulta contraria al art. 149.1.18 CE en la medida en que dicho precepto constitucional reserva al Estado la competencia exclusiva sobre el procedimiento administrativo común y la regulación de éste, en el extremo cuestionado e indicado, colisiona con lo dispuesto en el art. 42.3 a)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octubre de 2014,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Cataluña plantea cuestión de inconstitucionalidad en relación con el inciso “la fecha en que se notifique” del art. 100.1 a) del texto refundido de la Ley de finanzas públicas de Cataluña, aprobado mediante Decreto Legislativo de la Generalitat de Cataluña 3/2002, de 24 de diciembre. Sostiene el órgano proponente que la citada disposición autonómica puede vulnerar el art. 149.1.18 CE al fijar el inicio del plazo de caducidad de los procedimientos de revocación de subvenciones en un momento diferente al establecido por la normativa estatal reguladora del procedimiento administrativo común (inconstitucionalidad mediata o indirecta) porque, efectivamente, mientras el art. 42.3 a) LPC contempla que el plazo de caducidad de los procedimientos iniciados de oficio se computará “desde la fecha del acuerdo de iniciación” del procedimiento, el precepto autonómico cuestionado dispone que en los procedimientos de revocación de subvenciones el plazo para concluir el expediente es de seis meses “a contar desde la fecha en que se notifique la resolución del inicio del expediente”. No desde la fecha del acuerdo de iniciación, por tanto, sino desde la fecha de la notificación de dicho acuerdo. Siendo además esa norma —el art. 100.1 de la Ley de finanzas públicas de Cataluña— aplicable al caso enjuiciado por el órgano jurisdiccional que ha planteado la cuestión y determinante del resultado del litigio que ante él se sigue porque según se tome en cuenta una u otra fecha —la del acuerdo de iniciación o la de su notificación— el expediente estará o no caducado en el momento de recibir la interesada la notificación de la resolución finalizadora del procedimiento por la que se acuerda revocar parcialmente la subvención otorgada y exigirle el reintegro de las cantidades cuyo destino no ha podido justificar, según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nombre del Gobierno de la Nación, y el Fiscal General del Estado apoyan la declaración de inconstitucionalidad del inciso cuestionado: consideran insalvable la contradicción entre una y otra norma, habiendo sido dictada la estatal en el ejercicio legítimo de la competencia prevista en el art. 149.1.18 CE. Por el contrario, los representantes del Parlamento y de la Generalitat de Cataluña se oponen a esa declaración, pues para ellos el precepto autonómico es compatible con las normas de procedimiento administrativo común cuyo establecimiento corresponde al Estado y, por tanto, con el orden constitucional de distribución de competencias, según los argumentos que han quedado detalladamente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explican las partes personadas, el precepto autonómico cuestionado proviene del art. 28 de la Ley del Parlamento de Cataluña 25/1998, de 31 de diciembre, de medidas administrativas, fiscales y de adaptación al euro, que lo incluyó en el art. 100.1 a) del texto refundido de la Ley de finanzas públicas de Cataluña entonces vigente, aprobado por Decreto Legislativo 9/1994, de 13 de julio, de donde ha pasado inalterado al vigente texto refundido aprobado por Decreto Legislativo 3/2002 que lo incluyó, también, en su art. 100.1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promulgarse la Ley 25/1998, ese precepto e inciso resultaban acordes con la Ley 30/1992, de 26 de noviembre, que en su redacción vigente nada disponía acerca del inicio del cómputo del plazo de caducidad, limitándose a señalar tan solo que el plazo máximo para resolver era “el que resultase de la tramitación del procedimiento aplicable en cada caso” y, subsidiariamente, si la norma de procedimiento no fijaba plazo alguno, el de tres meses (art. 42.2), sin especificar cómo se computaría ese plazo. Y cerrándose esta regulación con la previsión de que la caducidad y archivo de los procedimientos iniciados de oficio no susceptibles de producir efectos favorables para los ciudadanos se produciría una vez transcurridos “treinta días desde el vencimiento del plazo en que debió ser dictada” esa resolución expresa (art. 43.4), sin añadir nada más. Como puede fácilmente comprobarse, en la redacción originaria de la Ley 30/1992 no se fijaba el día inicial o dies a quo para el cómputo del plazo máximo para resolver y cuyo incumplimiento daba lugar a la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después de promulgada esa Ley catalana 25/1998, el legislador estatal aprobó la Ley 4/1999, de 13 de enero, que modificó entre otros el art. 42.3 a) LPC, que pasó a decir, en la redacción que se mantiene actualmente en vigor y que procede de la rectificación de errores publicada en el “BOE” núm. 30, de 4 de febrero de 1999 (pág. 4939):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las normas reguladoras de los procedimientos no fijen el plazo máximo, éste será de tres meses. Este plazo y los previstos en el apartado anterior se contarán: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procedimientos iniciados de oficio, desde la fecha del acuerdo de iniciación.”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razonando la Sala proponente que conforme con nuestra doctrina —por todas, STC 159/2012, de 17 de septiembre, FJ 5, y las allí citadas— esa modificación de la normativa estatal no provoca la derogación o desplazamiento del precepto legal autonómico anterior y contrario a ella, como había entendido el Juzgado que conoció el asunto en primera instancia sino que lo que provocaba en realidad era la “inconstitucionalidad sobrevenida” de la norma autonómica anterior, concluyó entonces que no podía inaplicarse ese precepto por un órgano de la jurisdicción ordinaria como había hecho el señalado Juzgado, sino que lo que procedía era plantear la cuestión de inconstitucionalidad de conformidad con los arts. 117.1 y 163 CE, que fue lo que hizo tras cumplimentar, adecuadamente, el oportuno trámite de audiencia una vez conclusas las actuaciones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encontramos pues con un caso en que la posible inconstitucionalidad de una norma autonómica no proviene de su directa confrontación con la Constitución sino de su examen a la luz de otra norma (infraconstitucional) dictada por el Estado en el ejercicio de sus competencias propias, en este caso la regulación del “procedimiento administrativo común” encomendada por el art. 149.1.18 CE, habiendo señalado este Tribunal que en casos como este la existencia de la infracción constitucional denunciada precisa de las dos siguientes condiciones (entre otras, SSTC 39/2014, de 11 de marzo, FJ 3, y 94/2014, de 12 de junio, FJ 2):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y en segundo lugar, que la contradicción entre ambas normas, la estatal y la autonómica, sea efectiva e insalvable por vía interpretativa, ya que en otro caso no habría invasión competencial porque efectivamente si la norma autonómica es compatible con el contenido de la norma estatal debe concluirse entonces que aquélla ha respetado las competencias del Estado, o lo que es lo mismo, que se ha mantenido dentro de su propio ámbito competencial, (así, SSTC 181/2012, de 15 de octubre, y 132/2013,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de acuerdo pues con estas premisas, la primera tarea que debemos abordar es examinar si el art. 42.3 a) LPC pertenece o no al “procedimiento administrativo común” que el art. 149.1.18 CE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una perspectiva estrictamente formal pocas dudas puede suscitar que ello es así, pues esta norma de contraste está incluida en la ley aprobada por el Estado en ejercicio de esa competencia, que es la Ley 30/1992, de 26 de noviembre. Ahora bien, ello resulta insuficiente para la resolución de este proceso: por este camino bastaría con que el Estado incluyese cualquier norma de procedimiento administrativo en esa concreta ley para que este Tribunal debiera entender automáticamente que la misma está amparada por la competencia prevista en el art. 149.1.18 CE, haciendo supuesto de la cuestión. Cuando es claro que lo que debe dilucidarse es si con esa concreta norma el Estado estaba actuando una competencia propia —la de regular el procedimiento administrativo común— o si por el contrario con ese amparo estaba en realidad actuando extramuros de su ámbito competencial e invadiendo el ajeno reservado a las Comunidades Autónomas (en este caso 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en general, nuestra doctrina desde la STC 227/1988, de 27 de noviembre, FJ 32 (reiterada luego, entre otras, en las SSTC 98/2001, de 5 de abril, FJ 8, y 130/2013, de 4 de junio, FJ 7), donde ya dijimos que “[e]l adjetivo ‘común’ que la Constitución utiliza lleva a entender que lo que el precepto constitucional ha querido reservar en exclusiva al Estado es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Ahora bien, sin perjuicio del obligado respeto a esos principios y reglas del ‘procedimiento administrativo común’, que en la actualidad se encuentran en las Leyes generales sobre la materia —lo que garantiza un tratamiento asimismo común de los administrados ante todas las Administraciones públicas, como exige el propio art. 149.1.18—,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esta delimitación de la competencia aquí concernida pueden extraerse ya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el diseño del “procedimiento administrativo común”, esto es, de esa estructura general del iter procedimental a que deben ajustarse todas las Administraciones públicas en todos sus procedimientos (STC 227/1988) es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derivado de lo anterior, que en esa tarea el Estado goza de libertad, pues con respeto a los principios que la propia Constitución le impone, como pueden ser el acatamiento de las garantías del art. 24.2 CE en la regulación del procedimiento administrativo sancionador (por todas, STC 18/1981, de 8 de junio), la eficacia de la Administración ex art. 103.1 CE, o la garantía de la audiencia del interesado “cuando proceda” de acuerdo con el art. 105 c) CE, aquél puede optar por varios modelos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que la titularidad de la competencia impuesta por el art. 149.1.18 CE hace que esa valoración corresponda hacerla única y exclusivamente al Estado, y que su resultado solamente pueda verse constreñido por el respeto a las competencias asumidas por las Comunidades Autónomas. Así, es claro que el Estado no puede interferir en la organización interna de éstas, señalando los órganos competentes para determinados trámites como por ejemplo la presentación de solicitudes (STC 190/2000, de 13 de julio, FJ 11 a)] o imponiendo órganos estatales de control frente a los propios de las Comunidades Autónomas, como pueden ser el Consejo de Estado (STC 204/1992, de 26 de noviembre, FJ 5) o la Intervención General del Estado (SSTC 150/2012, de 5 de julio, FJ 11, y 130/2013, de 4 de junio, FJ 12), ni tampoco regular un concreto modo de ejercer las competencias autonómicas (STC 36/1994, de 10 de febrero, FJ 6) o, en general, establecer una regla competencial “específica en la materia” (STC 94/2013, de 23 de abril, FJ 6), pues lo que sí tienen éstas reservado es la regulación de las “normas ordinarias de tramitación” del procedimiento [SSTC 175/2003, de 30 de septiembre, FJ 10 c), y 126/2002, de 20 de mayo, FJ 10 a)]. Pero fuera de estos límites impuestos, como decimos, por las competencias específicas y propias de las Comunidades Autónomas, el Estado tiene competencia para establecer las normas del procedimiento administrativo que aseguren un tratamiento común de todos los administrados en los aspectos más importantes de sus relaciones con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 en último lugar, que naturalmente los procedimientos especiales por razón de la materia que regulen las Comunidades Autónomas de acuerdo con sus competencias deben siempre “respetar” ese modelo o estructura general definidos por el Estado (así, entre otras, SSTC 188/2001, de 20 de septiembre, FJ 11; 178/2011, de 8 de noviembre, FJ 7 y 150/2012, de 5 de julio, FJ 9), pues de otro modo éste no cumpliría su función de ser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Alcanzadas las anteriores conclusiones, es el momento de abordar el problema concreto que plantea esta cuestión de inconstitucionalidad y que no es otro que determinar si el art. 42.3 a) LPC responde a ese modelo general o común de procedimiento administrativo que según el art. 149.1.18 CE corresponde elaborar al Estado o si, por el contrario, esa específica norma puede ser desplazada por la Comunidad Autónoma en conflicto, lo cual siempre requerirá, según lo que acabamos de exponer, la invocación de un título competencial específico y apto para ello, diferente de una supuesta competencia general para regular o modificar las normas de procedimiento administrativo dictadas por el Estado siguiendo criterios de propia conveniencia u oportunidad pues, como hemos dicho, las Comunidades Autónomas no ostentan ni pueden ostentar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primera aproximación a esa concreta cuestión que nos ocupa podemos indicar que, sin duda,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(art. 42 LPC), así como la regulación de las consecuencias que ha de generar el incumplimiento de esa obligación (en este caso, por tratarse de un procedimiento susceptible de causar efectos desfavorables al interesado, la caducidad del expediente: art. 44.2 LPC), pues de lo contrario aquella previsión inicial no pasaría de ser una mera declaración de principios. Desde luego, sin esas dos previsiones —la una impuesta para la efectividad de la otra— no habría procedimiento administrativo “común”, o, en todo caso, el modelo sería otro distinto; en ello están de acuerdo incluso los representantes de la Generalitat 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un poco más, y esta vez desde la otra perspectiva, no puede dudarse tampoco de que el respeto antes comentado a las competencias de las Comunidades Autónomas que incluyen, según lo dicho, la competencia para regular los procedimientos administrativos necesarios para ejercerlas, sí debe impedir que con amparo en el art. 149.1.18 CE el Estado pueda imponer a las Comunidades Autónomas un plazo inalterable para cumplir esa obligación de resolver, pues con ello podría fácilmente cercenar, dificultar o incluso impedir el funcionamiento de estas, o lo que es lo mismo, menoscabar su autonomía. Asumido entonces que conforme con nuestra doctrina la competencia normativa para regular el procedimiento administrativo específico necesario para intervenir en cada sector concreto de la actividad administrativa ha de corresponder, lógicamente, al ente competente para esa intervención (por todas, STC 227/1988, antes citada), de ello se sigue sin dificultad que ese ente territorial ha de tener autonomía para poder ponderar, entre otras circunstancias, la dificultad o complejidad de la materia, los informes o trámites necesarios o convenientes para ordenar adecuadamente la intervención de su Administración en ese concreto ámbito, o la capacidad de su propia organización administrativa para asumir ese trabajo; cuestiones todas ellas que inciden forzosamente en la duración previsible de ese procedimiento y, con ello, en la decisión de cuál ha de ser el plazo máximo en que esa Administración debe resolver para cumplir así con la garantía general establecida en este sentido por el legislador competente, que es el estatal de acuerdo con art. 149.1.18 CE. Sin que ello impida, por otra parte, considerar también una garantía general del administrado el establecimiento de un plazo máximo para resolver, como prevé la LPC (art. 42.2 y 3), pues el margen indicado es suficiente para que las Comunidades Autónomas puedan ponderar todas las circunstancias que, por razón de la materia y de su propia organización administrativa, pueden influir en la duración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estas mismas razones las que impiden compartir la apelación que hacen el Parlamento y la Generalitat de Cataluña a su propia autonomía o libertad de criterio para alterar el dies a quo previsto por el legislador estatal para el cómputo de ese plazo para resolver. Para ellos, esa supuesta autonomía o competencia se asienta en su propio interés en que ese día inicial del cómputo sea otro distinto; pero con ello se están adentrando en criterios sobre la estructura general del procedimiento administrativo que, como hemos dicho más arriba, corresponde valorar exclusivamente al legislador estatal, ex art. 149.1.18 CE. Ya hemos descartado que la actividad subvencional sea una “materia” que permita a las Comunidades Autónomas la regulación entera del procedimiento administrativo necesario para tramitarlas (por todas, STC 130/2013, de 4 de junio, FJ 8, sobre la Ley general de subvenciones), y los representantes de los órganos legislativo y ejecutivo de la Comunidad Autónoma implicada no identifican otro título distinto, ni justifican por qué su propia organización o competencias sectoriales habrían de justificar esa desviación de la norma estatal (más allá de que les resulta más conveniente en orden a la tramitación y resolución del procedimiento, apreciación que como decimos corresponde al Estado de acuerdo con el sistema diseñado por la Constitución). No pueden merecer favorable acogida las alegaciones del Parlamento y de la Generalidad de Cataluña relativas a que de conformidad con la disposición final primera de la Ley general de subvenciones el procedimiento de reintegro de subvenciones regulado en ella no tiene carácter básico, puesto que lo discutido en el presente caso no es si la Generalidad de Cataluña tiene o no competencia para regular un procedimiento especial anejo a la competencia sustantiva que tiene atribuida en materia de subvenciones, sino si en el desarrollo de esa competencia ha incluido alguna previsión que haya podido entrar en conflicto con otra aprobada por el Estado en ejercicio de sus competencias exclusivas, ex art. 149.1.18 CE, sobre el procedimiento administrativo común. Por otra parte, el tenor de la Ley 30/1992 tampoco abona la solución propuesta por aquéllos, pues el art. 42.2 dispone que “el plazo máximo en que debe notificarse la resolución expresa será el fijado por la norma reguladora del correspondiente procedimiento”, lo que debe interpretarse, de acuerdo con la literalidad del precepto, como una remisión a las normas estatales o autonómicas que regulen el procedimiento sectorial de que se trate para establecer el “plazo máximo” en que debe notificarse la resolución expresa de ese procedimiento, no el modo de computar ese plazo, que está fijado de modo inalterable en el art. 42.3, según el cual “Cuando las normas reguladoras de los procedimientos no fijen el plazo máximo, éste será de tres meses. Este plazo y los previstos en el apartado anterior [esto es, los fijados por la norma sectorial correspondiente] se contarán: a) En los procedimientos iniciados de oficio, desde la fecha del acuerdo de iniciación”. De tal modo que la Comunidad Autónoma de Cataluña hubiera podido, por medio de la correspondiente norma de rango legal, establecer un periodo de tramitación de los procedimientos de revocación de las subvenciones concedidas por ella distinto del que con carácter general indica la Ley 30/1992, pero no una norma para la determinación del día inicial del cómputo de ese plazo distinta del impuesto por dicha Ley tras su reforma por la Ley 4/1999, de 13 de enero. Lo pudo hacer en la fecha en que se aprobó el Decreto Legislativo 9/1994, cuyo artículo 100.1 a) pasó con la misma numeración al Decreto Legislativo 3/2002, de 24 de diciembre, cuya constitucionalidad pone en duda el órgano judicial proponente de esta cuestión de inconstitucionalidad, pero tras la reforma de la Ley 30/1992 producida por la Ley 4/1999, aquel precepto entró en contradicción con el artículo 42.3 a) de la ley estatal lo que determina, según repetida doctrina de este Tribunal iniciada por nuestra STC 1/2003, de 16 de enero, no el desplazamiento de la ley autonómica por la posterior legislación básica estatal opuesta a aquélla, sino su inconstitucionalidad sobrevenida y la necesidad de que dicha consecuencia se declare precisamente por este Tribunal, previo planteamiento de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Concluido entonces conforme a todo lo anterior que el art. 42.3 a) LPC está amparado por el título competencial del art. 149.1.18 CE (regulación por el Estado del “procedimiento administrativo común, sin perjuicio de las especialidades derivadas de la organización propia de las Comunidades Autónomas”) y que la contradicción entre aquel precepto estatal y el aquí cuestionado es efectiva e insalvable, como también exige nuestra doctrina para estos casos de inconstitucionalidad mediata, pues uno y otro fijan como día inicial para el cómputo del mismo plazo dos días diferentes, de ello se sigue derechamente la inconstitucionalidad de la norma autonómica por vulnerar indirecta o mediatamente el art. 149.1.18 CE antes citado, lo que obliga a declarar su nulidad de acuerdo con el art. 39.1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del inciso “la fecha en que se notifique” contenido en el art. 100.1 a) del texto refundido de la Ley de finanzas públicas de Cataluña, aprobado mediante Decreto Legislativo de la Generalitat de Cataluña 3/2002, de 24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