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6422-2014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6422-2014 planteada por el Juzgado de lo Social núm. 3 de Alicante.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28 de octubre de 2014, al que acompaña testimonio del correspondiente Auto de 16 de octubre de 2014, el Juzgado de lo Social núm. 3 de Alicante plantea cuestión de inconstitucionalidad en relación con los arts. 2.1 y 2.2.2 del Real Decreto-ley 20/2012, de 13 de julio, de medidas para garantizar la estabilidad presupuestaria y de fomento de la competitividad, en su aplicación al personal laboral del sector público,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26 de febrero de 2014 tuvo entrada en el Decanato de los Juzgados de Alicante la demanda interpuesta por el sindicato Unión Sindical Obrera, en representación de trece de sus afiliados, trabajadores de un centro concertado de enseñanza, solicitando que la Generalitat de Valencia fuera condenada a abonar a dichos trabajadores la paga extraordinaria correspondiente a diciembre de 2012 o, con carácter subsidiario, la parte de dicha paga devengada antes de la entrada en vigor del Decreto-ley 6/2012, de 28 de septiembre, del Consell —que, en su disposición adicional segunda.1, extiende la supresión de la paga extraordinaria de 2012 a los profesores de centros concertados “en los mismos términos que a los profesores de centros docentes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decreto de 3 de julio de 2014, dictado por el Secretario del Juzgado de lo Social núm. 3 de Alicante, la demanda fue admitida a trámite, convocándose a las partes para el acto de juicio el día 8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22 de julio de 2014, la Abogada de la Generalitat interesó la suspensión de la vista convocada alegando la pendencia ante el Tribunal Constitucional de varias cuestiones de inconstitucionalidad planteadas en relación con el artículo 2 del Real Decreto-ley 20/2012. De la solicitud realizada se dio traslado al sindicato demandante, que se opuso a ella mediante escrito con fecha de entrada de 6 de agosto de 2014. La petición formulada fue, finalmente, rechazada mediante providencia de 3 de septiembre de 2014, manteniéndose el señalamiento realizado.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vez que el pleito quedó concluso para sentencia, mediante providencia de 17 de septiembre de 2014, el órgano judicial acordó oír a las partes y al Ministerio Fiscal para que alegaran sobre la pertinencia de plantear la cuestión de inconstitucionalidad en relación con los artículos 2.1 y 2.2.2 del Real Decreto-ley 20/2012. Según señalaba la providencia, la duda de constitucionalidad se concretaba en la supresión al personal laboral del sector público de la paga extraordinaria del mes de diciembre de 2012. A juicio del órgano judicial, siendo la paga extraordinaria una manifestación de salario diferido que se devenga día a día, se habría aplicado retroactivamente la supresión a los días devengados antes del 15 de julio de 2012 —fecha de entrada en vigor de la norma—. Esto sería contrario al principio de irretroactividad de las disposiciones restrictivas de derechos individuales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fecha 1 de octubre de 2014 se registró en el Juzgado el escrito de la demandante, en el que se oponía al planteamiento de la cuestión de inconstitucionalidad entendiendo que cabía una interpretación conforme a la Constitución que permitía resolver el caso concreto sin acudir a la cuestión de inconstitucionalidad. Esa interpretación consistía en entender que el Real Decreto-ley 20/2012 no era de aplicación, ya que éste se refiere al personal funcionario y laboral de la Administración, pero no a los profesores de la enseñanza concertada.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escrito de fecha 6 de octubre de 2014 el Ministerio Fiscal alegó que, sin realizar pronunciamiento alguno sobre el fondo de la cuestión planteada, el juicio de relevancia y aplicabilidad realizado por el órgano judicial era correcto y que, por tanto, resultaba ineludible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escrito de fecha 7 de octubre de 2014, la Abogada de la Generalitat se opuso al planteamiento de la cuestión al entender que los preceptos cuestionados no se oponían al art. 9.3 CE, ya que la remuneración extraordinaria no es un derecho amparable en la interdicción de la retroactividad que dicha norma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Auto de 16 de octubre de 2014, el Juzgado de lo Social núm. 3 de Alicante resolvió plantear la cuestión de inconstitucionalidad a efectos de determinar si la decisión de supresión de la paga extraordinaria correspondiente a diciembre de 2012 para el personal laboral del sector público contenida en los artículos 2.1 y 2.2.2 del Real Decreto-ley 20/2012 vulnera lo previsto en el art. 9.3 CE respecto a la interdicción de la retroactividad de normas restrictivas de derechos individuales en relación con el principio de seguridad jurídica contenido en el mismo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exponer los hechos que han dado lugar al planteamiento de la cuestión, el Auto de planteamiento comienza subrayando que la parte actora reclama, de forma principal, el importe íntegro de la paga extra de Navidad del año 2012 y, de forma subsidiaria, el abono del período devengado de la paga extraordinaria hasta la entrada en vigor del Decreto-ley 6/2012 o, al menos la parte proporcional de la paga en cuestión; señala, de otro lado, la resolución que la parte actora basa sus pretensiones en la “ilegalidad” (sic) del Decreto-ley 6/2012 del Consell, cuestionando que se pueda aplicar retroactivamente.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afirma lo siguiente: “La decisión del presente litigio, en el cual no existe discusión sobre aspectos fácticos, depende, por tanto, sólo y exclusivamente, de la validez de los arts. 2.1 y 2.2.2 del Real Decreto-ley 20/2012 (el artículo 3 del Decreto-ley 6/2012 —dicho Decreto-ley se limitó a dictar disposiciones de desarrollo y para la aplicación de las propias normas contenidas en el Real Decreto-ley 20/2012, de 13 de julio, y por lo tanto a la directa ejecución de la norma impuesta por el Gobierno de la Nación a las distintas administraciones territoriales— dispone la supresión de la paga de Navidad para el personal del sector público valenciano de acuerdo con lo establecido en el artículo 2 del mencionado Real Decreto-ley 20/2012, de 13 de julio, pretendiendo la disposición adicional segunda que exista homogeneidad entre el profesorado de centros públicos y centros privados concertados), los cuales —por los motivos que expondré a continuación— suprimen de forma íntegra la paga extra de Navidad del año 2012 del personal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órgano judicial, la mencionada supresión podría vulnerar el art. 9.3 CE al privar al personal laboral de un derecho individual con carácter retroactivo, en cuanto que el art. 31 del Estatuto de los trabajadores establece el derecho a una gratificación extraordinaria con motivo de las fiestas de Navidad, habiendo declarado de forma reiterada el Tribunal Supremo que esa gratificación constituye una manifestación del salario diferido y se devenga día a día. Por ello, estima el órgano judicial que no es posible acudir a la vía interpretativa para salvar la posible inconstitucionalidad de las normas que cuestiona, en la medida en que no introducen excepción alguna respecto de las cuantías ya devengadas al momento de su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2014, la Sección Cuarta del Tribunal Constitucional acordó oír al Fiscal General del Estado para que, en el plazo de diez días, y a los efectos que determina el art. 37.1 LOTC, alegase lo que considerase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12 de diciembre de 2014 el Fiscal General del Estado presentó sus alegaciones acerca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comienza refiriéndose a la corrección del planteamiento de la cuestión de inconstitucionalidad, en lo que se refiere a la formulación de los denominados juicios de aplicabilidad y de relevancia de las normas cuestionadas. Pone de manifiesto que el órgano judicial no solo se refiere al contenido de los artículos por los que promueve la cuestión de inconstitucionalidad (arts. 2.1 y 2.2.2 del Real Decreto-ley 20/2012, de 13 de julio, de medidas para garantizar la estabilidad presupuestaria y de fomento de la competitividad), sino que incluye en su argumentación el dato sustancial de que la supresión de la paga extraordinaria para el colectivo de que se trata (profesorado de centros docentes concertados) deriva de la disposición adicional segunda del Decreto-ley 6/2012, de 28 de septiembre, del Consell. Sin embargo, la constitucionalidad de dicho precepto autonómico no se llega a discutir en el Auto de planteamiento de la cuestión, de manera que se omite toda referencia a la inexcusable aplicabilidad del mismo. En consecuencia, se formula incorrectamente el juicio de relevancia, en tanto que el fallo no dependerá directamente de la validez de la norma cuestionada (la norma estatal) sino de la norma autonómica, que no se limita a dictar disposiciones de desarrollo del Real Decreto-ley 20/2012, ya que contempla la extensión de los efectos de la supresión de la paga extraordinaria al personal docente de los centros de enseñanza concertados. Por tal motivo, en opinión del Fiscal General del Estado procedería la inadmisión a trámite de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en la medida en que la providencia de 18 de noviembre de 2014 también se solicita informe sobre si la cuestión fuera notoriamente infundada, el Fiscal procede a dictaminar también sobre dicho aspecto, para el caso de que se estimare debidamente formulado el juicio de relevancia. En la presente cuestión se aduce que la norma que suprime la cantidad devengada hasta la fecha de 15 de julio de 2012 de la paga extraordinaria a percibir en el mes de diciembre de ese año por el personal laboral del sector público (y extensible al personal docente de los centros concertados) es contraria a la garantía de la irretroactividad de las disposiciones restrictivas de derechos individuales proclamada en 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señala que, según la STC 234/2001, la retroactividad de las normas no está proscrita en nuestro ordenamiento jurídico, aunque puede tacharse de lesiva cuando la articulación de la retroactividad por el legislador vulnere alguno de los principios del art. 9.3 CE; y que, para determinar cuándo una ley vulnera la seguridad jurídica, debe atenderse caso por caso, por una parte, al grado de retroactividad de la norma y, por otra, a las circunstancias que concurran en cada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afirma coincidir íntegramente con el enfoque del órgano judicial promotor de la cuestión, cuyo Auto de planteamiento pone el acento en la naturaleza jurídica de los derechos retributivos de los trabajadores integrantes de la “esfera general de protección de la persona” que la jurisprudencia de este Tribunal Constitucional contempla como límite a la eficacia de la norma retroactiva. Señala a este respecto que los derechos retributivos están amparados en el ámbito del derecho al trabajo y a la remuneración suficiente que prevé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recuerda que, según la jurisprudencia del Tribunal Supremo, las pagas extraordinarias se devengan desde la fecha de inicio del cómputo de cada periodo semestral y que tal devengo se produce día por día, incorporando la cuantía correspondiente de cada jornada al patrimonio del trabajador, y ello con independencia de que su material percepción se realice en el último mes del periodo. Por ello, la privación de la cantidad correspondiente a un periodo devengado supone la restricción injustificada de un derecho individual prohibida por el art. 9.3 CE. En el mismo sentido se pronuncia la STEDH de 14 de mayo de 2013, caso núm. 66529/2011, N.K.M. contra Hungría.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Tribunal Constitucional no rechaza, al igual que el Tribunal Europeo de Derechos Humanos, la posibilidad de una actuación extraordinaria por parte de los poderes públicos para que, en atención a la excepcionalidad de determinadas circunstancias, pueda dotarse de eficacia retroactiva máxima a una norma privativa de derechos. Pero en un Estado de Derecho merecedor de tal calificativo, tal hipótesis no puede nunca suponer un aval o autorización genérica para que con esa excusa el poder público pueda apartarse de la exigencia de una expresa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finaliza señalando que la declaración de inconstitucionalidad que realice este Tribunal se debería limitar al art. 2.2 del Real Decreto-ley 20/2012, que es el que resulta aplicable para resolver el pleito, y ceñirse al periodo comprendido entre el 1 y el 15 de julio de 2012.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 de Alicante plantea cuestión de inconstitucionalidad en relación con los arts. 2.1 y 2.2.2 del Real Decreto-ley 20/2012, de 13 de julio, de medidas para garantizar la estabilidad presupuestaria y de fomento de la competitividad, en su aplicación al personal laboral del sector público,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Real Decreto-ley 20/2012 es una norma vulneradora del art. 9.3 CE en cuanto que priva al personal laboral de un derecho individual con carácter retroactivo, derecho reconocido en el art. 31 de la Ley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no obstante lo cual, para el caso de que este Tribunal estimara lo contrario, considera que se debe declarar la inconstitucionalidad y nulidad del art. 2.2 del Real Decreto-ley 20/2012 en cuanto al periodo comprendido entre el 1 y el 15 de julio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denuncia el incumplimiento, en el Auto de planteamiento de la presente cuestión de inconstitucionalidad, de la realización del juicio de relevancia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35.2 LOTC señala que el órgano judicial que promueve una cuestión de inconstitucionalidad “deberá … especificar o justificar en qué medida la decisión del proceso depende de la validez de la norma en cuestión”. El cumplimiento del requisito conocido como juicio de relevancia es una condición esencial de este proceso constitucional, en la medida en que por medio de él se garantiza que se establezca la relación necesaria entre el fallo del proceso judicial y la validez de la norma cuestionada (SSTC 254/2004 de 23 de diciembre, FJ 2; 47/2010, de 8 de septiembre, FJ 3; y 42/2013, de 14 de febrero, FJ 2 entre otras muchas). La cuestión de inconstitucionalidad no es un procedimiento dirigido a discutir en general y en abstracto normas con rango de ley en toda su extensión, función ésta que queda reservada por nuestra Constitución, principalmente, al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del Tribunal Constitucional reitera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STC 139/2005, de 26 de mayo, FJ 5). En el mismo sentido en el ATC 39/2012, de 28 de febrero, FJ 4, afirmamos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el órgano judicial afirma que la decisión del litigio “depende, sólo y exclusivamente, de la validez de los arts. 2.1 y 2.2.2 del Real Decreto-ley 20/2012”. Para llegar a esa conclusión realiza el siguiente razonamiento: “el artículo 3 del Decreto-ley 6/2012 —dicho Decreto-Ley se limitó a dictar disposiciones de desarrollo y para la aplicación de las propias normas contenidas en el Real Decreto-ley 20/2012, de 13 de julio, y por lo tanto a la directa ejecución de la norma impuesta por el Gobierno de la Nación a las distintas administraciones territoriales— dispone la supresión de la paga de Navidad para el personal del sector público valenciano de acuerdo con lo establecido en el artículo 2 del mencionado Real Decreto-ley 20/2012, de 13 de julio, pretendiendo la disposición adicional segunda que exista homogeneidad entre el profesorado de centros públicos y centros privados concertados”.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juicio de aplicabilidad y relevancia que late en ese razonamiento es notoriamente inconsistente. La premisa de la que parte el órgano judicial se revela manifiestamente incorrecta, tal y como ha señalado el propio sindicato demandante en el trámite de audiencia previo al planteamiento de la cuestión de inconstitucionalidad. En lo que interesa para la resolución del proceso a quo, el Decreto-ley 6/2012 del Consell no se limita a dar aplicación en el ámbito del sector público valenciano a lo dispuesto en el Real Decreto-ley 20/2012, pues amplía el ámbito subjetivo de aplicación del mandato normativo de supresión de la paga extraordinaria de diciembre de 2012 que aquel contiene: mientras en el Real Decreto-ley la supresión de la paga se circunscribe al personal funcionario y personal laboral del sector público, en el Decreto-ley valenciano se extiende también, en virtud de la disposición adicional segunda.1, al personal de los centros docentes privados concertados. Como apunta correctamente la propia argumentación del órgano judicial, aunque sin extraer las oportunas consecuencias, la homogeneidad entre el profesorado de centros públicos y centros privados concertados en lo tocante a la supresión de la paga extraordinaria proviene de la disposición adicional segunda del Decreto-ley 6/2012, no del Real Decreto-ley 20/2012.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aceptando a efectos dialécticos la premisa de la que parte el órgano judicial de que el Decreto-ley 6/2012 del Consell se limita a dar aplicación en el ámbito del sector público valenciano a lo dispuesto en el Real Decreto-ley 20/2012, ambas disposiciones legales, la estatal y la autonómica, serían aplicables y relevantes para la resolución del presente litigio: la disposición autonómica no sería menos aplicable y relevante que la estatal. Pues bien, el auto de planteamiento solo cuestiona la constitucionalidad del art. 2 del Real Decreto-ley, y omite cuestionar la constitucionalidad de precepto alguno del Decreto-ley valenciano, sin aclarar en modo alguno por qué excluye de su juicio de aplicabilidad y relevancia precisamente la disposición legal —la disposición adicional segunda del Decreto-ley 6/2012— de la que trae causa la supresión de la paga para los demandantes, trabajadores en centros docentes concertados. Aunque este Tribunal declarase la inconstitucionalidad y nulidad del art. 2 del Real Decreto-ley 20/2012, dado que la declaración de inconstitucionalidad y nulidad de una norma estatal no acarrea per se la inconstitucionalidad y nulidad de las normas autonómicas eventualmente relacionadas con aquella, el pronunciamiento del Tribunal Constitucional resultaría innecesario o indiferente para la decisión del proceso, pues el órgano judicial vendría igualmente obligado por el tenor inequívoco de la disposición adicional segunda del Decreto-ley valenciano a desestimar las demandas presentadas de abono íntegro de la paga extraordinaria.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sentido del fallo en el proceso a quo no depende de la validez de la norma legal cuestionada, pues la pretensión de los demandantes consiste en la reclamación de la paga extraordinaria de diciembre que el Decreto-ley 6/2012 del Consell de la Generalitat suprimió en relación con el profesorado de la enseñanza concertada o, subsidiariamente, de la parte proporcional ya devengada cuando entró en vigor el Decreto-ley valenciano (y no el Real Decreto-ley 20/2012).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 la luz de la doctrina constitucional expuesta, hemos de concluir que, en este caso, no se ha satisfecho el juicio de relevancia exigido por el art. 35 LOTC, circunstancia que, por sí sola y sin necesidad de entrar en el fondo, determina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6422-2014 planteada por el Juzgado de lo Social núm. 3 de Alicante.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