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90</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junio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Antonio Narváez Rodríguez,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1685-2017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1685-2017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justificadas la abstenciones formuladas por los Magistrados don Juan Antonio Xiol Ríos y don Alfredo Montoya Melgar en la cuestión de inconstitucionalidad núm. 1685-2017 y apartarles definitivamente del conocimiento de la referida cuestión y de todas sus incidencias.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5 de abril de 2017 tuvo entrada en el registro general de este Tribunal un escrito del Juzgado de lo Contencioso-Administrativo núm. 29 de Madrid, al que se acompaña, junto al testimonio del correspondiente procedimiento, Auto de 27 de marzo de 2017, recaído en el procedimiento abreviado núm. 315-2015, por el que se acuerda promover ante este Tribunal cuestión de inconstitucionalidad respecto de los artículos 107 y 110.4 del Real Decreto Legislativo 2/2004, de 5 de marzo, por el que se aprueba el texto refundido de la Ley reguladora de las haciendas locales, por posible vulneración de los artículos 31 y 14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sendos escritos de 23 de mayo 2017, los Magistrados don Juan Antonio Xiol Ríos y don Alfredo Montoya Melgar manifestaron, conforme a lo previsto en el artículo 217 de la Ley Orgánica del Poder Judicial (LOPJ), en relación con el artículo 80 de la Ley Orgánica del Tribunal Constitucional, su voluntad de abstenerse en el conocimiento de la cuestión de inconstitucionalidad núm. 1685-2017 y todas sus incidencias, al concurrir en ellos la causa establecida en el artículo 219.10 LOPJ (tener interés indirecto en la causa).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Vistas las comunicaciones efectuadas por los Magistrados don Juan Antonio Xiol Ríos y don Alfredo Montoya Melgar, en virtud de lo previsto en los artículos 80 de la Ley Orgánica del Tribunal Constitucional y 221.4 de la Ley Orgánica del Poder Judicial (LOPJ), se estima justificada la causa de abstención formulada, puesto que dichos Magistrados están incursos en la causa 10 del artículo 219 LOPJ (interés indirecto en la causa).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justificadas la abstenciones formuladas por los Magistrados don Juan Antonio Xiol Ríos y don Alfredo Montoya Melgar en la cuestión de inconstitucionalidad núm. 1685-2017 y apartarles definitivamente del conocimiento de la referida cuestión y de todas sus incidencias.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junio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