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4104-2017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4104-2017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Elevar al Pleno del Tribunal cuestión interna de inconstitucionalidad respecto del párrafo segundo del artículo 35.2 de la Ley de enjuiciamiento civil, en relación con la regulación de los párrafos segundo y tercero del artículo 34.2 a los que remite, en la redacción dada por la Ley 13/2009, de 3 de noviembre, de reforma de la legislación procesal para la implantación de la nueva oficina judicial, por oposición al artículo 24.1 CE, con suspensión del plazo para dictar sentencia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31 de julio de 2017 tuvo entrada en el registro general de este Tribunal un escrito de la Procuradora de los Tribunales doña María Luisa Maestre Gómez, actuando en nombre y representación de doña Amelia de Lucas Linares, por el que interpuso recurso de amparo contra la providencia de 16 de junio de 2017 del Juzgado de Primera Instancia núm. 27 de Madrid, que inadmitió el recurso de revisión y la nulidad de actuaciones interpuestos contra el decreto de 11 de mayo de 2017 del letrado de la Administración de Justicia en reclamación de honorarios de abogado.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fundamentar la presente decisión de planteamiento de cuestión interna de inconstitucionalidad [artículo 55.2 de la Ley Orgánica del Tribunal Constitucional (LOTC)]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Primera Instancia núm. 27 de Madrid se tramita frente a la demandante de amparo expediente de jura de cuentas a instancia del letrado don David López-Royo Migoya, actuando en nombre y representación de la comunidad hereditaria de don Doroteo López Royo, en reclamación de los honorarios devengados en los autos de formación de inventario de bienes de régimen económico matrimonial núm. 962-2012.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decreto de la letrada de la Administración de Justicia, de 16 de diciembre de 2016, se admitió a trámite la demanda de jura de cuentas y se acordó requerir al pago a la señora de Lucas, en el plazo de diez días, por importe de 48.017,19 €, o impugnar la cuenta en el mismo plazo, de no estimarla adecuada.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requerida impugnó la cuenta presentada al entender que se había producido la caducidad en la instancia del pleito principal (art. 237 de la Ley de enjuiciamiento civil: LEC) y, asimismo, que eran indebidos los honorarios o subsidiariamente excesivos. La impugnación fue resuelta por decreto de 11 de mayo de 2017, en sentido desestimatorio. Razonaba la letrada de la Administración de Justicia que podría compartirse la caducidad aducida pero que tal alegación era extemporánea, pues debió manifestarse a través de la interposición de un recurso de reposición contra el decreto de admisión a trámite del incidente, que no fue formulado, y, respecto de la segunda alegación, que eran debidos las honorarios que conformaban la cuenta.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mencionado decreto se indicaba que no cabía recurso alguno si bien se añadía que lo acordado no prejuzgará, ni siguiera parcialmente, la sentencia que pudiere recaer en juicio declarativo ulterior.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impugnante interpuso recurso de revisión contra el decreto de 11 de mayo de 2017, así como, subsidiariamente, incidente de nulidad de actuaciones frente al mismo y el previo de 16 de diciembre de 2016, ya citado. Aducía su derecho a recurrir en revisión al amparo del artículo 454 bis LEC, pese a la antes reseñada instrucción de recursos contenida en el decreto de referencia, y respecto de la nulidad de actuaciones solicitada con carácter subsidiario por la vulneración de diversas normas legales y del artículo 24.1 CE por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16 de junio de 2017 se inadmitieron ambas impugnaciones en los siguientes términos: “Visto el contenido de los escritos, acuérdese no admitir a trámite el recurso de revisión interpuesto contra Decreto de 11/05/17, conforme a lo dispuesto en el art. 35.2 LEC. Asimismo, acuérdese no admitir a trámite la nulidad de actuaciones planteada conforme a lo dispuesto en el art. 228.1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alega la vulneración del derecho fundamental a la tutela judicial efectiva (art. 24.1 CE) por resultar contraria al mismo la decisión de no admitir el recurso de revisión ni la nulidad de actuaciones, solicitada esta con carácter subsidiario, contra el decreto que resolvía la impugnación formulada en la jura de cuentas. A su juicio, en primer lugar, se produce tal lesión por no respetarse el derecho de acceso a la jurisdicción y el derecho de que toda decisión de los letrados de la Administración de Justicia sea revisada y sujeta al control judicial. Razona sobre ello que la interpretación realizada de los artículos 35.2 LEC (a los efectos del recurso de revisión) y 228.1 LEC (incidente de nulidad de actuaciones) causan la vulneración a la que se alude, al impedir el control judicial del decreto del letrado de la Administración de Justicia. Relaciona su postura con lo afirmado por este Tribunal en la STC 58/2016, de 17 de marzo, que declaró la inconstitucionalidad y nulidad del primer párrafo del artículo 102 bis.2 de la Ley 29/1998, de 13 de julio, reguladora de la jurisdicción contencioso-administrativa, en la redacción dada por la Ley 13/2009, de 3 de noviembre, de reforma de la legislación procesal para la implantación de la nueva oficina judicial. En definitiva, no obstante lo dispuesto en el artículo 35.2 LEC cuando establece que el decreto dictado en la impugnación de honorarios no es susceptible de recurso, debe estarse a dicha doctrina constitucional, que cabe extender a la jurisdicción civil, lo que conllevaría que prevaleciera sobre aquella previsión legal lo prescrito en los artículos 451, 454 y, señaladamente, 454 bis LEC, que permiten a su juicio la revisión por el juez titular del juzgado interviniente del decreto dictado por la letrada de la Administración de Justicia en casos como el de autos. En su defecto, añade, debería ser declarada la inconstitucionalidad del artículo 35.2 LEC, ya que se estaría creando un espacio de inmunidad jurisdiccional incompatible con el artículo 24.1 CE y con el principio de exclusividad de la potestad jurisdiccional del artículo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término, aduce la lesión del mismo derecho fundamental del artículo 24.1 CE por falta de motivación suficiente, con una resolución tipo o estereotipada, de la inadmisión del recurso de revisión y el remedio procesal de la nulidad de actuaciones. Finalmente, denuncia la quiebra de ese derecho fundamental del artículo 24.1 CE por no declararse la caducidad de la instancia, que operaría, a su parecer, frente al proceso interpuesto frente a ella, lo que sería además expresivo de una vulneración del derecho de defensa y el derecho a un proceso con todas las garantías y medios de prueba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Segunda, de este Tribunal Constitucional dictó providencia de 5 de febrero de 2018 por la que acordó admitir a trámite el recurso, “apreciando que concurre en el mismo una especial trascendencia constitucional (art. 50.1 LOTC) como consecuencia de que la posible vulneración del derecho fundamental que se denuncia pudiera provenir de la ley o de otra disposición de carácter general [STC 155/2009, FJ 2 c)]”. En la misma resolución se acordó dirigir atenta comunicación al Juzgado de Primera Instancia núm. 27 de Madrid a fin de que, en plazo que no excediera de diez días, remitiese certificación o fotocopia adverada de las actuaciones correspondientes al procedimiento de cuenta de abogado núm. 962/2012-01, debiendo previamente emplazar en el plazo de diez días a quienes hubieran sido parte en el procedimiento, excepto la parte recurrente en amparo, para que pudieran comparecer si lo deseasen en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doña Ana Díaz de la Peña López, en nombre y representación de don David López-Royo Migoya, se personó en este recurso el día 28 de febrero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 la Secretaría de Justicia de la Sala Segunda de este Tribunal, de fecha 6 de marzo de 2018, se tuvo por personada y parte en el procedimiento en la representación que ostenta a la citada procuradora y se acordó dar vista de las actuaciones a las partes personadas y al Ministerio Fiscal, por plazo común de veinte días, para que pudieran presentar las alegaciones que estimasen convenientes (art. 52.1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10 de abril de 2018 tuvo entrada en el registro general de este Tribunal el escrito de alegaciones de la representante procesal de la recurrente en amparo, reiterando los motivos y peticiones deducidos en su demanda e interesando el recibimiento a prueba ex artículo 89 LOTC, para la aportación de diversa documental.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este Tribunal Constitucional presentó escrito de alegaciones el 16 de abril de 2018, por el que interesó la denegación del amparo solicitado. En primer lugar, señala, la letrada de la Administración de Justicia resolvió la petición de caducidad en la instancia de manera suficientemente motivada, pues tan válida es la respuesta que resuelve el fondo como la que decide no entrar en este por no darse los requisitos legales, de forma y tiempo. En segundo término, a su criterio, la inadmisión por la providencia impugnada en amparo del recurso de revisión se cuestiona en esta sede no tanto por la solución judicial adoptada sino porque la norma que la sustenta, el artículo 35.2 LEC, sería a juicio de la recurrente contraria al artículo 24.1 CE al privarle de la posibilidad de recurso, lo que excluiría entonces la vulneración de ese derecho fundamental por un déficit de motivación. A la misma conclusión llega en cuanto a la falta de razonamiento judicial sobre la inadmisión del incidente de nulidad de actuaciones, ya que, aunque la providencia de inadmisión recurrida no parezca suficientemente motivada, no puede prosperar la denuncia al no ser procedente dicho incidente en tanto que se planteó ante un órgano distinto de quien dictó la resolución objeto de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lo relativo a la queja que enuncia una restricción del artículo 24.1 CE por la falta de control judicial de las decisiones de la letrada de la Administración de Justicia, postula el Fiscal que, a la vista de lo que declaró la STC 58/2016, lo relevante no es si cabe recurso contra el decreto de esa letrada, sino si cabe control judicial, de suerte que no habría vulneración del artículo 24.1 CE por quiebra del principio de exclusividad de los juzgados y tribunales del artículo 117.3 CE en el artículo 35.2 LEC, habida cuenta que afirma que el decreto no prejuzgará la sentencia que pudiere recaer en juicio ordinario ulterior. Esto es, esa regulación, dice el Fiscal, permite entender que la decisión del letrado de la Administración de Justicia carece de la fuerza de cosa juzgada, pudiendo ser sometida a una nueva consideración, ahora judicial, a través del correspondiente juicio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otras palabras, el artículo 35.2 LEC no ocasiona una parcela de inmunidad jurisdiccional, ya que, como se desprendería de la STC 58/2016 y en particular de la STJUE 16 de febrero de 2017, C-503/15, en el asunto Margarit Panicello, siendo administrativa la función y decisión del letrado de la Administración de Justicia cuando resuelve un expediente de jura de cuentas, el decreto dictado no puede ser vinculante para los órganos judiciales, por lo que nada impediría a la recurrente de amparo plantear ante el juez correspondiente, por la vía de la reclamación ordinaria o incluso en el posterior expediente de ejecución, su pretensión sobre la caducidad alegada y sobre la calificación de indebida de la cantidad reclamada.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por todo ello, la denegación del amparo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parte personada en este proceso constitucional, representada por la Procuradora doña Ana Díaz de la Peña López, no evacuó el trámite de alegaciones, según se deja constancia en diligencia de la Secretaria de Justicia de 17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Sala Segunda de este Tribunal, mediante providencia de 23 de abril de 2018 y en ejercicio de la potestad prevista en el artículo 55.2 LOTC, con suspensión del plazo para dictar sentencia acordó “oír a las partes personadas y al Ministerio Fiscal, para que en el plazo común e improrrogable de diez días puedan alegar lo que deseen sobre la pertinencia de plantear cuestión de inconstitucionalidad o sobre el fondo de ésta, respecto de si el párrafo segundo del art. 35.2 de la Ley de Enjuiciamiento Civil, en relación con la regulación de los párrafos segundo y tercero del art. 34.2 a los que remite, en la redacción dada por la Ley 13/2009, de 3 de noviembre, de reforma de la legislación procesal para la implantación de la nueva oficina judicial, puede vulnerar el art. 24.1 de la Constitución Española, al no ser dictado por un órgano jurisdiccional el decreto que resuelve el proceso de jura de cuentas, sino por el letrado de la Administración de Justicia, y no caber su revisión por un órgano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la recurrente en amparo formalizó escrito registrado con fecha 14 de mayo de 2018, donde formuló sus alegaciones apoyando plantear la referida cuestión interna de inconstitucionalidad. Se refiere a lo declarado por la STC 58/2016 y a las alegaciones contenidas en su escrito de demanda y subraya (sobre lo que considera “ineficacia del juicio ordinario ulterior para declarar la caducidad de la instancia apreciada en la cuenta de abogado”) que pierde sentido la posibilidad de reproducir la alegación en un eventual procedimiento declarativo posterior cuando ya se ha permitido que el proceso de jura de cuentas, pese a ser extemporáneo, despliegue su efectos. Asimismo afirma que, si se atiende a que los abogados y procuradores disponen del procedimiento de jura de cuentas como cauce procesal específico para la rápida reclamación de las cantidades que les son debidas a consecuencia de un proceso judicial, carece de objeto que una vez que finalice el mismo se sustancie un declarativo posterior que acoja la alegación de caducidad de la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ante este Tribunal Constitucional presentó escrito registrado el 21 de mayo de 2018. Razona que el caso ahora planteado difiere del supuesto enjuiciado en la STC 58/2016, relativa al artículo 102 bis.2 párrafo primero de la Ley reguladora de la jurisdicción contencioso-administrativa, como también del ATC 20/2018, de 5 de marzo, sobre el artículo 188, apartado primero, párrafo primero, de la Ley 36/2011, de 10 de octubre, de la jurisdicción social, toda vez que el artículo 35.2 LEC no tiene un carácter general, ya que no establece la regla general para los recursos contra las decisiones de los letrados de la Administración de Justicia en todo el orden jurisdiccional civil, como sí hacían en cambio para el orden contencioso-administrativo y social aquellos otros. Estima de cualquier modo conveniente, antes de la resolución del recurso de amparo y a la vista de dichos precedentes, elevar al Pleno la cuestión interna de inconstitucionalidad que se suscita respecto del artículo 35.2 LEC, en la redacción dada por la Ley 13/2009, de 3 de noviembre, por su posible vulneración del artículo 24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expresado en el encabezamiento de esta resolución, el presente recurso de amparo se interpone contra la providencia de 16 de junio de 2017 del Juzgado de Primera Instancia núm. 27 de Madrid que inadmitió, conforme a lo dispuesto en los artículos 35.2 y 228,1 de la Ley de enjuiciamiento civil (LEC), el recurso de revisión y la nulidad de actuaciones interpuestos contra el decreto de 11 de mayo de 2017 del letrado de la Administración de Justicia que ponía fin a la impugnación formulada en expediente de jura de cuentas. Se estima vulnerado el derecho fundamental a la tutela judicial efectiva (art. 24.1 CE) al considerarse que, además de otros defectos lesivos como el de una deficitaria motivación de la resolución recurrida, se produjo un menoscabo del mismo al impedirse el control judicial, vía recurso, del decreto del letrado de la Administración de Justicia que cerró el procedimiento de jura de cuentas.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pie de recurso del decreto referido se advertía que contra dicha resolución no cabía interponer “recurso alguno, pero no prejuzgará ni siguiera parcialmente la sentencia que pudiere recaer en juicio declarativo ordinario ulterior”. Pese a ello, la recurrente en amparo interpuso recurso de revisión contra el decreto controvertido, así como, subsidiariamente, incidente de nulidad de actuaciones frente al mismo, que fueron inadmitidos, como se ha señalado ya, por la providencia de 16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ha sido detallado en los antecedentes de la presente resolución, la controversia principal reside en la concurrencia de lo dispuesto en dos normas: de una parte, la previsión que sustenta la resolución judicial recurrida, el artículo 35.2 LEC, de la que el órgano judicial y antes el letrado de la Administración de Justicia con su instrucción de recursos en el decreto de 11 de mayo de 2017 deducen que no cabe en el curso del procedimiento de reclamación de honorarios una directa impugnación del decreto dictado, y, de otra parte, señaladamente, el artículo 454 bis LEC, que alega la recurrente para tratar de justificar su derecho a impugnar aquella resolución del letrado de la Administración de Justicia, al disponerse en él, en lo que particularmente interesa aquí, que el recurso de revisión puede formalizarse contra los decretos que pongan fin al procedimiento o impidan su continuación. Esa última regulación llevó a la demandante de amparo, a pesar del tenor legal del artículo 35.2 LEC, a formalizar dicho recurso luego inadmitido por la providencia que aquí se impugna, que con su interpretación determinó que el decreto de referencia no haya podido ser objeto de control judicial en el seno de la reclamación de cuenta de abogado en el procedimiento núm. 962-2012 seguido en el Juzgado de Primera instancia núm. 27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 este Tribunal dictó el ATC 163/2013, de 9 de septiembre, con base en la potestad que tenemos asignada en el artículo 55.2 de nuestra Ley reguladora, en cuya virtud: “En el supuesto de que el recurso de amparo debiera ser estimado porque, a juicio de la Sala o, en su caso, la Sección, la ley aplicada lesione derechos fundamentales o libertades públicas, se elevará la cuestión al Pleno con suspensión del plazo para dictar sentencia, de conformidad con lo prevenido en los artículos 35 y siguientes”. Con este fin elevamos en efecto al Pleno una cuestión interna de inconstitucionalidad respecto del entonces vigente artículo 102 bis, apartado segundo, de la Ley 29/1998, de 13 de julio, reguladora de la jurisdicción contencioso-administrativa (LJCA), en la redacción dada al mismo por la Ley 13/2009, de 3 de noviembre, de reforma de la legislación procesal para la implantación de la nueva oficina judicial, por su posible oposición al derecho a la tutela judicial efectiva del artículo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en cuestión señalaba en su párrafo primero que “contra el decreto resolutivo de la reposición no se dará recurso alguno, sin perjuicio de reproducir la cuestión al recurrir, si fuere procedente, la resolución definitiva”. Esa previsión tenía idéntica literalidad que el artículo 188, apartado 1, párrafo primero de la Ley 36/2011, de 10 de octubre, reguladora de la jurisdicción social (LJS), razón por la cual, a la vista de aquel antecedente luego resuelto por la Sentencia a la que nos referiremos en el siguiente fundamento jurídico, esta Sala Segunda del Tribunal, en ATC 20/2018, de 5 de marzo, acordó igualmente elevar, en el recurso de amparo núm. 1656-2017, cuestión interna de inconstitucionalidad al Pleno de este Tribunal sobre aquel inciso de la Ley reguladora de la jurisdicción social. De su lado, la STC 72/2018, de 21 de junio, ha resuelto esta cuestión, declarando la inconstitucionalidad y nulidad del primer párrafo del artículo 188.1 de la Ley 36/2011, de 10 de octubre, reguladora de la jurisdicción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STC 58/2016, de 17 de marzo, resolvió la cuestión interna de inconstitucionalidad planteada por aquel ATC 163/2013, y lo hizo en sentido estimatorio, declarando la inconstitucionalidad y nulidad del primer párrafo del artículo 102 bis.2 párrafo 1 LJCA, en la redacción dada por la Ley 13/2009, de 3 de noviembre, ya citadas, concluyendo que la norma entonces cuestionada “incurre en insalvable inconstitucionalidad al crear un espacio de inmunidad jurisdiccional incompatible con el derecho fundamental a la tutela judicial efectiva y la reserva de jurisdicción a los Jueces y Tribunales integrantes del poder judicial”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Atendido por tanto que las razones para dictar el ATC 163/2013, de 9 de septiembre, se vieron respaldadas por la STC 58/2016, de 17 de marzo, respecto de un precepto (párrafo primero del art. 102 bis.2 LJCA) que pese a sus diferencias con lo dispuesto en el párrafo segundo artículo 35.2 LEC podría tener sin embargo, en lo referente al margen de control judicial en el proceso en curso del decreto del letrado de la Administración de Justicia, un efecto asimilable al derivado de la previsión que aquí nos ocupa para los supuestos de reclamación de honorarios de abogado, como ponen de relieve el Ministerio Fiscal y por la propia parte recurrente en el trámite de audiencia abierto al efecto consideramos procedente elevar al Pleno cuestión de inconstitucionalidad respecto del párrafo segundo del artículo 35.2 de la Ley de enjuiciamiento civil, en relación con la regulación de los párrafos segundo y tercero del artículo 34.2 a los que remite, en la redacción dada por la Ley 13/2009, de 3 de noviembre, de reforma de la legislación procesal para la implantación de la nueva oficina judicial, por si puede vulnerar el artículo 24.1 de la Constitución Española. Todo ello al no ser dictado por un órgano jurisdiccional el decreto que resuelve el proceso de jura de cuentas, sino por el letrado de la Administración de Justicia, y excluir ese precepto el recurso directo de revisión y cualquier otro, lo que en palabras del ATC 163/2013, varias veces citado, “puede suponer una desatención del derecho a la tutela judicial efectiva del artículo 24.1 CE”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duda de constitucionalidad afecta también en esta ocasión al régimen de recursos legalmente establecido contra los decretos de los letrados de la Administración de Justicia, ahora en las reclamaciones de honorarios de abogados reguladas en la Ley de enjuiciamiento civil, en la medida en que su aplicación pueda eventualmente impedir que las decisiones procesales de aquellos letrados sean revisadas por los jueces y tribunales, titulares en exclusiva de la potestad jurisdiccional (art. 117.3 CE), vedándose que los jueces y magistrados, como primeros garantes de los derechos fundamentales en nuestro ordenamiento jurídico, dispensen la tutela judicial efectiva sin indefensión que a todos garantiza el artículo 24.1 CE en ejercicio del principio de exclusividad de la potestad jurisdiccional, o principio de “reserva de jurisdicción” (STC 181/2000, de 29 de junio, FJ 19), consagrado por el artículo 117.3 CE y derivado del principio de independencia judicial garantizado por el artículo 117.1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corresponde elevar al Pleno la correspondiente cuestión interna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Elevar al Pleno del Tribunal cuestión interna de inconstitucionalidad respecto del párrafo segundo del artículo 35.2 de la Ley de enjuiciamiento civil, en relación con la regulación de los párrafos segundo y tercero del artículo 34.2 a los que remite, en la redacción dada por la Ley 13/2009, de 3 de noviembre, de reforma de la legislación procesal para la implantación de la nueva oficina judicial, por oposición al artículo 24.1 CE, con suspensión del plazo para dictar sentencia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