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2533-2018, interpuesto por el presidente del Gobierno contra los siguientes preceptos de la Ley del Parlamento de Cataluña 2/2018, de 8 de mayo, de modificación de la Ley 13/2008, de 5 de noviembre, de la presidencia de la Generalitat y del Gobierno: art. 1, en cuanto a la nueva redacción que da al apartado tercero del art. 4 de la Ley 13/2008; art. 2; y disposición adicional.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mayo de 2018 tuvo entrada en el registro general de este Tribunal el recurso de inconstitucionalidad interpuesto por el presidente del Gobierno, representado por el abogado del Estado, contra los preceptos de la Ley del Parlamento de Cataluña 2/2018, de 8 de mayo (en lo sucesivo, la Ley 2/2018), de modificación de la Ley 13/2008, de 5 de noviembre, de la presidencia de la Generalitat y del Gobierno (en adelante, la Ley 13/2008), que se han indicado en el encabezamiento. En la demanda se hizo invocación expresa del art. 161.2 CE, a fin de que se produjera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enmarcando la ley impugnada en el contexto de las actuaciones del Parlamento de Cataluña que precedieron a la aprobación de esta ley y, en concreto, en el intento de investidura del diputado Sr. Puigdemont i Casamajó (“Boletín Oficial del Parlamento de Cataluña”, núms. 3 y 6, de 23 y 26 de enero de 2018), que determinó la presentación del procedimiento de impugnación de disposiciones autonómicas formalizado, también por el presidente del Gobierno, ante este Tribunal con el núm. 492-2018, que ha sido resuelto por medio de STC 19/2019, de 12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bajo la apariencia de una adaptación a la legislación administrativa, la ley impugnada configura un “régimen de un imposible gobierno a distancia”. Así, entiende que se trata de una excusa, sin contenido real, para ocultar la finalidad instrumental de la modificación, que es “burlar el procedimiento de investidura reglamentario” y eludir las medidas cautelares adoptadas en el ATC 5/2018, de 27 de enero y en el ATC 49/2018, de 26 de abril, que admitió a trámite la indicada impugnación de disposiciones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 la figura de la suplencia prevista en el art. 67.8 del Estatuto de Autonomía de Cataluña (EAC) y art. 6 de la Ley 13/2008 para señalar que no guarda la más mínima similitud de razón con la situación del candidato a la investidura, prueba de lo cual es que, ni la suplencia, ni la sustitución permiten el planteamiento de la cuestión de confianza, la designación o cese de los consejeros o la disolución anticipada de la legislatura. Si no cabe ser suplido para plantear la cuestión de confianza, menos aún puede concebirse para la investidura, dado que el presidente es titular intuitu personae de una relación fiduciaria con el Parlamento que es de carácter personalísimo.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ocurre con la modificación propuesta para habilitar un funcionamiento a distancia del Gobierno de Cataluña, eliminando con carácter general el deber de asistencia de sus miembros y la exigencia de un quorum mínimo de asistencia presencial y sin establecer unas causas que pudieran justificar la utilización de un régimen de funcionamiento diferente del ordinario. Descarta que la normativa europea o la Ley estatal 50/1997, de 27 de noviembre, de organización, competencia y funcionamiento del Gobierno, invocados en el preámbulo de la Ley 2/2018, puedan servir de justificación o precedente para la modificación indicada, que “encubre el propósito de permitir a fugados asistir telemáticamente a las sesiones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aduce que el Reglamento de funcionamiento de la Comisión Europea no prevé las reuniones a distancia. Al contrario, su art. 5 dispone la obligación de los miembros del colegio de comisarios de asistir a aquellas. Únicamente, el art. 12 prevé un procedimiento excepcional escrito y sin sesión para propuestas concretas, por el que podrá hacerse constar el acuerdo de los miembros de la Comisión sobre una iniciativa que emane de uno o varios de aquellos, siempre que haya obtenido la aprobación de las direcciones generales directamente interesadas y el dictamen favorable del servicio jurídico. Además, todo miembro de la Comisión podrá solicitar, durante el procedimiento escrito, que la propuesta sea sometida a debate, para lo que enviará al presidente una solicitud motivada en ese sentido, precisándose, por último, que las propuestas adoptadas se recogerán en una nota diaria de la que se dejará constancia en el acta de la reunión de la Comisión más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la Ley 50/1997 del Gobierno, tras la modificación de su art. 9.4 por la disposición final tercera, apartado 6, de la Ley 40/2015, de 1 de octubre, de régimen jurídico del sector público, no prevé sesiones del Consejo de Ministros a distancia como régimen de funcionamiento general. Tan solo establece que el secretariado del Gobierno propondrá al Ministro de la Presidencia la aprobación de las instrucciones que han de seguirse para la tramitación por medios electrónicos de asuntos ante los órganos colegiados del Gobierno y los demás previstos en el apartado segundo del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dentro del apartado introductorio, enfatiza que se trata de una ley de caso único, que no respeta la imagen estatutaria de las instituciones que regula ni la propia territorialidad de la comunidad autónoma y cuya tramitación se ha ultimado desoyendo las recomendaciones del dictamen del Consejo de Garantías Estatutarias de Cataluña. Acerca de esto último, pone de manifiesto que, tras la emisión de dicho dictamen, en el que se afirmaba que la proposición de ley vulneraba la autonomía parlamentaria y la reserva de reglamento parlamentario, en lugar de retirar el texto de la proposición, se introdujo por enmienda la disposición adicional, por la que se prevé que el Parlamento, en el plazo de un mes, deba iniciar la modificación de su Reglamento “para cumplir los requerimientos”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cada una de las impugnaciones, sostiene que el nuevo apartado 3 del art. 4 de la Ley 13/2008, introducido por el art. 1 de la Ley 2/2018, vulnera diversos preceptos constitucionales, estatutarios y del Reglamento del Parlamento de Cataluña (RPC) cuando prevé que, en caso de ausencia, enfermedad o impedimento, la investidura del candidato a la presidencia de la Generalitat pueda producirse sin su presencia o intervención en el Parlamento, presentando el programa de gobierno y solicitando la confianza de la cámara por escrito u otros medios reglamentariamente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alega, en primer lugar, que el precepto indicado quebranta la reserva a favor del Reglamento del Parlamento establecida en el art. 59.2 EAC y, por ende, la autonomía parlamentaria reconocida en el art. 58 EAC. Recuerda que la relación entre la ley y el Reglamento del Parlamento es de competencia, no de jerarquía, por lo no puede aquella regular materias reservadas a este. Además, la modificación se refiere al núcleo esencial del procedimiento parlamentario, la fase de exposición del programa, debate y votación de investidura, que se desarrolla íntegramente en el seno de la cámara, por lo que no arroja dudas sobre su incardinación en los procedimientos parlamentarios sometidos a reserva del reglamento parlamentario. Por otro lado, el Estatuto no contiene ninguna reserva de ley ordinaria en esta materia que permita exceptuar este procedimiento de la reserva reglamentaria. Por último, la modificación impugnada incide en el ius in officium del resto de diputados, al eliminar su derecho de debatir con el candidato, como aprecia el propio dictamen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señala que la ley ha sido aprobada por un procedimiento de lectura única, sin observancia de los preceptos que regulan el procedimiento especial para la reforma del Reglamento y sin cumplimiento de los presupuestos a que el art. 138 RPC sujeta la validez de dicho procedimiento, por lo que ha alterado de modo sustancial el proceso de formación de la voluntad en el seno de la cámara catalana. El abogado del Estado detalla las particularidades que reviste la reforma del Reglamento del Parlamento de Cataluña, que no son compatibles con el procedimiento seguido en este supuesto. Se ha llevado a cabo, en su opinión, una reforma encubierta del reglamento parlamentario en virtud de una ley aprobada por el procedimiento de lectura única. Cita un informe de los letrados del Parlamento sobre los requisitos que exige la modificación del Reglamento , para la que siempre se ha creado una ponencia conjunta, salvo casos concretos en los que ha habido unanimidad. Alega que el procedimiento debido es el previsto en los arts. 129 y 130 RPC (por remisión de la disposición final primera del mismo), sin que pueda aducirse como excusa para el procedimiento seguido que todavía no se hayan constituido las comisiones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su juicio, ni siquiera se respetan los requisitos exigidos en el art. 138 RPC para aplicar el procedimiento de lectura única, es decir que lo aconseje la naturaleza del proyecto o proposición y la simplicidad de su formulación ya que, por una parte, la naturaleza del proyecto exige que se siga el procedimiento especial citado; y, por otra, la formulación del art. 4.3 de la ley impugnada dista de ser sencilla, al incorporar elementos inéditos en nuestro Derecho parlamentario como la ausencia del candidato, con presentación del programa por escrito y debate sin su presencia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disposición adicional de la Ley 2/2018, al conminar a la reforma del Reglamento para cumplir con lo dispuesto en ella, vulnera, a su vez, la autonomía parlamentaria. Dicha disposición supone un reconocimiento abierto de que se ha infringido la reserva parlamentaria, debiendo declararse inconstitucional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Refiriéndose ya al fondo de la regulación controvertida, aduce que, por el carácter personal y presencial del ejercicio de su función, la necesidad de concurrencia física de los diputados es inherente al propio concepto de asamblea representativa, como cuerpo colegiado de iguales, establecido en los arts. 152 CE y 55 EAC. Así se desprende, también, de lo dispuesto en el art. 60.3 EAC y en los arts. 4, 73 y 149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concreto, la necesidad de concurrencia física en el acto de investidura del candidato a presidente de la Generalitat se deriva de los arts. 152 CE y 67, 68 y 74 EAC, resultando tal presencia necesaria para asegurar el derecho de los miembros del Parlamento de confrontar con el candidato su programa político, como parte esencial del ius in officium consagrado en el art. 23 CE y como nota característica del Parlamento, en cuanto órgano deliberante. La demanda razona que, sin presencia del candidato, no cabe hablar de debate real ni de respeto al núcleo esencial de las funciones representativas de los demás diputados, como tampoco de la formación adecuada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cuando el art. 67.8 EAC excluye la posibilidad de plantear la cuestión de confianza en los casos de suplencia y sustitución del presidente, nombrar o destituir consejeros o disolver el Parlamento, viene a confirmar que quien solicita la confianza de la cámara debe comparecer personalmente ante ella. Cita el dictamen del Consejo de Estado, según el cual, en general, cuando el presidente de la Generalitat está fuera de Cataluña y, en particular a efectos de la cuestión de confianza, cuando está fuera de la sede parlamentaria, su situación es de ausente y en tal caso no cabe plantear la cuestión de confianza y, menos aún, la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Alude, a renglón seguido, a la importancia del binomio candidato-programa, sobre los que debe deliberar la cámara de forma inescindible. La exposición del programa y el debate posterior son elementos esenciales del Derecho parlamentario, tanto estatal como autonómico, a tenor de todos los reglamentos parlamentarios. El debate político, que es clave para la libertad y pluralidad, no es posible sin inmediatez, que exige la presencia física del candidato. El debate de investidura busca propiciar un diálogo entre el candidato y el resto de diputados para concitar, mediante la defensa de un programa y el subsiguiente debate, el apoyo necesario para lograr la investidura. Es —añade— un debate de “convencimiento” o de “intención de convencer”.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considera válidos ninguno de los motivos que plantea la norma impugnada para regular la investidura no presencial. La enfermedad o impedimento del candidato deberían llevar a modificar la fecha del Pleno, por cortesía parlamentaria o, en última instancia, a buscar un candidato que pueda asistir al mismo. Menos fundamento puede tener, si cabe, la ausencia no cualificada que se ofrece como justificativa de la modificación, teniendo en cuenta que no hay un deber público superior que el de asistir a las sesiones parlamentarias, máxime si se quiere recabar la confianza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posibilidad de investir a un ausente carece de entendimiento racional alguno, por lo que es puramente arbitraria y nos conduce a una imagen completamente deformada de la representación, además de lesionar gravemente el art. 23 CE, dado que impide a los diputados contrastar dialécticamente con el candidato y su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art. 85 RPC prevé la sustitución en el uso de la palabra de un diputado, lo que en ningún modo está previsto es la sustitución en la palabra del candidato a la investidura, en el sentido de actuar por cuenta de éste. La sustitución de que trata el art. 85 RPC no supone hablar en nombre del sustituido, sino que sea otro diputado del grupo parlamentario el que exprese la posición de este. En la regulación del debate de investidura no cabe lo anterior, ni tampoco el otorgamiento de una delegación ni de un poder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de réplicas y contrarréplicas que configura el art. 149 RPC no sería posible con la modificación legislativa introducida. El sustituto que lee el programa de investidura, lo que ya es contrario al Reglamento del Parlamento de Cataluña, no podría cambiar ni una sola letra porque si lo hace ya no sería imputable al candidato sustituido, con lo que ya no se estaría votando el programa de este. La réplica del sustituto ya es inimaginable, pues, para replicar, no podría innovar en nada lo escrito. En este estado de cosas, la regulación de un debate así es irracional y, por ende, arbitraria (STC 90/2009, de 20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descartando, por inconcebible, que la mayoría pueda investir a un candidato sin respetar el derecho de la minoría a debatir con él, lo que afecta al núcleo de su función representativa parlamentaria y tiene especial relevancia de cara a la legitimidad democrática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art. 2 de la Ley 2/2018, que añade los apartados 3, 4, 5 y 6 al art. 35 de la Ley 13/2008, por los que se regulan las reuniones no presenciales del Gobierno y sus órganos delegados y de apoyo, vulnera el procedimiento debido, de acuerdo con los arts. 62.2, 67.5 y 68.3 EAC, en relación con los arts. 129 y 130 RPC. Asimismo, se alega la vulneración de los arts. 2, 137, 148 y 152 CE en relación con los arts. 9, 10, 14, 67 y 68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que la modificación de la Ley 13/2008 no se ha realizado a través del procedimiento previsto para las Leyes de desarrollo básico del Estatuto a las que se refiere el art. 62.2 EAC, las cuales deben tramitarse y aprobarse de acuerdo con el “procedimiento legislativo común” (art. 129.1 RPC), con las tres lecturas de la ponencia, la comisión y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dado que la modificación introducida por el art. 2 de la Ley 2/2018 afecta a la organización y funcionamiento del Gobierno de la Generalitat, la Ley estaría sujeta a las exigencias previstas en el Estatuto de Autonomía de Cataluña para las Leyes de desarrollo básico del Estatuto de Autonomía. Exigencias que son desarrolladas en el Reglamento del Parlamento de Cataluña, que excluye el procedimiento de lectura única para tal tipo de leyes. Por tanto, de acuerdo con el escrito de interposición, la aprobación de la norma impugnada, mediante el procedimiento de lectura única regulado en el art. 138 RPC, es inconstitucional por haber omitido el uso del procedimiento legislativo común previsto en el art. 129.1 para la aprobación y modificación de las leyes de desarrollo básico del Estatuto, con las especialidades contempladas en dicho precepto reglamentario y en el inmediato siguiente. En todo caso, tampoco concurrirían los requisitos de naturaleza y simplicidad que exige el Reglamento del Parlamento de Cataluña para tramitar una iniciativa por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argumenta que el nuevo régimen de Gobierno no presencial, con posibilidad de participación remota desde fuera de Cataluña, que se establece en los apartados impugnados, se opone a los arts. 137 y 152 CE y 68.1 EAC en relación con el art. 10 EAC. De acuerdo con el escrito de interposición, la identidad o imagen maestra del Gobierno definida en el Estatuto responde al órgano deliberante y decisorio, de dirección política, que se reúne y delibera presencialmente en Barcelona o, si lo permite la Ley, en otros lugares de Cataluña. El art. 10 EAC, al establecer la sede permanente y el lugar de reunión del Gobierno, incluye referencias tan expresas al elemento físico y territorial que no pueden desconocerse.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habilitación expresa para ejercer el cargo desde fuera de Cataluña vulnera el carácter territorial de la Comunidad Autónoma que establecen los arts. 9 y 14 EAC, en conexión con el art. 137 CE. El abogado del Estado señala, asimismo, que el ejercicio ordinario de las funciones del titular de la presidencia requiere ineludiblemente su presencia en Cataluña y, si se dan las causas previstas, debe procederse a su suplencia o delegación de funciones, de acuerdo con lo dispuesto por los arts. 67.8 y 67.9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argumenta que no cabe el ejercicio extraterritorial del poder político autonómico. La norma impugnada llegaría a permitir el ejercicio de la dirección política de la comunidad incluso desde fuera del territorio de soberanía española, en clara contravención de las normas elementales del Derecho internacional público. Al respecto, alega que un Estado no puede ejercer su poder de ninguna forma en el territorio de otro Estado, con cita de la sentencia de la Corte Permanente de Justicia Internacional de 7 de septiembre de 1927, en el asunto del vapor Lotus (Francia vs. Turquía). Si el Reino de España no puede desarrollar funciones que impliquen ejercicio de poder político fuera de su territorio, menos aún podrán hacerlo sus administraciones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interesando que se dicte sentencia declarando inconstitucionales y nulos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2018, el Pleno del Tribunal,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al Gobierno y al Parlamento de Cataluña, al objeto de que, en el plazo de quince días, pudieran personarse en el proceso y formular las alegaciones que estimaren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evitar un conflicto en la defensa de los intereses del Estado y de la Comunidad Autónoma, se suspendió el plazo para que el Gobierno de Cataluña pudiera personarse y formular alegaciones, en tanto el Consejo de Ministros, de conformidad con el art. 5 del Real Decreto 944/2017, de 27 de octubre, ejerciera las funciones y competencias que corresponden al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tuvo por invocado el art. 161.2 CE, lo que, a su tenor y conforme dispone el art. 30 LOTC, produce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propia providencia se acordó, conforme al artículo 87.1 LOTC y de acuerdo con lo pedido por la parte recurrente, su notificación con las advertencias también interesadas, cuyo detalle figura en el texto de la misma providencia (“Boletín Oficial del Estado” núm. 113, de 9 de mayo de 2018). Conforme al artículo 87.2 LOTC se recabó el auxilio jurisdiccional del Tribunal Superior de Justicia de Cataluña para realizar las notificaciones, requerimientos y apercibimientos acordados. Se acordó, por último, publicar esta resolución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los días 21 y 24 de mayo de 2018, respectivamente, los presidentes del Congreso de los Diputados y del Senado comunicaron los acuerdos de las mesas de las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23 de mayo de 2018, la letrada del Parlamento de Cataluña comunicó el acuerdo de dicha cámara de personarse en el proceso y solicitó una prórroga del plazo para formular alegaciones; petición a la que accedió el Pleno del Tribunal mediante providencia de esa misma fecha,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perdida la vigencia del Real Decreto 944/2017, de 27 de octubre, mediante providencia de 5 de junio de 2018, el Pleno del Tribunal alzó la suspensión del plazo para que el Gobierno de Cataluña se personara y formulara alegaciones, ofreciéndole un plazo de quince días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formuló sus alegaciones por medio de escrito presentado el 14 de junio de 2018, en el que interesaba la desestimación del recurso con base en los razonamientos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argumentando que el recurso tiene carácter preventivo, incompatible con la naturaleza abstracta del recurso de inconstitucionalidad. Deduce lo anterior de las referencias de la demanda a que, con la modificación legal, se pretende investir como presidente a un “fugado”. Recuerda al respecto la doctrina constitucional según la cual el juicio de constitucionalidad no puede fundarse en presunciones sobre eventuales conductas arbitrarias de quienes estén llamados por el ordenamiento jurídico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 la controversia, niega el carácter personalísimo del acto de investidura que aduce la demanda. Distingue entre acto personal o intuitu personae y acto personalísimo, alegando que solo el otorgamiento de testamento tiene este carácter y que incluso la jurisprudencia permite que el testador exprese su última voluntad valiéndose de un abogado o mandatario. El plus de los actos personalísimos tiene que atribuirse por ley, no puede presumirse si la norma no lo establece expresamente, lo que no hace, ni el Estatuto de Autonomía de Cataluña ni tampoco el Reglamento del Parlamento de Cataluña, para la investidura. Cuestión distinta, insiste, son los actos personales, rasgo que se predica de gran número de actuaciones, que no impiden utilizar instrumentos como el mandato, la representación o el apoderamiento.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del Parlamento entiende que el acto de investidura es personal, no personalísimo. Es un acto que requiere la presencia del candidato, pero esa presencia puede ser mediata, sin perder por ello el carácter personal. A este respecto niega que, frente a la interpretación del abogado del Estado, la norma impugnada prevea la suplencia o sustitución en la investidura. Regula, en cambio, una participación personal, pero a distancia o mediante un poder especial. Por esta razón, no cabe la analogía con el art. 6 de la Ley 13/2008, ni con el art. 67.8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investidura no es un acto unilateral sino complejo, integrado por varias fases: lectura de la propuesta del candidato; presentación del programa de gobierno y solicitud de confianza; intervención de cada grupo parlamentario, con réplicas y contrarréplicas; y, por último, elección. Es la mayoría parlamentaria la que hace posible la elección, es decir, un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incide sobre la importancia de las nuevas tecnologías para facilitar la participación a distancia, con cita de la Directiva 2000/31/CE, sobre determinados aspectos de la sociedad de la información, transpuesta mediante la Ley 34/2002, de 11 de julio, de servicios de la sociedad de la información y de comercio electrónico, así como de las leyes 39/2015, de 1 de octubre, del procedimiento administrativo común de las administraciones públicas y 40/2015, de 1 de octubre, de régimen jurídico del sector público. Menciona también las leyes 6/2006, de 24 de octubre, del Gobierno de la Comunidad Autónoma de Andalucía y 2/2009, de 11 de mayo, del presidente y del Gobierno de Aragón, que permiten su uso para las reuniones de los respectivos gobiernos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anteriores, expresamente referidas a las reuniones del Consejo de Gobierno de la Comunidad Autónoma de Andalucía y de Aragón, configuran una participación a distancia que se computa como presencial, de forma que, en las actas de las reuniones que se celebran a distancia, conforme a las normas citadas, quienes participan a distancia se consideran presentes, por lo que, a efectos de quorum, ambas formas de participación computan por igual. Así pues, no cabe confundir presencia a distancia o participación a distancia con el supuesto de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lo anterior sobre la investidura del presidente de la Generalitat, las nuevas tecnologías permiten una “presencia a distancia”, o bien una presencia mediata a través de un apoderamiento especial, todo ello con las garantías que establezca 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reserva material de reglamentario parlamentario, que habría sido vulnerada, afirma que a la ley no le está vedada ninguna materia, existiendo numerosos ejemplos de regulación por ley de cuestiones parlamentarias, práctica que ha ido incrementándose con el paso del tiempo. Advierte que es frecuente que una ley remita a los reglamentos de las cámaras la regulación de ciertos detalles previstos en ella, citando el ejemplo de la disposición adicional octava de la Ley 19/2013, de 9 de diciembre, de transparencia, acceso a la información pública y buen gobierno, según la cual los reglamentos del Congreso, el Senado y las asambleas legislativas autonómicas deberán regular la aplicación concreta de las disposiciones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aquí planteado, considera que ya con la aprobación de la Ley 13/2008 se optó por regular mediante ley ordinaria la elección, el estatuto del presidente y la organización y funcionamiento del Gobierno. Por tanto, el argumento de la demanda sobre la reserva reglamentaria no es nuevo y ya quedó zanjado con la aprobación de la Ley 13/2008, cuyo art. 1 dispone que su objetivo es regular, entre otras cuestiones, la elección del presidente de la Generalitat. Luego si tal solución legislativa fue aceptada en 2008, no tiene sentido considerar ahora infringida la reserva de reglamento parlamentario, al regular una situación excepcional que podría impedir al candidato asistir al Pleno. Si la ley puede regular la elección ordinaria del presidente, también puede prever la elección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procedimiento de lectura única que se ha seguido para aprobar la Ley 2/2018, incide en que el mismo no excluye, en el caso del Parlamento catalán, dos trámites que aquí se han cumplido: el de enmiendas, tanto a la totalidad como al articulado, y el dictamen del Consejo de Garantías Estatutarias. Además, al considerarse una norma de desarrollo básico del estatuto de autonomía, se incluyó en el pleno una votación del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cita diversos precedentes en los que el Tribunal Constitucional ha admitido este procedimiento para leyes, no solo ordinarias, sino también orgánicas e, incluso, para la modificación de la Constitución. Menciona también el precedente de la modificación del art. 135 RPC, que fue enjuiciada por la STC 139/2017, de 29 de noviembre, en la que se consideró que la admisión de enmiendas es lo que podía marcar la diferencia para determinar si era posible el procedimiento indicado. Enfatiza que, en el Parlamento de Cataluña, el procedimiento de lectura única goza de unas garantías que no se contemplan en los de otras asambleas legislativas, particularmente la indicada posibilidad de presentación y debate de enmiendas, con lo que el ius in officium de los diputados queda preservado. Niega, por último, que se hayan vulnerado los arts. 129 y 130 RPC, por no admitir dicho procedimiento para leyes de desarrollo básico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terminar, el escrito de la letrada del Parlamento apela a la presunción de constitucionalidad de las leyes, recordando que, en caso de duda, cabe que este Tribunal establezca la interpretación de la norma que considera conforme con la Constitución. Reclama, asimismo, que el Tribunal aplique la regla de autocontrol o self restraint, actuando con la máxima deferencia hacia 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expuesto, solicita la desestimación del recurso y que sea declarada la constitucionalidad de la Ley 2/2018, de 8 de mayo, interesando por otrosí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el 21 de junio de 2018, el abogado de la Generalitat de Cataluña evacuó el traslado conferido para alegaciones en providencia de 5 de junio anterior, manifestando que, de acuerdo con las indicaciones superiores recibidas y en atención a que la norma impugnada tuvo su origen en una proposición de ley, considera oportuno remitirse globalmente al escrito de alegaciones formulado por la representación letrada del Parlamento de Cataluña. Asimismo, por otrosí, da por reproducidos los motivos expuestos por la letrada parlamentaria para solicitar el levantamiento de la suspensión, sin aguardar al plazo de cinco meses que prevé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por providencia de 22 de junio de 2018, acordó incorporar a los autos los escritos de alegaciones de la letrada del Parlamento de Cataluña y del abogado de la Generalitat y, en cuanto a la solicitud que formulan por otrosí, oír al abogado del Estado para que en el plazo de cinco días expusiera lo que estimara procedente sobre el levantamiento o mantenimiento de la suspensión. Mediante escrito presentado el 5 de julio de 2018 el abogado del Estado evacuó el traslado anterior, interesando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97/2018, de 18 de septiembre, se acordó mantener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presidente del Gobierno interpone un recurso de inconstitucionalidad contra los siguientes preceptos de la Ley del Parlamento de Cataluña 2/2018, de 8 de mayo, de modificación de la Ley 13/2008, de 5 de noviembre, de la presidencia de la Generalitat y del Gobierno: art. 1, en cuanto a la nueva redacción que da al apartado tercero del art. 4 de la Ley 13/2008; art. 2, que añade cuatro nuevos apartados (del 3 al 6) al art. 35 de la Ley 13/2008 y la disposición adicional, que insta la modificación del Reglamento del Parlamento de Cataluña para incorporar, en el plazo de un mes, las modificaciones que sean necesarias para cumplir con los requerimientos establecidos por la nueva ley. Al recurso se oponen la letrada del Parlamento y el abogado de la Generalitat, que solicitan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 Antes de abordar el enjuiciamiento que se nos demanda hemos de realizar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recurso del presidente del Gobierno comienza atribuyendo a la Ley 2/2018 el propósito de investir al diputado fugado Sr. Puigdemont, tras el intento frustrado del 30 de enero de 2018. Alega que, pese a que la ley se haya redactado en términos generales, “sus preceptos solo son verdaderamente inteligibles en el contexto de su verdadero propósito, instrumental y fraudulento, y resultan carentes de toda finalidad legítima y sentido racional en un examen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 denuncia general de la demanda, debemos recordar que estamos ante un recurso de inconstitucionalidad y que, en este tipo de procedimientos, el Tribunal “garantiza la supremacía de la Constitución y enjuicia la conformidad o disconformidad con ella de las Leyes, disposiciones o actos impugnados” (art. 27.1 de la Ley Orgánica del Tribunal Constitucional: LOTC). Se trata de un control “abstracto” de la norma recurrida, desvinculado de cualquier consideración concreta sobre su aplicación a un específico supuesto de hecho y también de un control “objetivo”, pues las reglas controvertidas han de ser enjuiciadas en atención a su propio sentido. En definitiva, el control que se lleva a cabo en este proceso constitucional es jurídico, no político, ni de oportunidad, como tampoco de calidad técnica o de idoneidad. De modo que las intenciones o finalidades del autor de la norma, su estrategia política o su propósito último no constituyen objeto de nuestro enjuiciamiento, que ha de circunscribirse a contrastar los concretos preceptos impugnados y las normas o principios constitucionales que integran en cada caso el parámetro de control [entre otras, SSTC 128/2016, de 10 de agosto, FJ 5 A) a), y 90/2017, de 5 de julio, FJ 2]. Como hemos expresado recientemente “las intenciones políticas no pueden ser juzgadas por este Tribunal” (STC 19/2019,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letrada del Parlamento de Cataluña aduce que la demanda es preventiva, lo que juzga incompatible con el carácter abstracto del recurso de inconstitucionalidad. Así lo demuestra —alega— la apelación que hace el abogado del Estado al contexto político y a la intención que persigue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reproche tampoco puede acogerse. El objeto de este proceso no es, ni puede ser, la aplicación que en un futuro se haga de los preceptos impugnados (por todas, SSTC 110/2011, de 22 de junio, FJ 3, y 31/2010, de 28 de junio, FJ 2). Tampoco es tal cuestión lo que el recurso plantea. Su objeto es el tenor de los arts. 1 (y por conexión la disposición adicional) y 2 de la Ley 2/2018, en la medida en que, respectivamente, habilitan la investidura del presidente de la Generalitat sin su presencia en el Parlamento y permiten el funcionamiento a distancia del Gobierno autonómico. El recurso imputa a tales previsiones vulneraciones reales y efectivas de la Constitución, del Estatuto de Autonomía y del Reglamento del Parlamento de Cataluña. De ser así, la ley incurriría en una inconstitucionalidad actual y efectiva, no meramente hipotética y futura [por todas, STC 139/2017, de 29 de noviembre, FJ 2 d)]. Así pues, debemos descartar que las impugnaciones formuladas en la demanda sean preventivas.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generales sobre la Ley 2/2018. Antes de adentrarnos en el análisis pormenorizado de los preceptos de la Ley 2/2018 que son impugnados es preciso realizar algunas consideraciones generales sobre el alcance y significado de la reforma operada por la Ley 2/2018 en el contenido de la precedente Ley 13/2008.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necesario señalar que, ab initio, las modificaciones legales producidas en la normativa catalana sobre la presidencia de la Generalitat y del Gobierno de Cataluña han de ser analizadas en su conjunto y enjuiciadas a partir de un mismo contexto, sin perjuicio de que, más adelante, debamos proceder al examen individualizado de sus preceptos, para, de ese modo, dar respuesta a las pretensiones de las partes personadas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nuevo régimen jurídico dispuesto por la Ley 2/2018 configura un sistema legal en el que el candidato o la candidata a presidir la Generalitat de Cataluña puede obtener la investidura sin haber comparecido personalmente ante el Pleno de la Cámara o sin haber intervenido ante aquel, para defender su candidatura y su programa ante los grupos parlamentarios, toda vez que esta cámara legislativa, por mayoría absoluta de sus miembros, puede autorizar que el debate de investidura se celebre en las condiciones indicadas y pueda resultar elegida la persona candidata. Del mismo modo y en esa línea de continuidad, también la Ley 2/2018, de reiterada cita, diseña un régimen de funcionamiento del Gobierno y de los demás órganos colegiados regulados en la Ley 13/2008, que permite que puedan “constituirse, convocar y celebrar sesiones, adoptar acuerdos y remitir actas” de forma presencial o a distancia, colocando, como regla general, ambas posibilidades situadas en un plano de alternatividad, de tal manera que lo excepcional sea lo que, de modo expreso, “recoja” en sentido “contrario” el “reglamento interno” correspondiente. Es decir, será dicho reglamento interno el que, como excepción, exprese los concretos actos del gobierno o de sus órganos colegiados que deban ser realizados de una u otra forma, quedando, como regla general, la de la libre discrecionalidad para optar por una u otra forma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sistema parlamentario representativo diseñado por la Constitución de 1978, el Parlamento, en cuanto órgano colegiado elegido por los ciudadanos, constituye el pilar central sobre el que se asienta todo el conjunto arquitectónico del Estado de Derecho. A partir de esta consideración inicial, existe una relación fiduciaria que vincula a cada gobierno con la cámara correspondiente, generando una responsabilidad política de aquél respecto de esta que impregna las diferentes actuaciones en que se manifiesta aquel vínculo de relación y que se plasma en diversos instrumentos recogidos en la Constitución (arts. 108 y ss.), en los Estatutos de Autonomía y, también, en los reglamentos de las diferentes cámaras legislativas. En el caso de autos, el Parlamento de Cataluña controla e impulsa la acción política y de gobierno (art. 55.2 EAC), el presidente y los consejeros responden políticamente ante el Parlamento (art. 74.1 EAC) y la cámara catalana puede requerir al Gobierno información sobre cualquier extremo, así como “requerir su presencia en el Pleno y en las Comisiones” (art.73.2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marco de relación de confianza que debe existir entre gobierno y cámara legislativa, con las consiguientes facultades de control parlamentario sobre la acción que aquel desarrolle, no se cohonesta con una regulación que permite celebrar una sesión de investidura de la presidencia de la Generalitat en la que el candidato o candidata no comparezca o no intervenga ante la cámara para obtener la confianza de esta y, efectuada su designación de esta manera así como constituido el Gobierno, pueda este decidir discrecionalmente cómo deba desarrollar su labor colegiada, teniendo la posibilidad de optar, de modo general, por la forma de actuación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así diseñado configura, de una parte, un sistema de relación entre el gobierno y la cámara que parte de un acto inicial en el que la confianza que el parlamento deposita en la persona propuesta como candidata no está presente o no interviene en el Pleno de investidura y ya ha declarado este Tribunal que “una comparecencia telemática no equivale a una comparecencia presencial… el procedimiento parlamentario, expresión de la democracia misma, exige interacción entre presentes” [STC 19/2019, de 12 de febrero, FJ 4 B) b)]. De otro lado, la actuación del gobierno, que toma decisiones colegiadas, previa deliberación y debate entre sus miembros, tampoco resulta compatible con un régimen jurídico que le puede permitir, de modo general y según su libre decisión, celebrar sus sesiones plenarias a distancia y por vía telemática, sin contacto personal entre todos o con algunos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aproximación a la problemática constitucional sobre el nuevo régimen jurídico establecido en la Ley 2/2018, así como la inicial puesta en consideración sobre los aspectos que aquella regula, anticipa una inicial valoración de conjunto que no se corresponde con la especial relevancia que, en un régimen democrático de derecho, tiene, de una parte, el vínculo de relación entre la cámara legislativa y el presidente del gobierno al que aquélla da su confianza. Y, de otro lado, tampoco resulta compatible con el funcionamiento del propio gobierno, que dirige la acción política, la administración que tiene a cargo, así como la función ejecutiva y la potestad reglamentaria (art. 68.1 EAC). No obstante, lo hasta ahora expuesto requiere, como se ha anticipado, de un análisis particular y pormenorizado de los diferentes preceptos impugnados que se ofrece en los siguientes fundamentos jurídicos para valorar si se ajustan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alegada inconstitucionalidad del art. 1 de la Ley 2/2018 (investidura no presencial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 la Ley 2/2018 introduce un nuevo apartado, con el núm. 3, en el art. 4 de la Ley 13/2008, renumerándose los subsiguientes, cuya redacción no cambia. El nuevo apartado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ausencia, enfermedad o impedimento del candidato o candidata en la fecha de la sesión de investidura, el Pleno puede autorizar, por mayoría absoluta, que el debate de investidura se celebre sin la presencia o sin la intervención del candidato o candidata, que en ese caso puede presentar el programa y solicitar la confianza de la cámara por escrito o por cualquier otro medio previsto en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guarda conexión con la disposición adicional de la Ley 2/2018,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de acuerdo con el principio de autonomía parlamentaria que le reconoce el artículo 58.1 del Estatuto de autonomía, debe realizar las modificaciones del Reglamento del Parlamento que sean necesarias, a iniciar en el plazo de un mes, para cumplir los requerimientos establecidos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la demanda considera que la modificación no respeta la reserva a favor del Reglamento del Parlamento de Cataluña (RPC) y que, además, se ha aprobado por medio del procedimiento de lectura única, sin que concurran los presupuestos exigibles para ello. En cuanto al fondo, sostiene que la necesidad de concurrencia física en la investidura del candidato a presidente de la Generalitat se deriva de los arts. 152 CE y 67, 68 y 74 EAC, resultando necesaria para asegurar el derecho de los miembros del Parlamento a confrontar con el candidato su programa político, como parte esencial del ius in officium consagrado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del Parlamento de Cataluña, a cuyas alegaciones se remite el abogado de la Generalitat, argumenta que el acto de investidura es personal, no personalísimo, y que la presencia del candidato, aun siendo exigible, puede ser mediata, a distancia o con un poder especial, resaltando el papel de las nuevas tecnologías para hacer esto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fondo que suscita esta concreta impugnación es si, para celebrar la sesión de investidura, el candidato a la presidencia de la Generalitat debe comparecer de forma presencial ante la cámara. Este interrogante ha sido despejado por la STC 19/2019, de 12 de febrero, recaída en la impugnación de disposiciones autonómicas (Título V LOTC) núm. 492-2018, promovida por el Gobierno de la Nación en relación con las resoluciones del presidente del Parlamento de Cataluña de 22 y 30 de enero de 2018. En aquella sentencia este Tribunal ha afirmado que “[n]i la Constitución ni el Estatuto de Autonomía de Cataluña establecen expresamente que el candidato a la presidencia de la Generalitat deba comparecer de forma presencial ante la cámara para poder celebrar la sesión de investidura” pero “[e]sta exigencia, sin embargo, se encuentra implícita en estas normas. Así lo imponen, por una parte, la naturaleza parlamentaria de este procedimiento y, por otra, la propia configuración del procedimiento de investidura”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explicamos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regla general y salvo excepciones que estén debidamente justificadas en la salvaguarda de un bien constitucional necesitado de mayor protección, el cargo público de carácter representativo ha de ejercerse de forma personal, sin que sea susceptible de delegación. La intervención delegada de un tercero “rompe el vínculo entre representantes y representados y afecta por ello al derecho que se consagra en el art. 23.1 CE”. En este sentido, aunque el precepto constitucional que establece el carácter personal e indelegable del voto de diputados y senadores únicamente resulta aplicable, de modo directo, al Congreso de los Diputados y al Senado (art. 79.3 CE), la regulación que contiene constituye, en realidad, la proyección singular a las cámaras estatales de una exigencia constitucional más amplia, conforme a la cual el ejercicio de las facultades de representación política no puede ser objeto de delegación, exigencia esta que, al ser inherente al derecho fundamental reconocido en el art. 23.1 CE, resulta igualmente aplicable a los parlamentos autonómicos [STC 19/2019, FJ 4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naturaleza particular de los órganos colegiados representativos, singularmente de los parlamentos, exige, asimismo, que las funciones propias del cargo se ejerzan de forma presencial, pues “la formación de la voluntad de las cámaras solo puede realizarse a través de un procedimiento en el que se garantice el debate y la discusión —solo de este modo se hace efectivo el pluralismo político y el principio democrático— y para ello es esencial que los parlamentarios asistan a las sesiones de la cámara”. En la decisión de votar influyen circunstancias muy diversas, que pueden verse determinadas por “la interrelación directa e inmediata entre los representantes”. Por ello, sólo la actuación presencial garantiza “que puedan ser tomados en consideración aspectos que únicamente pueden percibirse a través del contacto personal”. No hay más excepción para esta regla general “que la que pueda venir establecida en los reglamentos parlamentarios respecto a la posibilidad de votar en ausencia cuando concurran circunstancias excepcionales o de fuerza mayor y, para ello, será necesario que el voto realizado sin estar presente en la cámara se emita de tal modo que se garantice que expresa la voluntad del parlamentario ausente y no la de un tercero que pueda actuar en su nombre”. La presencia personal es, además, una exigencia que no se circunscribe únicamente a los parlamentarios, alcanzando igualmente a quienes sean llamados a comparecer ante la cámara. De este principio general que exige la presencia de los parlamentarios y de los comparecientes son concreta expresión los arts. 79 y 110 CE, los arts. 60.3 y 73.2 EAC y los arts. 4.1 y 85.3 RPC [FJ 4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acto de investidura del candidato a la presidencia de la Generalitat exige, en todo caso, la intervención personal y presencial de este. La Constitución configura un sistema de gobierno parlamentario para la organización institucional de las comunidades autónomas (art. 152.1 CE), Existe, por ello, una indudable analogía entre el acto de investidura del presidente del Gobierno de la Nación (art. 99.2 CE) y el del presidente de un Consejo de Gobierno autonómico, encontrándonos también, en este segundo caso, ante una “investidura programática”, tendente a establecer “una relación fiduciaria entre el ejecutivo y la asamblea” [FJ 4 B)]. En la medida en que, como hemos declarado supra, a través del acto de investidura el parlamento deposita su confianza en la persona del candidato, y no en su programa de gobierno (que tiene valor instrumental), el acto de investidura requiere la intervención personal de aquél. Resulta “esencial en este procedimiento que sea el candidato propuesto quien defienda ante el Parlamento su programa, pues solo mediante su intervención en este acto los diputados pueden contar con los elementos de juicio necesarios para otorgarle o no su confianza. La intervención del candidato en la sesión de investidura es un elemento imprescindible para que la Cámara pueda formar correctamente su voluntad. No cabe, por tanto, que otro diputado pueda sustituirle ni actuar en su nombre en este procedimiento. El artículo 67.8 del Estatuto de Autonomía de Cataluña (EAC) expresa este principio al establecer que la moción de confianza no puede plantearla quien sustituya o supla al presidente, lo que conlleva que la solicitud de la confianza parlamentaria ha de hacerse de forma personal” [FJ 4 B) a)]. La intervención ha de ser, además, presencial. Los medios telemáticos no pueden “garantizar el correcto desarrollo del procedimiento de investidura”, pues la celebración del acto en una doble sede implica la merma de la capacidad de interacción, resintiéndose tanto el más espontáneo y fluido desarrollo del debate como la plenitud de los elementos de juicio de quienes han de emitir su voto [FJ 4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intervención personal y presencial del candidato cumple, por último, una “función simbólica” en la ritualidad inherente a un sistema parlamentario, pues “hace visible la diferente posición institucional en la que se halla el candidato en relación con el Parlamento al hacer patente la posición de sometimiento a la voluntad del pueblo de Cataluña en la que se encuentra el aspirante a presidir la Generalitat”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19/2019, FJ 5, concluye, por todo ello, que “una investidura en la que el candidato no compareciera presencialmente ante la cámara para solicitar su confianza sería contraria al bloque de la constitucionalidad al vulnerar los principios que derivan del art. 99.2 CE y en el caso examinado también del art. 67 EAC y del art. 149 RPC, pues, aunque estas normas no establezcan expresamente el carácter presencial de la investidura, esta exigencia es inherente a la naturaleza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precitada STC 19/2019 ha apreciado la vulneración del art. 23.2 CE, toda vez que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 (STC 19/2019,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nuevo apartado 3 del art. 4 de la Ley 13/2008, introducido por el art. 1 de la Ley 2/2018, admite que la sesión de investidura se lleve a cabo sin la presencia o sin la intervención del candidato. A la vista de la doctrina recién expuesta, a la que ahora hemos de remitirnos en su totalidad, la iniciativa legislativa aprobada vulnera los arts. 23 y 99.2 CE, el art. 67 EAC y el art. 149 RPC. Por tanto, el precepto impugnado es inconstitucional y nulo. Por conexión, también lo es la disposición adicional, ya que prevé la modificación del Reglamento del Parlamento para regular una investidura no presencial, que es contraria a la Constitución y al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 los preceptos enjuiciados hace innecesario el análisis del motivo que alega el abogado del Estado en su demanda, relativo a haber sido aprobada la Ley 2/2018 por el procedimiento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alegada inconstitucionalidad del art. 2 de la Ley 2/2018 (reuniones a distancia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2/2018 introduce cuatro nuevos apartados en el art. 35 (“Medios telemáticos”) de la Ley 13/2008,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y los demás órganos colegiados comprendidos en el ámbito de la presente ley pueden constituirse, convocar y celebrar sesiones, adoptar acuerdos y remitir actas tanto de forma presencial como a distancia, salvo que su reglamento interno recoja expresa y excepcionalmente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sesiones que los órganos colegiados celebren a distancia, sus miembros pueden encontrarse en distintos lugares, siempre y cuando se asegure por medios electrónicos, considerándose también tales los telefónicos y audiovisuales, la identidad de los miembros, y de las personas que les suplan, el contenido de sus manifestaciones y el momento en que estas se producen, así como la interactividad e intercomunicación entre ellos en tiempo real y la disponibilidad de los medios durante la sesión. Entre otros, se consideran incluidos entre los medios electrónicos válidos el correo electrónico, las audioconferencias y las videoconferencias.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determinado en el apartado 4 es de aplicación en todo caso a las deliberaciones y decisiones del Gobierno con preferencia a lo establecido en el artículo 28.2, computándose a efectos del cómputo del quorum tanto la asistencia presencial como la participación a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Cuando los miembros del Gobierno emplean medios telemáticos para despachar los asuntos y ejercer las funciones que les corresponden, se entiende que no se da el supuesto de ausencia a que se refieren los artículos 6.1, 12.1 k), 14.5, 15.4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abogado del Estado denuncia que la Ley 2/2018 se ha tramitado por el procedimiento de lectura única, lo que, a su juicio, vulnera el art. 62.2 EAC, que excluye de este procedimiento las leyes de desarrollo básico del Estatuto, entre las que se encuentra la que “debe regular la organización, el funcionamiento y las atribuciones del Gobierno” (art. 68.3 EAC). Además, entiende que no concurren los requisitos referidos a la naturaleza del proyecto y la simplicidad de la formulación. Por su parte, los letrados del Parlamento y la Generalitat de Cataluña alegan que el procedimiento seguido es plenamente respetuoso con la doctrina constitucional, dado que se han podido presentar y debatir enmiendas, con lo que se ha preservado el ius in officium de los diputados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esta impugnación, debemos recordar que sobre las decisiones parlamentarias referidas al acortamiento de los trámites y plazos del procedimiento legislativo —entre ellas las derivadas de la tramitación por el procedimiento en lectura única— este Tribunal tiene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solo sobre su cronología, ni tiene por qué traducirse en merma alguna de los principios constitucionales que han de informar el procedimiento legislativo en cuanto procedimiento de formación de voluntad del órgano (STC 234/2000, de 3 de octubre, FJ 13); (iii) que una decisión de estas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solo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 (STC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aquí planteado, el procedimiento legislativo seguido para la modificación de la Ley 13/2008 ha sido el previsto en el art. 138 RPC (“tramitación de las iniciativas legislativas en lectura única”),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Un proyecto de ley puede ser tramitado directamente y en lectura única por el Pleno del Parlamento o por una comisión, si la naturaleza del proyecto lo aconseja o la simplicidad de la formulación lo permite. La tramitación en lectura única debe ser acordada por el Pleno del Parlamento, a propuesta del Gobierno, o a propuesta de la mesa del Parlamento, oída la Junta de Portavoces, o a iniciativa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grupo parlamentario promotor de una proposición de ley puede solicitar su tramitación por el procedimiento de lectura única. Corresponde al Pleno del Parlamento acordarla, a propuesta de la mesa, oída la Junta de Portavoces o a iniciativa de esta, siempre que la proposición de ley cumpla los supuestos habilitantes establecidos en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debate de la iniciativa legislativa en lectura única se sujeta a las normas establecidas para los debates de totalidad; finalmente, el conjunto de la iniciativa se somete a una sola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139/2017, de 29 de noviembre, se ha enjuiciado dicho precepto reglamentario, llegando a la conclusión de que es conforme a la Constitución si se interpreta en el sentido de que su silencio en torno al trámite de enmiendas no significa que lo excluya, dado que es una fase preceptiva y necesaria del procedimiento legislativo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naturaleza del texto normativo o la simplicidad de su formulación que exige el art. 138 RPC, al enjuiciar este precepto, este Tribunal ha mantenido que “ni la relevancia o trascendencia constitucional de un texto normativo, ni su repercusión pública, ni su complejidad material, ni, en fin, la existencia de una variedad de criterios técnicos ni políticos sobre el mismo son incompatibles con la utilización de este procedimiento parlamentario, al que no le está vedada materia alguna, incluida la reforma constitucional. Asimismo, hemos referido la simplicidad de la formulación de la iniciativa legislativa no a su especial relevancia o trascendencia en el ordenamiento jurídico, sino a la comprensión, sencillez e inteligibilidad de su estructura, contenido y lenguaje” [STC 139/2017, FJ 7, con cita de las SSTC 129/2013, de 4 de junio, FJ 10; 153/2016, de 22 de septiembre, FJ 3 c); 185/2016, FJ 5 c), y 215/2016,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citada doctrina y del contenido del precepto impugnado no cabe entender vulnerado el art. 23.2 CE, ni tampoco el art. 138 RPC, por el hecho de que se haya aprobado mediante el procedimiento legislativo de lectura única, pues (i) en lo que se refiere a su contenido, el precepto se limita a incorporar cuatro nuevos apartados al art. 35 de la Ley 13/2008 para equiparar las reuniones a distancia con las reuniones presenciales del Gobierno de la Generalitat; (ii) se ha cumplido con el trámite de enmiendas, tanto a la totalidad como al articulado; (iii) se han respetado las demás garantías de procedimiento previstas en el art. 138 RPC, en particular las relativas a la iniciativa para optar por este tipo de procedimiento, y (iv) la ley ha sido aprobada por mayoría absoluta en una votación final sobre el conjunto de la misma, tal y como se prevé para las “leyes de desarrollo básico del Estatuto” en el art. 130.1 RPC. Por tanto, la tramitación de la modificación del art. 35 de Ley 13/2008 se ha ajustado a la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descartada la inconstitucionalidad por razón del procedimiento legislativo seguido, hemos de analizar ahora, desde una perspectiva material, la impugnación del contenido de los nuevos apartados que introduce el art. 2 de la Ley 2/2018 en el art. 35 de la Ley 13/2008.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preámbulo de la ley justifica la modificación en que “conviene ampliar la regulación que hace el art. 35 de la utilización de medios telemáticos para el cumplimiento de las funciones del Gobierno y de sus órganos de asistencia y apoyo, con el objetivo de adaptar la regulación vigente del funcionamiento de los órganos colegiados comprendidos en el ámbito de la ley, de acuerdo con la normativa europea y con la legislación de regulación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aunque en ningún caso constituyen parámetro de su constitucionalidad, conviene aclarar que la previsión general de reuniones a distancia del Gobierno no encuentra fundamento en los precedentes que cita el preámbulo: (i) en cuanto a la normativa europea, el Reglamento interno de la Comisión Europea [C (2000) 3614, “Diario Oficial de las Comunidades Europeas” de 8 de diciembre de 2000] establece, como regla general de funcionamiento, la reunión presencial. Así se desprende de su art. 4 a), en conexión con los preceptos que regulan otros procedimientos, que son siempre excepcionales, quedando supeditados a que concurran determinados requisitos; por ejemplo, en el caso del procedimiento escrito, a que se haya obtenido el acuerdo previo de las direcciones generales interesadas, el dictamen favorable del servicio jurídico y que ningún miembro solicite que se debata presencialmente (art. 12) y (ii) por lo que se refiere a la legislación sobre sector público estatal, la disposición adicional vigésimo primera de la Ley 40/2015, de 1 de octubre, de régimen jurídico del sector público, exceptúa de sus normas relativas a los órganos colegiados (entre ellas el art. 17 sobre medios telemáticos) precisamente al Gobierno de la Nación, a los Gobiernos de las comunidades autónomas y a los gobiernos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este Tribunal acoger las alegaciones de la letrada del Parlamento de Cataluña, en orden a la defensa de la constitucionalidad del precepto impugnado, sobre la base de que, según refiere, otras normas legales autonómicas que cita expresamente en su escrito (art. 33 de la Ley 6/2006, de 24 de octubre, del Gobierno de la Comunidad Autónoma de Andalucía; y arts. 15 y 18 de la Ley 2/2009, de 11 de mayo, del Presidente y del Gobierno de Aragón) regulen la utilización, por parte del gobierno correspondiente, de las redes de comunicación a distancia o los medios telemáticos para la celebración de sus sesiones: (i) por una razón de orden formal, en la medida en que no puede extenderse este Tribunal en el presente recurso al enjuiciamiento de otras normas no impugnadas, pues, como ya declarara la temprana STC 86/1982, de 23 de diciembre, FJ 5, “el recurso de inconstitucionalidad no lo establecen en la Constitución y en la Ley Orgánica como una vía de impugnación que pueda dirigirse de manera indiscriminada contra un bloque de legalidad o contra una parte del sistema normativo o del ordenamiento, sino que el recurso se dirige al enjuiciamiento de textos legales y de fórmulas legislativas determinadas; en definitiva, nuestra decisión ha de circunscribirse, pues, a la valoración de constitucionalidad de la Ley impugnada”. Y (ii) de orden material o sustantivo, toda vez que el precepto de la ley catalana ahora impugnado presenta una singularidad que no viene recogida en el texto de las otras dos normas autonómicas con las que la parte pretende compararla y es que, al aspecto en común que dichas normas pudieran tener con la impugnada, esto es la posibilidad de celebración de reuniones en las que no estén presentes en el mismo lugar todos o algunos de los miembros de los Consejos de Gobierno respectivos, a través de la utilización de medios telemáticos, la norma catalana añade los términos “salvo que su reglamento interno recoja expresa y excepcionalmente lo contrario”, singularidad la citada que va a ser objeto de nuestro enjuiciamiento en los siguientes apartados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 anterior consideración preliminar y centrado ya el objeto de enjuiciamiento en los nuevos apartados incorporados al art. 35 de la Ley 13/2008, hemos de comenzar por el apartado 3 de aquel precepto, cuyo objeto es permitir que el Gobierno de la Generalitat pueda “constituirse, convocar y celebrar sesiones, adoptar acuerdos y remitir actas tanto de forma presencial como a distancia, salvo que su reglamento interno recoja expresamente y excepcionalmente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examinar en qué medida esta previsión general de que el Gobierno de la Generalitat celebre sesiones, tanto de forma presencial como a distancia, respeta su naturaleza como órgano colegiado de dirección política, según lo configuran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los arts. 97 CE y 1.1 de la Ley estatal 50/1997, de 27 de noviembre, del Gobierno, le atribuyen a este la dirección de la política interior y exterior del Estado, así como de la administración civil y militar, amén de otras funciones que también vienen especificadas en aquellos preceptos. El Gobierno asume, pues, una doble función directiva, política y administrativa, que ha sido puesta de relieve, de modo reiterado, por la doctrina de este Tribunal (por todas, la STC 222/2006, de 6 de julio, FJ 8). Y esta dual función directiva se predica, tanto del Gobierno de la Nación como de los ejecutivos autonómicos y también se extiende a los ministros y a los consejeros que integran el poder ejecutivo de las comunidades autónomas. Unos y otros deben participar en las deliberaciones y adoptar sus decisiones de forma colegiada, pues son, por un lado, titulares de un departamento (ministerio o consejería) pero, por otro, también son miembros del Gobierno correspondiente, en tanto órgano colegiado que así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imagen del art. 97 CE y, en desarrollo del art. 152.1 CE, el Consejo de Gobierno autonómico tendrá “funciones ejecutivas y administrativas”, según prescribe el art. 68.1 EAC, que define al Gobierno de la Generalitat como “órgano superior colegiado que dirige la acción política y la administración de la Generalitat” y “ejerce la función ejecutiva y la potestad reglamentaria de acuerdo con el presente Estatuto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68.1 EAC es objeto de desarrollo por el art. 26 de la Ley 13/2008, que incluye, entre las atribuciones del Gobierno, las de: i) dirigir la acción política y la administración de la Generalitat, en el marco de las directrices establecidas por el presidente; ii) aprobar los proyectos de ley y presentarlos al Parlamento, en particular, los presupuestos de la Generalitat; iii) dictar decretos legislativos y decretos leyes; iv) ejercer la potestad reglamentaria, cuando no esté atribuida expresamente al presidente o a los consejeros; v) dar o negar la conformidad a la tramitación de proposiciones de ley que puedan implicar aumento de créditos o disminución de ingresos presupuestarios; vi) acordar los nombramientos de los altos cargos de la Generalitat, cuando no corresponda al presidente; vii) participar en la designación de miembros de órganos constitucionales y organismos económicos y sociales del Estado; viii) ejercer la iniciativa de reforma del Estatuto de Autonomía y ix) interponer recursos de inconstitucionalidad y conflictos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deliberativo de las sesiones del Gobierno es consustancial a la naturaleza de las decisiones que se adoptan en aquellas. Además, es requisito para el ejercicio de determinados actos de especial trascendencia política que corresponden exclusivamente al presidente del Gobierno, “previa deliberación del Consejo de Ministros”, como el planteamiento de la cuestión de confianza (art. 112 CE) o la propuesta al Rey de disolución de las Cortes y la convocatoria de elecciones (art. 115 CE); trasunto de los cuales son el art. 44.1 de la Ley 13/2008, conforme al cual “[e]l presidente o presidenta de la Generalitat, previa deliberación del Gobierno, puede plantear al Parlamento una cuestión de confianza sobre su programa, sobre una declaración de política general o sobre una decisión de excepcional trascendencia”; y el art. 75 EAC, que atribuye al presidente autonómico la facultad de disolver el Parlamento “previa deliberación del Gobierno y bajo su exclusiva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acabamos de exponer se infiere la singularidad del Gobierno como órgano colegiado, lo que excluye que se le puedan trasladar, sin más, las reglas generales sobre uso de medios telemáticos previstas para los órganos colegiados “administrativos”, como hace la norma impugnada. Habrá actuaciones, como la remisión de la documentación preparatoria, las convocatorias o las actas, en las que el uso de medios telemáticos por el Gobierno no plantee ninguna objeción desde la óptica constitucional. En cambio, para aquellas otras que constituyen el núcleo de su función, como es la forma de celebrar las sesiones, deliberar y adoptar acuerdos, la conclusión no puede ser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en el fundamento jurídico cuarto nos hemos remitido a la STC 19/2019, en la que se concluyó que una investidura en la que el candidato no comparezca presencialmente ante la cámara es contraria a la Constitución, al Estatuto de Autonomía y al Reglamento del Parlamento de Cataluña pues, aunque estas normas no establezcan expresamente el carácter presencial de la investidura, se trata de una exigencia inherente a la naturaleza de este procedimiento. Lo que allí razonábamos sobre la deliberación, debate, discusión y adopción de acuerdos, resulta también aplicable a las decisiones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si el ejercicio de determinadas competencias se confía a un órgano colegiado es para que sean varias personas quienes se corresponsabilicen de la decisión y que, antes de ser adoptada esta, se haga por los miembros un previo turno de exposición de los diversos puntos de vista, mediante el intercambio de opiniones, pareceres y enfoques. Si el debate previo no fuera esencial para la adopción de decisiones colectivas, las sesiones del órgano colegiado se podrían sustituir por la comunicación al presidente del criterio individual de cada miembro sobre cada asunto del orden del día, computándose luego el resultado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y deliberación previa, ínsitos a toda decisión colegiada, y la forma en que se desenvuelve, es tanto más relevante cuanta mayor importancia revisten las funciones del órgano en cuestión. En un sistema democrático de Estado de Derecho, junto a las del órgano parlamentario, son las decisiones que se adopten por el Ejecutivo, las que mayor repercusión tienen en la vida cotidiana de los ciudadanos. La Constitución, en referencia al Gobierno de la Nación, dispone que “[e]jerce la función ejecutiva y la potestad reglamentaria” (art. 97 CE) y en el ámbito constitucional de sus competencias, también cualquier Gobierno autonómico ejerce las funciones ejecutivas y la potestad reglamentaria que les son propias, tomando decisiones colegiadas para cuyo recto desempeño no es indiferente que el debate sea presencial o a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19/2019 hemos insistido en la importancia que reviste la interrelación directa e inmediata en los procesos deliberativos, “pues solo de este modo se garantiza que puedan ser tomados en consideración aspectos que únicamente pueden percibirse a través del contacto personal” [FJ 4 A) b)]. En particular, hemos advertido que el contraste de opiniones y argumentos entre personas que se hallan en lugares distintos no permite percibir las intervenciones espontáneas, los gestos o reacciones —la denominada comunicación no verbal— de la misma forma que en una reunión presencial. La separación física no permite conocer todo lo que está sucediendo en el otro lugar, por lo que el debate puede no discurrir de la misma manera y cabe que la decisión no se decante en el mismo sentido. Por avanzados que sean los medios técnicos que se empleen, una comparecencia telemática no puede considerarse equivalente a una comparecencia presencial [FJ 4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verificábamos que, más allá de la actividad parlamentaria, “[l]a actuación de forma presencial es, por tanto, necesaria para que los órganos colegiados, en general, puedan formar debidamente su voluntad” [FJ 4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en la STC 19/2019, FJ 5, constatábamos, por un lado, que la presencia de los parlamentarios en un determinado lugar permite asegurar que no puedan ser perturbados en el ejercicio de sus funciones y, por otro, al mismo tiempo, sirve para hacer la institución visible frente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razones se predican también del Gobierno. El ejercicio de sus funciones, sin temor a interferencias externas, la propia seguridad de sus miembros, la libertad con que deban afrontar su participación en los debates y deliberaciones y el secreto que deben preservar respecto de estas pueden no quedar protegidas en una reunión a distancia con las mismas garantías que en una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expuesto es corroborado a la vista de lo que disponen las normas sobre ausencia de los miembros del Gobierno; normas que ratifican que la regla general es la del ejercicio presencial de sus funciones. Tanto para el presidente (art. 67.8 EAC) como para el resto de miembros del Gobierno (arts. 14.5, 15.4 y 20 de la Ley 13/2008) se establece que, en caso de ausencia (así como por enfermedad o impedimento), deberán ser suplidos por quienes la norma así lo indique para cada caso. Además, en lo que atañe al presidente, dada su posición preeminente en el ejecutivo autonómico, la necesidad de suplencia se reviste de especiales formalidades. Así, desarrollando el art. 67.8 EAC, el art. 6.4 de la Ley 13/2008 dispone: (i) se acordará formalmente por decreto; (ii) del que se dará cuenta al Parlamento; y (iii) se publicará en el “Diari Oficial de la Generalitat de Catalunya”. Tal es el caso del Decreto 257/2018, de 30 de noviembre (“DOGC” de 5 de diciembre de 2018), que reguló la suplencia del presidente de la Generalitat con ocasión de encontrarse fuera de Cataluña entre los días 5 y 8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ausencia no es sino la falta de presencia allí donde esta es necesaria, la previsión de que otro miembro del Gobierno supla al ausente es señal inequívoca de que las reuniones del Gobierno de la Generalitat, en general, tienen que ser presenciales. Solo en circunstancias de fuerza mayor o para preservar valores constitucionales superiores, cabría excepcionar dicha norma general, con sujeción en todo caso a estrictas reglas que salvaguarden el adecuado ejercicio de las funciones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 bien, proyectando los razonamientos precedentes sobre la norma impugnada, observamos que el nuevo apartado 3 del art. 35 de la Ley 13/2008 equipara completamente las reuniones presenciales y a distancia (por medios telemáticos), pues solo “expresa y excepcionalmente” podrá el reglamento interno excluir estas. Por tanto, según la norma impugnada, la excepción es que el Gobierno no pueda reunirse a distancia, cuando la regla que hemos inferido de la naturaleza de este órgano, plasmada en concretos preceptos del bloque de la constitucionalidad, es que tal forma de constituirse y celebrar sesiones debe ser la excepción, motivada por circunstancias cualificadas y con las oportunas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no fija ninguna condición, limitación o restricción para la celebración de sesiones a distancia, sino que prevé absoluta libertad al respecto, por lo que, en su aplicación, podría darse la circunstancia extrema de que todas las sesiones del gobierno de la Generalitat pudieran celebrarse a distancia, si el reglamento interno no opusiera excepciones. El texto de la norma permite, en efecto, que el presidente y todos o algunos de sus miembros se incorporen a las sesiones del Gobierno de la Generalitat aunque se hallen simultáneamente en diferentes lugares, dentro o fuera del ámbito territorial de Cataluña o incluso de España, pudiendo adoptar como criterio generalizado de celebración el de las sesiones a distancia, a través de los medios telemáticos que se citan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reservar la participación telemática a casos justificados, excepcionales y con las oportunas garantías, sino, por el contrario, asimilar indiscriminadamente la reunión a distancia con la presencial, se desconoce el principio subyacente al art. 97 CE y, en el caso examinado, al art. 68.1 EAC, en conexión con los arts. 10 y 67.8 EAC, conforme al cual el recto ejercicio de las funciones que corresponden al Gobierno exige que sus reuniones sean, en general,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razonado, en cuanto se refiere a la constitución, celebración de sesiones y adopción de acuerdos por el Gobierno, el nuevo apartado 3 del art. 35 de la Ley 13/2008, es contrario al art. 68.1 EAC, en conexión con los arts. 10 y 67.8 EAC. Por ello, deben declararse inconstitucionales y nulos los términos “constituirse”, “y celebrar”, así como “adoptar acuerdos”. En cambio, ninguna tacha merece la previsión de que para “convocar” y “remitir actas” se empleen medios telemáticos, dado que se trata de funciones puramente documentales que no implican deliberación ni toma de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 conclusión anterior, debemos examinar el resto de apartados que, relacionados con el apartado 3, se incorporan al art. 35 de la Ley 13/2008.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nuevo apartado 4, se aplican al Gobierno, sin matiz alguno, las previsiones sobre medios telemáticos utilizables en las sesiones a distancia, incluso aquellos, como el correo electrónico, que no permiten la oralidad. Con ello confirma que responde a la misma finalidad que el apartado 3, cuyos incisos “constituirse”, “y celebrar”, así como “adoptar acuerdos” hemos considerado inconstitucionales y nulos. Toda vez que este apartado 4 tiene por objeto regular específicamente las “sesiones a distancia”, sin el carácter excepcional que necesariamente deben tener, debe declararse igualmente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apartado 5 del art. 35 de la Ley 13/2008 se vincula con el art. 28.2 de la misma Ley que, al regular el quorum exigible para las deliberaciones y decisiones del Gobierno, exige para su validez “que estén presentes el presidente o presidenta de la Generalitat, o quien lo supla, y por lo menos la mitad de los consejeros”. El nuevo apartado permite que, a tal efecto, se compute “tanto la asistencia presencial como la participación a distancia”. Por tanto, se inscribe en la decisión del legislador autonómico de equiparar plenamente las reuniones presenciales y a distancia, que ya hemos tachado de inconstitucional y nulo el apartado que así preveía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aduce el abogado del Estado, el art. 67.8 EAC establece que, cuando el presidente de la Generalitat está ausente (es decir, no presente), debe ser suplido por el consejero primero o, si este cargo no hubiera sido nombrado, por el consejero que determine la ley (art. 6.1 de la Ley 13/2008). La misma regla establece la citada ley para el consejero primero (art. 14.5), el vicepresidente (art. 15.4) y los consejeros (art. 20). Así pues, el Estatuto y la ley son taxativas acerca de la obligación, que no facultad, de nombrar un suplente en caso de ausencia. Lo cual es, nuevamente, manifestación del principio, inmanente al Gobierno, de que sus reuniones deben, por regla general, celebrarse de forma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efectos del quorum requerido para las reuniones del Gobierno, no cabe computar a los miembros ausentes, salvo excepciones cualificadas. Por ello, visto el carácter absoluto e incondicionado con el que asimila la participación presencial y a distancia, el apartado 5 es inconstitucional y nulo por las mismas razones que los apartados 3 y 4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apartado 6 del art. 35 prevé que “cuando los miembros del Gobierno emplean medios telemáticos para despachar los asuntos y ejercer las funciones que les corresponden, se entiende que no se da el supuesto de ausencia a que se refieren los arts. 6.1, 12.1 k), 14.5, 15.4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se refiere de forma genérica a “despachar los asuntos y ejercer las funciones que les corresponden” lo que comprende todas las atribuciones, tanto del presidente como del resto de miembros del Gobierno, incluida la participación en sus sesiones, deliberaciones y decisiones, para las que ya hemos indicado que la presencia es necesaria, salvo en circunstancias de fuerza mayor o para preservar valores constitucionales superiores, con sujeción en todo caso a estrictas reglas que salvaguarden el adecuado ejercicio de las funciones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este apartado excluye en todo caso la necesidad de nombrar un suplente en los supuestos de ausencia, nuevamente sin establecer causa, motivo ni garantía de ninguna clase. Por ello, se debe declarar inconstitucional y nulo por contravenir el art. 68.1 EAC, en conexión con los arts. 10 y 67.8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tener esta Sentencia “plenos efectos frente a todos” (arts. 164.1 CE y 38.1 LOTC), no procede acceder a lo pedido por la parte actora en orden a su notificación personal a determinadas autoridades y cargos públicos de la Generalitat. Sí procede, en virtud de lo dispuesto en el artículo 87.1 LOTC, declarar que subsiste el deber de esas autoridades y cargos públicos, expresado en la providencia de 9 de mayo de 2018 (antecedente tercero de esta sentencia), referido ahora a impedir o paralizar cualquier iniciativa que pudiera suponer ignorar o eludir el fallo de esta sentencia (en sentido similar, SSTC 90/2017, de 5 de julio, FJ 13; y 114/2017, de 17 de octubre,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1º Estimar parcialmente el recurso de inconstitucionalidad interpuesto por el presidente del Gobierno contra los artículos 1 y 2 y la disposición adicional de la Ley del Parlamento de Cataluña 2/2018, de 8 de mayo, de modificación de la Ley 13/2008, de 5 de noviembre, de la presidencia de la Generalitat y del Gobierno. En su virtud, declarar la inconstitucionalidad y nulidad de los siguientes preceptos de la Ley 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El artículo 1, en cuanto a la nueva redacción que da al apartado 3 del artículo 4 de la Ley 13/2008.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El artículo 2, en cuanto a los términos “constituirse”, “y celebrar” y “adoptar acuerdos” del nuevo apartado 3 que introduce en el artículo 35 de la Ley 13/2008; y en cuanto a los nuevos apartados 4, 5 y 6 que incorpora al citado precepto.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La disposición adicional.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