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9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3442-2018, planteada por el Juzgado de Primera Instancia núm. 14 de Barcelona respecto del art. 18.2.4 de la Ley 15/2015, de 2 de julio, de la jurisdicción voluntaria. Han comparecido y formulado alegaciones el fiscal general del Estado y el abogado del Estado.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18 de junio de 2018 tuvo entrada en el registro general del Tribunal Constitucional escrito del Juzgado de Primera Instancia núm. 14 de Barcelona, al que se acompañaba, junto con el testimonio del procedimiento correspondiente, el auto de 7 de junio de 2018, por el que se acuerda plantear cuestión de inconstitucionalidad respecto del art. 18.2.4 de la Ley 15/2015, de 2 de julio, de la jurisdicción voluntaria, por posible vulneración del derecho fundamental a la intimidad del menor de edad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presentan relevancia para esta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Dª. C.M.N. formuló expediente frente a D. G.R.A. sobre discrepancia en el ejercicio de la patria potestad, en solicitud de autorización judicial para la continuación de una terapia psicológica que seguían sus dos hijas.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acto de la comparecencia, celebrado el 9 de mayo de 2018, se interesó la exploración judicial de una de ellas, de 15 años de edad, que fue practicada el 14 de mayo, con la sola asistencia del juez, el fiscal y el letrado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15 de mayo de 2018, el órgano judicial acordó dar audiencia a las partes y al ministerio fiscal a los efectos del art. 35.2 de la Ley Orgánica del Tribunal Constitucional (LOTC), dado que el precepto cuestionado “obliga al juez a dar traslado del acto de exploración a las partes para que puedan formular alegaciones y considerando que ello podría afectar al derecho a la intimidad de la menor (art.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evacuación de este trámite, tanto la representación procesal de Dª. C.M.N. como el ministerio fiscal manifestaron su opinión desfavorable al planteamiento de la cuestión de inconstitucionalidad en los términos propuestos, en tanto que el representante procesal de D. G.R.A.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7 de junio de 2018, el órgano judicial acordó plantear la cuestión de inconstitucionalidad, por si el art. 18.2.4 de la Ley 15/2015, de la jurisdicción voluntaria, puede resultar inconstitucional por afectar al derecho fundamental a la intimidad del menor de edad o, en su caso, cómo debe interpretarse para compatibilizar dicho derecho con los reconocidos en el art.24.2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razona la duda de constitucionalidad en los términos que se resumen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obligar a extender un “acta detallada” con el resultado de la exploración y dar traslado de la misma a las partes para alegaciones, pone en su conocimiento manifestaciones que pueden afectar a la vida íntima del menor, dado que los hechos sobre los que versa la exploración afectan a su vida cotidiana y, a menudo, a las relaciones que mantienen con sus progenitores y demás familiares. Es muy probable que el juez se vea por ello obligado a dirigir la exploración evitando las preguntas que incidan en la intimidad, obteniendo menor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las disposiciones legales que establecen el derecho del menor a ser oído preservando su intimidad (art. 9.1 de la Ley Orgánica 1/1996, de 15 de enero, de protección jurídica del menor) y salvaguardando sus intereses (art. 770.4 de la Ley de enjuiciamiento civil: LEC). Cita asimismo la instrucción de la fiscalía general del Estado 1/2007, sobre actuaciones jurisdiccionales e intimidad de los menores que, con fundamento en los arts. 234 y 235 de la Ley Orgánica del Poder Judicial (LOPJ), 140 LEC y 2.2 y 5 del Reglamento 1/2005, de 15 de septiembre, de los aspectos accesorios de las actuaciones judiciales, en los procesos en los que se resuelve sobre aspectos relativos a la vida familiar de los menores, su intimidad constituye un límite legítimo frente al derecho de información de los terceros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derecho a la intimidad del menor entra en colisión con los derechos a la defensa de letrado y a la utilización de los medios de prueba pertinentes (art. 24.2 CE), puesto que la exploración judicial —se considere derecho de audiencia del menor o medio de prueba— proporciona información relevante en orden a la decisión judicial en los expedientes de jurisdicción voluntaria. Forma parte del acervo probatorio y coadyuva a la formación de la convicción judicial. Parece lógico que el letrado pueda acceder a dicha información, sea para formular sus conclusiones finales, sea para interponer recurso de apelación. Cuando menos, debería tener acceso a las manifestaciones del menor que no comprometan su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exigir la extensión de un “acta detallada”, la norma cuestionada se aparta de la normativa precedente (art. 770.4 LEC) y de las más recientes modificaciones legislativas en esta materia (art. 778 quinquies.8 LEC, introducido por la disposición final, tercera apartado 12 de la misma Ley 15/2015).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incluirse en el precepto una cláusula de flexibilidad, el juez no dispone de la facultad de reservar el traslado del acta si de la exploración se obtiene información que compromete la intimidad del menor, lo que preservaría su derecho fundamental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2018, el Pleno, a propuesta de la Sección Cuarta, acordó admitir a trámite la presente cuestión de inconstitucionalidad; reservar para sí su conocimiento [art. 10.1 c) LOTC]; dar traslado de las actuaciones recibidas al Congreso de los Diputados, al Senado, al Gobierno y al fiscal general del Estado, al objeto de que puedan personarse en el proceso y formular alegaciones (art. 37.3 LOTC); comunicar la presente resolución al Juzgado de Primera Instancia núm. 14 de Barcelona, a fin de que permanezca suspendido el proceso hasta que este Tribunal resuelva definitivamente (art. 35.3 LOTC);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registrados con fecha 7 y 10 de septiembre de 2018, los presidentes del Congreso de los Diputados y del Senado comunicaron la personación de las respectivas cámaras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12 de septiembre de 2018, el abogado del Estado se personó en el procedimiento y formuló sus alegaciones, en las que interesa la desestimación de la cuestión de inconstitucionalidad, en atención a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delimitarse el objeto de la cuestión planteada por el órgano judicial, que se circunscribe al párrafo final del art. 18.2.4 de la Ley 15/2015, en el que se regula la obligación de extender acta detallada de la exploración judicial y trasladarla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este párrafo no menoscaba el derecho a la intimidad personal y familiar de los menores de edad, protegido por el art. 18.1 CE. La protección de este derecho en el orden procesal, recogida en el art. 770.4 párrafo 2 LEC, está implícita en el precepto cuestionado. La audiencia del menor —la exploración— se lleva a cabo sin la presencia de otras personas que les pudieran coaccionar, intimidar, cohibir o presionar psicológicamente, condicionando o de alguna manera dirigiendo el sentido de la declaración. En interés del menor, la audiencia se verifica solo ante el órgano judicial y, en su caso, el ministerio fiscal, a fin de que aquel, según su grado de discernimiento, se exprese con libertad y sin coacciones psicológicas. Queda así salvaguardado el derecho a la intimidad que el art. 18.1 CE contempla y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cosa es que la declaración, documentada en el acta de las actuaciones como posible material probatorio, sea posteriormente conocida por las partes en el proceso a fin de que puedan defender sus respectivos intereses, o fundamentar o acreditar la veracidad de sus pretensiones. Constituye una exigencia del derecho fundamental de las partes a su defensa, en un proceso público, y a la utilización de medios de prueba, manifestaciones del derecho a la tutela judicial efectiva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de la intimidad del menor consiste en prevenir la publicidad de sus datos frente a terceros, no frente a las partes; una protección reforzada que opera incluso frente a terceros que tuvieran legalmente un interés legítimo en el conocimiento de las actuaciones judiciales (arts. 138.2 y 140 LEC y STC 94/2003, de 19 de mayo, FFJJ 4 y 7). Preservada esta esfera, el traslado del acta judicial a las partes, solo a las partes, no afecta a la intimidad del menor y supone atender al lógico carácter público del proceso. Hurtar a las partes personadas el conocimiento de lo actuado en el procedimiento constituiría un problema de indefensión contrario al art. 24 CE. El juez no podría decidir sobre la situación del menor, en garantía y protección de sus intereses, a la vista de unos hechos no puestos de manifiesto a las partes, so pena de nulidad de lo acordado. No estamos ante una excepción al principio de protección de la intimidad del menor o una limitación de su derecho, sino ante un requisito de validez constitucional del proceso en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17 de septiembre de 2018, la fiscal general del Estado se personó en el proceso y formuló sus alegaciones en las que insta, en primer lugar, la inadmisión de la cuestión y, en segundo lugar, su desestimación. Razona,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intervención de los menores en los procesos en los que se ventila algún tipo de interés que les afecte se concibe como un derecho-deber, y se articula una forma de salvaguardar que el acto sea plenamente comprendido por ellos, y que se despliegue de forma tal que se evite la mayor intromisión posible de terceros. Es el caso de los arts. 770 y 778 quinquies LEC, del art. 9 de la Ley Orgánica 1/1996, y del párrafo 2 del art. 18.2.4 de la Ley 15/2015, objeto de esta cuestión de inconstitucionalidad. No es sin embargo el citado párrafo el que provoca dudas de constitucionalidad al órgano judicial, sino el párrafo siguiente, que exige elaborar un acta detallada de la exploración, con obligación de dar traslado de la misma a las partes para que puedan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planteamiento no contiene mención alguna al juicio de aplicabilidad o relevancia. Si bien la aplicabilidad de la norma es casi de automática comprensión, la conclusión es distinta respecto al llamado juicio de relevancia. El juez en realidad no identifica ningún dato, de los aportados por la menor en la comparecencia, como afectante a su intimidad. Siempre se refiere a ello de forma hipotética: (“manifestaciones que puedan afectar a la vida de la menor”), sin indicar cuál de ellas es la que afecta. Es más, del contenido del acta no se desprende que ninguna de las afirmaciones recogidas en ella suponga una vulneración, pues no hace ninguna que no haya sido ya recogida por sus respectivos progenitores en sus escritos de iniciación del expediente y de oposición al mismo. Dar traslado del acta a las partes no supone otra cosa que poner en su poder unas manifestaciones que ya eran plenamente conocidas por ellos, y por lo tanto en absoluto suponen un perjuicio real para la intimidad de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la contradicción del art. 18.2.4 de la Ley 15/2015 con el art. 18.1 CE, se produzca o no, es irrelevante para la resolución de este asunto, pues no consta qué parte de las manifestaciones de la menor, de ser conocida por las partes, vulneraría su derecho a la intimidad. El juez plantea la duda no en relación con el caso concreto, sino de forma genérica, lo que según la jurisprudencia constitucional es causa de inadmisión (por todos, ATC 221/2013, de 9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declaración de los menores se concibe como un derecho, el derecho a ser oído (art. 9 de la Ley Orgánica 1/1996), y como un deber, pues no deja de ser una manifestación de la prueba testifical, y el art. 292 LEC establece con carácter general la obligatoriedad de comparecer, aplicable a los que hubieren sido citados al juicio o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es evidente que toda persona que tenga que declarar ante un órgano judicial como testigo puede verse en la encrucijada de estar obligado a declarar, y de que alguna de las preguntas que se le dirijan pueda afectar a su intimidad. La legislación española contiene cautelas orientadas a conciliar el derecho a preservar la vida íntima con la obligación de declarar: (i) El art. 283 LEC permite eliminar aquellos medios de prueba impertinentes por innecesarios o inútiles; (ii) El art. 368 LEC viene a establecer la misma depuración respecto a las preguntas concretas en el acto de la vista. Si la negativa a responder del testigo se basa en que se puede ver afectada su intimidad lo que procede es que el órgano judicial haga un juicio de ponderación entre los bienes en conflicto y decida si debe primar la indemnidad de la intimidad del testigo o debe prevalecer la integridad probatoria del proceso. El auto de planteamiento, en lo que denomina colisión de derechos fundamentales, se limita a poner de relieve la misma, sin recurrir a esta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órgano judicial competente siempre cuenta con los institutos del secreto (en el proceso penal) y de la reserva (en el proceso civil, limitándose a otros terceros posibles interesados, tal como dispone el art. 140.3 y su remisión al art. 138.2 LEC, siendo una de las justificaciones los intereses de los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hasta ahora es válido para todos los testigos, menores o mayores de edad, pero el legislador no es ajeno a la especial vulnerabilidad de los menores e incapaces. La especialidad relativa a la comparecencia de menores radica en la forma de llevarse a cabo. Coinciden la Ley de enjuiciamiento civil, incluso la Ley de enjuiciamiento criminal, y el propio precepto legal objeto de esta cuestión en determinar que, en los supuestos de menores, las exploraciones deben hacerse con tres condiciones: en condiciones idóneas para la salvaguardia de sus intereses, sin interferencias de otras personas (aquí sí, incluyendo a las partes), y con la ayuda de especialistas cuando fuere necesario. En estos pleitos, los órganos públicos deben expurgar la prueba para que solo aquello que sea necesario para la resolución del conflicto se haga constar, impidiendo pronunciamientos del menor que puedan afectar a su intimidad y, cuando sea preciso, ponderando si debe practicarse la prueba o no, valiéndose para ello de los instrumentos que la propia legislación ofrece,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que se desprende del auto de planteamiento, el precepto cuestionado dice más, pero no distinto de lo que dicen los arts. 770.4 y 778 quinquies.8 LEC. Si bien es cierto que solo el art. 18.2.4 de la Ley 15/2015 recoge el deber de extender “acta detallada”, no es menos evidente que el art. 374 LEC, para las declaraciones testificales, se remite a la documentación conforme al art. 146.2 LEC, que se refiere a la “necesaria extensión y detalle” para describir el contenido del acta. Respecto a la entrega del acta a las partes, el art. 232.1 LOPJ establece la regla general de la publicidad de las actuaciones judiciales, solo limitada por la posibilidad de declarar el secreto de las actuaciones en los excepcionales casos en que proceda, y el art. 234 LOPJ regula el derecho de las partes o de quienes acrediten algún interés a obtener copias de todas las actuaciones, sin más límite para las partes que la declaración de secreto, y para el resto de los interesados, la declaración de secreto o de reserva. Esta misma regulación se repite en el art. 140 LEC para su ámbito de aplicación. El auto de planteamiento no atiende a interpretación íntegra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Sugiere el auto que la solución podría consistir en dar al juez la posibilidad de acordar no dar traslado del acta, o dar un traslado limitado de lo dicho por el menor. Sin embargo, no es a la hora de remitir el acta cuando el juez debe velar por la salvaguarda del derecho del menor. El momento en el que el juez, ayudado en esta labor por la función tuitiva del fiscal, no solo puede sino que está obligado a garantizar esa intimidad, es el de la celebración y documentación de la comparecencia, permitiendo la ley (en virtud de las disposiciones antes citadas) denegar la práctica de la prueba, limitar las posibles preguntas, e incluso depurando el acta a fin de impedir que conste aquello que, por afectar a la vida íntima, y tras la ponderación de los bienes en conflicto, no deba constar y de lo que se debe prescindir.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mayo de 2019 se señaló para deliberación y votación del presente recurso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núm. 14 de Barcelona plantea cuestión de inconstitucionalidad respecto del art. 18.2.4 de la Ley 15/2015, de 2 de julio, de la jurisdicción voluntaria, por posible vulneración del derecho fundamental a la intimidad del menor de edad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18 de la Ley 15/2015 regula la celebración de la comparecencia ante el juez o el letrado de la administración de justicia en los expedientes de jurisdicción voluntaria. Su apartado 2 dispone que la comparecencia se sustanciará por los trámites previstos en la Ley de enjuiciamiento civil para la vista del juicio verbal, con una serie de especialidades entre las que se encuentra la que ha suscitado la duda de constitucionalidad,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“4.ª Cuando el expediente afecte a los intereses de un menor o persona con capacidad modificada judicialmente, se practicarán también en el mismo acto o, si no fuere posible, en los diez días siguientes, las diligencias relativas a dichos intereses que se acuerden de oficio o a instancia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Juez o el Secretario judicial podrán acordar que la audiencia del menor o persona con capacidad modificada judicialmente se practique en acto separado, sin interferencias de otras personas, pudiendo asistir el Ministerio Fiscal. En todo caso se garantizará que puedan ser oídos en condiciones idóneas, en términos que les sean accesibles, comprensibles y adaptados a su edad, madurez y circunstancias, recabando el auxilio de especialistas cuando ello fuera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resultado de la exploración se extenderá acta detallada y, siempre que sea posible, será grabada en soporte audiovisual. Si ello tuviera lugar después de la comparecencia, se dará traslado del acta correspondiente a los interesados para que puedan efectuar alegaciones en el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solicita en primer lugar la inadmisión de la cuestión, por considerar que no cumple el juicio de relevancia, y en segundo lugar su desestimación. El abogado del Estado, por su parte, ha solicitado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lugar delimitar el objeto de este proceso. Como advierten tanto la fiscal general del Estado como el abogado del Estado, la duda de constitucionalidad que ha planteado el órgano judicial se circunscribe al último párrafo del precepto que ha quedado transcrito, en cuanto se regula en el mismo la obligación de extender acta detallada del resultado de la exploración judicial de un menor de edad celebrada en acto separado de la comparecencia, dando traslado del acta a las partes para que puedan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en ningún momento cuestiona lo dispuesto en los dos párrafos precedentes, relativos a la práctica de diligencias relativas a los intereses del menor o persona con capacidad modificada judicialmente, y a la forma de practicar la audiencia de estas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asimismo de advertir que, aunque se trata de reglas comunes a menores y personas con capacidad modificada judicialmente, la duda de constitucionalidad se ha suscitado con ocasión de la exploración judicial de un menor de edad. La necesaria dependencia o nexo de subordinación entre el fallo del proceso y la validez de la norma cuestionada que exige el art. 35 de la Ley Orgánica del Tribunal Constitucional (LOTC; por todas, STC 234/2015, de 5 de noviembre, FJ 2, y las allí citadas) determina una segunda restricción en cuanto al objeto de este proceso, que solo atañe al examen del art. 18.2.4 de la Ley 15/2015, párrafo tercero, en la medida en que regula el traslado del acta detallada de las exploraciones judiciales de los menores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una óptica diferente, opone la fiscal general del Estado objeción a la admisión de esta cuestión de inconstitucionalidad, por no considerar cumplido el juicio de relevancia. Alega al respecto que, en el auto de planteamiento, el juez no identifica los datos que, en el acta de la exploración judicial de la menor extendida en el proceso a quo, pueden afectar a su intimidad, refiriéndose a ellos de forma hipotética. Al no constar qué parte de las manifestaciones de la menor, de ser conocidas por las partes, vulneraría su derecho a la intimidad, la duda de inconstitucionalidad no se plantea en relación con el caso concreto, sino de forma genérica, incurriendo con ello en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consolidada que el juicio de relevancia, “consistente en que la decisión del proceso a quo dependa de la validez de la norma cuestionada (art. 35.2 LOTC),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STC 175/2016, de 17 de octubre, FJ 2 y 23/2017, de 16 de febrero, FJ 2), de manera que el control de constitucionalidad se convierta en un control abstracto (entre las últimas, SSTC 1/2016, de 18 de enero, FJ 2; 175/2016, de 17 de octubre, FJ 3 y 57/2017, de 11 de mayo, FJ 1). Constituye, pues, una de las más esenciales condiciones procesales de las cuestiones de inconstitucionalidad la de que su planteamiento no desborde la función de control concreto o incidental de la constitucionalidad de las leyes, lo que sucede cuando la duda planteada por el órgano judicial no es determinante de la decisión a adoptar y, por tanto, de la validez de la norma (en los términos en que ha sido acotada) no depende el fallo” (por todas, STC 77/2018,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debido precisamente a que está en juego el derecho fundamental a la intimidad protegido por el art. 18.1 CE, atendiendo a los rasgos propios y característicos de este derecho, el Tribunal entiende que cuanto pone de manifiesto el ministerio fiscal no impide en este caso examinar el fondo del asunto. La razón estriba en que el contenido del derecho a la intimidad no está predeterminado: el art. 18.1 CE “no garantiza una ‘intimidad’ determinada, sino el derecho a poseerla, a tener vida privada, disponiendo de un poder de control sobre la publicidad de la información relativa a la persona y su familia, con independencia del contenido de aquello que se desea mantener al abrigo del conocimiento público” (STC 134/1999, de 15 de julio, FJ 5; en el mismo sentido, SSTC 115/2000, de 5 de mayo, FJ 4; 121/2002, de 20 de mayo, FJ 2; 185/2002, de 14 de octubre, FJ 3, y 176/2013, de 21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proceso el control de constitucionalidad se proyecta sobre la norma cuestionada. Por esta razón, aunque ciertamente hubiera sido plausible que el órgano promotor de esta cuestión hubiera aportado al Tribunal Constitucional un mayor desarrollo argumental sobre las manifestaciones del menor de edad recogidas en el acta de exploración que hicieran evidente la dependencia o nexo de subordinación entre el fallo del proceso a quo y la validez de la norma, al Tribunal “únicamente le corresponde un control externo sobre el juicio realizado, que excluye la revisión del criterio sentado por el órgano judicial salvo que resulte con toda evidencia errado, porque sea notoriamente inconsistente o equivocada la argumentación judicial sobre la aplicabilidad de la norma al caso o porque de manera patente, sin necesidad de examinar el fondo debatido y conforme a principios jurídicos básicos, se advierta que el razonamiento en relación con el juicio de relevancia resulta falto de consistencia (entre tantas otras, en ese sentido, STC 43/2015, de 2 de marzo, FJ 3)” (STC 151/2017,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ese plano de control externo sobre el juicio de relevancia, no corresponde al Tribunal Constitucional valorar en qué medida el contenido, total o parcial, del acta de la exploración judicial llevada a cabo en el proceso a quo afecta al derecho a la intimidad del menor y, por tanto, la ausencia de concreción del auto de planteamiento en este punto no altera la sustancia del razonamiento que ha conducido al juez a abrigar dudas sobre la posible vulneración del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 que difumina la causa de inadmisión propuesta, y conduce a considerar que el auto de planteamiento supera el umbral propio del juicio de relevancia, siendo procedente entrar a examinar el fondo del asunto, es la incidencia que en el seno de un expediente de jurisdicción voluntaria posee el derecho del menor al secreto, esto es, la protección sobre la información relativa a su persona o a la de su familia, así como los límites de ello por la concurrencia de otros derechos fundamentales y bienes jurídicos constitucionalmente protegidos, señaladamente aquellos mencionados que son propios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interés superior del menor es la consideración primordial a la que deben atender todas las medidas concernientes a los menores “que tomen las instituciones públicas o privadas de bienestar social, los tribunales, las autoridades administrativas o los órganos legislativos”, según el art. 3.1 de la Convención sobre los derechos del niño ratificada por España mediante instrumento de 30 de noviembre de 1990. Como detalla la observación general núm. 14, de 29 de mayo de 2013, del Comité de Naciones Unidas de Derechos del Niño, el citado precepto enuncia uno de los cuatro principios generales de la Convención en lo que respecta a la interpretación y aplicación de todos los derechos del niño, a aplicar como un concepto dinámico que debe evaluarse adecuadamente en cada contexto. Es uno de sus valores fundamentales, y responde al objetivo de garantizar el disfrute pleno y efectivo de todos los derechos reconocidos por la Convención. Añade que no hay jerarquía de derechos en la Convención: todos responden al “interés superior del niño” y ningún derecho debería verse perjudicado por una interpretación negativa del interés superior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 esta premisa, debe constatarse que el art. 18.2.4 de la Ley 15/2015, al regular la audiencia del menor de edad, no hace otra cosa que incorporar una norma de obligada observancia a los expedientes de jurisdicción voluntaria que afecten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acta de la exploración judicial del menor constituye el reflejo procesal, documentado, del derecho del menor de edad a ser “oído y escuchado”, entre otros ámbitos, en todos los procedimientos judiciales en los que esté afectado y que conduzcan a una decisión que incida en su esfera personal, familiar o social. Este derecho, introducido por primera vez en el art. 12.2 de la Convención sobre los derechos del niño, figura asimismo en el art. 3 del Convenio Europeo sobre el ejercicio de los derechos de los niños, ratificado por España mediante instrumento de 11 de noviembre de 2014; en el apartado 15 de la Carta Europea de derechos del niño, aprobada por resolución del Parlamento Europeo de 21 de septiembre de1992 y, con una fórmula más genérica, en el art. 24.1 de la Carta de los derechos fundamentales de la Unión Europea. Goza pues de un amplio reconocimiento en los acuerdos internacionales que velan por la protección de los menores de edad, referencia obligada para los poderes públicos internos de conformidad con lo establecido por los arts. 10.2 y 39.4 CE. Este derecho se desarrolla en el art. 9.1 de la Ley Orgánica 1/1996, de 15 de enero, de protección jurídica del menor, de modificación parcial del Código civil y de la Ley de enjuiciamiento civil, reformado por la Ley Orgánica 8/2015, de 22 de julio, de modificación del sistema de protección a la infancia y a la adolescencia, que indica en su exposición de motivos que se han tenido en cuenta los criterios recogidos en la observación núm. 12, de 12 de junio de 2009, del Comité de Naciones Unidas de Derechos del Niño, sobre el derecho del niño a ser escuchado. Entre otros aspectos, la citada reforma legal de 2015 refuerza la efectividad del derecho al disponer que, en las resoluciones sobre el fondo de aquellos procedimientos en los que esté afectado el interés de un menor, debe hacerse constar el resultado de la audiencia a este y su valoración (art. 9.3 in fine de la Ley Orgánica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del menor a ser “oído y escuchado” forma así parte del estatuto jurídico indisponible de los menores de edad, como norma de orden público, de inexcusable observancia para todos los poderes públicos (STC 141/2000, de 29 de mayo, FJ 5). Su relevancia constitucional está recogida en diversas resoluciones de este Tribunal, que han estimado vulnerado el derecho a la tutela judicial efectiva (art. 24.1 CE) de los menores en supuestos de procesos judiciales en que no habían sido oídos o explorados por el órgano judicial en la adopción de medidas que afectaban a su esfera personal (SSTC 221/2002, de 25 de noviembre, FJ 5; en el mismo sentido, SSTC 71/2004, de 19 de abril, FJ 7; 152/2005, de 6 de junio, FFJJ 3 y 4, y 17/2006, de 30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sin embargo que el propio ejercicio de este derecho puede producir afectación a otro derecho fundamental del que es titular el mismo menor de edad: su derecho a la intimidad, protegido por el art. 18.1 CE, y recogido en los arts. 16.1 de la Convención sobre los derechos del niño y 4.1 de la Ley Orgánica 1/1996. El derecho a la intimidad, según ha reiterado la STC 58/2018, de 4 de junio, “tiene por objeto ‘garantizar al individuo un ámbito reservado de su vida, vinculado con el respeto de su dignidad como persona (art. 10.1 CE), frente a la acción y el conocimiento de los demás, sean estos poderes públicos o simples particulares. De suerte que el derecho a la intimidad atribuye a su titular el poder de resguardar ese ámbito reservado, no solo personal sino también familiar (SSTC 231/1988, de 2 de diciembre, y 197/1991, de 17 de octubre), frente a la divulgación del mismo por terceros y una publicidad no querida’ (por todas, STC 176/2013, de 21 de octubre, FJ 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interrelación entre ambos derechos se aprecia con claridad en el art. 9.1, párrafo segundo, de la Ley Orgánica 1/1996, al fijar como regla general, aplicable a toda comparecencia o audiencia de los menores en los procedimientos judiciales, que la misma debe realizarse cuidando de preservar su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interpretación de las normas que procuran el equilibrio entre ambos derechos, cuando se trata de menores de edad, debe basarse en asegurar el interés superior del menor: “todos los poderes públicos —incluido el judicial— deben velar por el superior interés y beneficio de los menores de edad” (STC 185/2012, de 17 de octubre, FJ 2; en el mismo sentido, SSTC 127/2013, de 3 de junio, FJ 6; 167/2013, de 7 de octubre, FJ 5, y 186/2013, de 4 de noviembre, FJ 5). Bien refleja este principio la citada Ley Orgánica 8/2015, que en su exposición de motivos destaca su importancia: “Los cambios introducidos en la Ley Orgánica de Protección Jurídica del Menor desarrollan y refuerzan el derecho del menor a que su interés superior sea prioritario, principio fundamental en esta materia, pero concepto jurídico indeterminado que ha sido objeto, a lo largo de estos años, de diversas interpretaciones. Por ello, para dotar de contenido al concepto mencionado, se modifica el artículo 2 incorporando tanto la jurisprudencia del Tribunal Supremo de los últimos años como los criterios de la Observación general núm. 14, de 29 de mayo de 2013, del Comité de Naciones Unidas de Derechos del Niño, sobre el derecho del niño a que su interés superior sea una consideración primordial”. Dispone en consecuencia el reformado art. 2.4 de la Ley Orgánica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caso de concurrir cualquier otro interés legítimo junto al interés superior del menor deberán priorizarse las medidas que, respondiendo a este interés, respeten también los otros intereses legítimos presentes.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que no puedan respetarse todos los intereses legítimos concurrentes, deberá primar el interés superior del menor sobre cualquier otro interés legítimo que pudiera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decisiones y medidas adoptadas en interés superior del menor deberán valorar en todo caso los derechos fundamentales de otras personas que pudieran verse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duda de constitucionalidad se circunscribe al párrafo tercero del art. 18.2.4 de la Ley 15/2015, según el cual la exploración judicial del menor constará en acta detallada, de la que se dará traslado a los interesados para que puedan efectuar alegaciones. En el expediente de jurisdicción voluntaria, son interesados las partes: según el art. 3.1 de la Ley 15/2015, los que promuevan el expediente o intervengan en el mismo como titulares de derechos o intereses legítimos, o cuya legitimación les venga conferida legalmente sobre la materia que constituya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posible vulneración del art. 18.1 CE que plantea el órgano judicial que promueve esta cuestión de inconstitucionalidad se refiere al carácter detallado del acta, sin posibilidad de que el juez pueda reservar su traslado, absoluto o limitado a ciertos contenidos, si de la exploración se obtuviera información que afecte a la intimidad del menor. El auto de planteamiento reconoce que el acta proporciona información relevante, forma parte del acervo probatorio y coadyuva a la formación de la convicción judicial, por lo que, cuando menos, los derechos a la defensa de letrado y a la utilización de los medios de prueba pertinentes (art. 24.2 CE) imponen dar acceso a las partes a las manifestaciones del menor que no comprometan su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así una posible colisión no exenta de complejidad: de una parte, los derechos del menor a la participación en el procedimiento judicial —como manifestación de su derecho a la tutela judicial efectiva— y a la intimidad; de otra, los derechos garantizados por el art. 24 CE a las partes en el proceso, que en hipótesis pueden tener intereses contrapuestos a los del menor, como reconoce el párrafo tercero del art. 9.2 de la Ley Orgánica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un supuesto de colisión entre derechos fundamentales, o de imposición de determinadas limitaciones a los mismos en interés de otros bienes y derechos constitucionalmente protegidos, examinar la constitucionalidad de una norma como la que es objeto de esta cuestión de inconstitucionalidad exige efectuar un juicio de proporcionalidad, a fin de verificar si cumple la triple condición de (i) adecuación de la medida al objetivo propuesto (juicio de idoneidad); (ii) necesidad de la medida para alcanzar su objetivo, sin que sea posible su logro a través de otra más moderada con igual eficacia (juicio de necesidad) y (iii) ponderación de la medida por derivarse de ella más beneficios o ventajas para el interés general que perjuicios sobre otros bienes o valores en conflicto (juicio de proporcionalidad en sentido estricto). Sin olvidar que la posición constitucional del legislador “obliga a que la aplicación del principio de proporcionalidad para controlar constitucionalmente sus decisiones deba tener lugar de forma y con intensidad cualitativamente distinta a las aplicadas a los órganos encargados de interpretar y aplicar las leyes” (STC 55/1996, de 28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ha puesto asimismo de relieve que “la función del intérprete constitucional alcanza la máxima importancia ‘y se ve obligado —como dice la STC 53/1985— a ponderar los bienes y derechos en función del supuesto planteado, tratando de armonizarlos si ello es posible o, en caso contrario, precisando las condiciones y requisitos en que podría admitirse la prevalencia de uno de ellos’ " (STC 215/1994, de 14 de julio, FJ 2). En esta ponderación, que también el Tribunal Constitucional ha de acometer bajo el prisma del interés superior del menor, se tendrá presente que “[l]a solución consistirá en otorgar la preferencia de su respeto a uno de ellos, justamente aquel que lo merezca, tanto por su propia naturaleza, como por las circunstancias concurrentes en su ejercicio. No se trata, sin embargo, de establecer jerarquías de derechos ni prevalencias a priori, sino de conjugar, desde la situación jurídica creada, ambos derechos o libertades, ponderando, pesando cada uno de ellos, en su eficacia recíproca, para terminar decidiendo y dar preeminencia al que se ajuste más al sentido y finalidad que la Constitución señala, explícita o implícitamente” (STC 320/1994, de 28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idoneidad de la norma cuestionada, que como antes ha quedado expuesto es el corolario de normas jurídicas que garantizan tanto el derecho de audiencia como el derecho a la intimidad de los menores de edad, se apoya en una finalidad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entrega a las partes del acta que documenta el resultado de la audiencia al menor, para que puedan formular alegaciones, constituye en efecto un instrumento perfectamente idóneo para procurar la garantía del derecho a la tutela judicial efectiva sin indefensión. Es doctrina constitucional consolidada que “el art. 24 CE, en cuanto reconoce los derechos a la tutela judicial efectiva con interdicción de indefensión, a un proceso con todas las garantías y a la defensa, ha consagrado, entre otros, los principios de contradicción e igualdad de armas, imponiendo la necesidad de que todo proceso judicial esté presidido por la posibilidad de una efectiva y equilibrada contradicción entre las partes a fin de que puedan defender sus derechos e intereses. También hemos afirmado que la interdicción de la indefensión requiere del órgano jurisdiccional un indudable esfuerzo, a fin de preservar los derechos de defensa de las partes, correspondiendo a los órganos judiciales la obligación de procurar que en un proceso se dé la necesaria contradicción entre ellas, así como que posean idénticas posibilidades de alegar o probar y, en definitiva, de ejercer su derecho de defensa en cada una de las instancias que lo componen” (STC 307/2005, de 12 de diciembre,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Tribunal ha reiterado que, prima facie, el juicio de necesidad compete al legislador, lo que viene “justificado, al igual que la del amplio margen de libertad del que goza y que deriva, no sólo de la abstracción del principio de proporcionalidad (STC 62/1982, fundamento jurídico 5) y de la reseñada complejidad de la tarea, sino también y sobre todo de su naturaleza como ‘representante en cada momento histórico de la soberanía popular’ (SSTC 11/1981, 332/1994)” (STC 55/1996, de 28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propias cautelas recogidas en el párrafo segundo de la regla 4 del art. 18.2 de la Ley 15/2015, orientadas a garantizar que la audiencia del menor se pueda desarrollar en las condiciones que resulten más adecuadas, incluso a puerta cerrada (sin interferencias de otras personas, con asistencia del ministerio fiscal, y con el auxilio de especialistas si fuera necesario), contribuyen sin duda, decisivamente, a la preservación de su derecho a la intimidad. Es, en este sentido, la medida menos gravosa para la intimidad del menor, siendo la extensión del acta de la exploración judicial y su entrega a las partes la consecuencia de esa opción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la preservación del interés del menor puede suponer una limitación al principio de publicidad de las actuaciones judiciales, al permitir excepciones a la audiencia pública, de conformidad con lo dispuesto por el art. 120.1 CE. El art. 138.2 de la Ley de enjuiciamiento civil (LEC) dispone la celebración de las actuaciones orales a puerta cerrada cuando, entre otras razones, así lo exijan los intereses de los menores, y el art. 754 LEC posibilita que los actos y vistas en los procesos sobre menores se celebren a puerta cerrada y que las actuaciones sean reservadas. En estos supuestos, es necesario permitir la intervención efectiva del ministerio fiscal en la exploración, a fin de que pueda personalmente oír e interrogar a las menores, para conocer si estas expresan con libertad su opinión sobre el conflicto que afecta a su esfera personal y familiar, e interesar, en su caso, la adopción por el Tribunal de las medidas de protección de los menores que estime necesarias En caso contrario, se vulneran las garantías del derecho a la tutela judicial efectiva sin indefensión (art. 24.1 CE) del fiscal en cuanto garante del interés prevalente de los menores (STC 17/2006, de 30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15/2015 aplica el mismo criterio, al permitir la exploración judicial del menor sin contar con la presencia de los propios interesados (las partes) en los expedientes de jurisdicción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por decisión del juez, la exploración judicial se desarrolla en ausencia de las partes a fin de garantizar el derecho de audiencia en condiciones que preserven el interés superior del menor, la posterior entrega del acta detallada a las partes concilia esa decisión judicial con los derechos fundamentales de las partes en el proceso (art. 24 CE). No es ocioso recordar que, según la doctrina constitucional, “el criterio que ha de presidir la decisión judicial, a la vista de las circunstancias concretas de cada caso, debe ser necesariamente el interés prevalente del menor, ponderándolo con el de sus progenitores, que aun siendo de menor rango, no resulta desdeñable por ello (SSTC 141/2000, de 29 mayo, FJ 5; 124/2002, de 20 mayo, FJ 4; 144/2003, de 14 julio, FJ 2; 71/2004, de 19 abril, FJ 8; 11/2008, de 21 enero, FJ 7)” (STC 185/2012, de 17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entrega del acta detallada a las partes, en suma, atiende a la exigencia derivada del principio procesal de contradicción, consagrado en el art. 24 CE. Una exigencia que, en este caso, se acentúa a la luz de lo dispuesto por el art. 19.2 de la propia Ley 15/2015, que permite fundar la decisión judicial en los expedientes que afecten a los intereses de un menor “en cualesquiera hechos de los que se hubiese tenido conocimiento como consecuencia de las alegaciones de los interesados, las pruebas o la celebración de la comparecencia, aunque no hubieran sido invocados por el solicitante ni por otros interesados”. La amplísima libertad que se confiere al juez o al letrado de la administración de justicia cuando está presente el interés superior del menor solo puede equilibrarse con la garantía de que los hechos en los que se funde el auto o decreto, aunque no hayan sido alegados por las partes, no permanezcan en la esfera del conocimiento privado del decisor, pues de otro modo quedaría irremediablemente sacrificado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hora de abordar el examen de la proporcionalidad en sentido estricto de la norma cuestionada, es obligado recordar que la doctrina constitucional previa, que hasta el momento presente ha ponderado la colisión entre la tutela judicial efectiva del acusado y el derecho a la intimidad de las víctimas menores de edad que prestan testimonio en procesos penales, ha enfatizado que las legítimas medidas de protección de estas, incluyendo la de rechazar su presencia en juicio para ser interrogadas personalmente, han de ser compatibles con el derecho de defensa, debiendo los órganos judiciales tomar precauciones que contrapesen o reequilibren los déficits de defensa que derivan de la imposibilidad del interrogatorio personal de la víctima (SSTC 174/2011, de 7 de noviembre, y 57/2013, de 11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la tutela de derechos e intereses que se sustancian en los expedientes de jurisdicción voluntaria, aunque sean los intereses de un menor los directamente afectados por la decisión (arts. 18.2.4 párrafo primero, y 19.2 de la Ley 15/2015), puede obviarse que el acceso de las partes a todos los documentos del proceso es una consecuencia obligada del derecho a la tutela judicial efectiva sin indefensión, en la noción acuñada por la doctrina de este Tribunal, como “privación del derecho a alegar y a demostrar en el proceso los propios derechos”, que “tiene su manifestación más trascendente, cuando por el órgano judicial se impide a una parte el ejercicio de este derecho a la defensa, privándola de ejercitar su potestad de alegar y, en su caso, de justificar sus derechos e intereses para que le sean reconocidos, o para replicar dialécticamente las posiciones contrarias, en el ejercicio del indispensable principio de contradicción” (STC 8/2009, de 12 de enero, FJ 3). En el mismo sentido, la STC 278/2006, de 25 de septiembre, afirma que “en ningún caso pueden ser privadas las partes de la oportunidad de alegar sobre la cuestión que, a juicio del órgano judicial, resulta determinante de la decisión del recurso, pues de otro modo sufre la confianza legítima generada por los términos en que fue conformada la realidad jurídica en el proceso, que no puede desconocerse por los órganos judiciales (STC 53/2005, de 14 de marzo, FJ 5)”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Tribunal Europeo de Derechos Humanos ha destacado que el derecho a un proceso equitativo (art. 6.1 del Convenio europeo de derechos humanos) incorpora el principio de contradicción, que significa que las partes en un procedimiento civil o penal deben tener la oportunidad de conocer y opinar sobre toda la prueba que forme parte de aquel, y que pueda tener influencia en la decisión judicial (para procesos civiles, SSTEDH Ruiz-Mateos c. España, § 63; Vermeulen c. Bélgica, § 33; McMichael c. Reino Unido, § 80, y Lobo Machado c. Portugal, § 31), lo que exige que el juez ponga a disposición de las partes los documentos que forman parte del procedimiento (STEDH Kerojärvi c. Finlandia, §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estos presupuestos, ponderar si la tutela judicial efectiva de las partes procesales stricto sensu, pero también y ante todo del menor cuyos derechos e intereses se ventilan en el procedimiento, se conjuga de forma equilibrada con el derecho fundamental a la intimidad de los menores de edad, exige situar la norma cuestionada en un contexto más amplio, como proponen tanto el abogado del Estado como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momento crucial para garantizar los derechos de audiencia y a la intimidad del menor, conciliándolos con los derechos que asisten a las partes en el proceso no se desencadena con el traslado del acta, sino que se sitúa en un momento anterior, en el desarrollo del acto del que dicho documento da fe. Es en la celebración de la exploración judicial del menor, a puerta cerrada, cuando el juez o letrado de la administración de justicia debe cuidar de preservar su intimidad (art. 9.1 párrafo segundo, de la Ley Orgánica 1/1996), velando en todo momento por que las manifestaciones del menor se circunscriban a las necesarias para la averiguación de los hechos y circunstancias controvertidos, de modo que la exploración únicamente verse sobre aquellas cuestiones que guarden estricta relación con el objeto del expediente. Por otro lado, la función tuitiva del fiscal refuerza esta garantía, dada su especial vinculación con los intereses de los menores (STC 185/2012, FFJJ 3, 4, y 5), de la que son buena muestra las instrucciones 2/2006, sobre el fiscal y la protección del derecho al honor, intimidad y propia imagen de los menores, y 1/2007, sobre actuaciones jurisdiccionales e intimidad de los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observan estrictamente estas reglas y cautelas, como es obligado en atención al interés superior del menor, se reduce al mínimo la incidencia en su intimidad: en cuanto reflejo de una exploración judicial en la que ya se han adoptado las medidas oportunas para preservar la intimidad del menor, el contenido del acta únicamente deberá detallar aquellas manifestaciones del menor imprescindibles por significativas, y por ello estrictamente relevantes, para la decisión del expediente. Así acotado el desarrollo de la exploración judicial y el consiguiente contenido del acta, en razón de esa misma relevancia, y por imperativo del principio de contradicción, el acta ha de ser puesta en conocimiento de las partes para que puedan efectuar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tampoco desde esta perspectiva puede apreciarse un sacrificio desproporcionado del derecho a la intimidad del menor.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