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febrero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Manuel Jiménez de Parga y Cabrera, don Pablo García Manzano, don Pablo Cachón Villar, don Fernando Garrido Falla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1904-1998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1.904/1998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