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14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1621-2003, interpuesto por el Gobierno de la Generalitat de Cataluña contra los arts. 5; 6; 8.2 y 3; 10.2; 16.3; 23.2; 26.2 y 5; 29.2 y 3; 31.2; 35.4 y 6; 43.3; 46.1; 49.2; 58.3; 59.1; 88.2; 92.3; 101.3; 106; 107.3, disposición adicional segunda, apartado 2; disposición adicional tercera, apartados 1 y 4; disposición adicional cuarta; disposición transitoria segunda, apartado 1, y disposiciones finales tercera, apartado 2; sexta; novena y décima de la Ley Orgánica 10/2002, de 23 de diciembre, de calidad de la educación. Han comparecido y formulado alegaciones la Abogada del Estado y el Letrado del Senado.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marzo de 2003 la Letrada de la Generalitat de Cataluña, en la representación que legalmente ostenta, promueve recurso de inconstitucionalidad contra los arts. 5; 6; 8.2 y 3; 10.2; 16.3; 23.2; 26.2 y 5; 29.2 y 3; 31.2; 35.4 y 6; 43.3; 46.1; 49.2; 58.3; 59.1; 88.2; 92.3; 101.3; 106; 107.3, disposición adicional segunda, apartado 2; disposición adicional tercera, apartados 1 y 4; disposición adicional cuarta; disposición transitoria segunda, apartado 1, y disposiciones finales tercera, apartado 2; sexta; novena y décima de la Ley Orgánica 10/2002, de 23 de diciembre, de calidad de la educación.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Comunidad Autónoma comienza su escrito de alegaciones haciendo referencia a que la Ley Orgánica de calidad de la educación pretende fundar una nueva ordenación del sistema educativo desconociendo los límites que los Estatutos de Autonomía imponen al legislador estatal, en particular los derivados del art. 15 del Estatuto de Autonomía de Cataluña, aprobado por Ley Orgánica 4/1979, de 18 de diciembre, que ha de operar como canon de constitucionalidad. Añade a lo anterior, con cita de la STC 6/1982 que la regulación cuestionada de la Ley Orgánica de calidad de la educación no tiene encaje competencial ni en el art. 149.1.1 CE, ni en el 149.1.18 CE, ni en el art. 149.1.30 CE —como pretende su disposición final sexta— ni en ningún otro. Tampoco el hecho de que se trate de una ley orgánica es causa para que no sea respetado el reparto competencial que deriva del bloque de constitucionalidad, bloque del que deriva la necesidad de que la norma básica reserve un margen suficiente a la normativa de desarrollo que permita a las Comunidades Autónomas expresar sus intereses particulares. De esta manera, con cita de las SSTC 147/1991, 141/1993 y 131/1996, la Letrada de la Generalitat de Cataluña argumenta que las normas básicas han de formularse en forma de principios generales y pueden incluir condiciones mínimas y parámetros, pero no diseñar en concreto el régimen organizativo propio ni llegar a tal grado de detalle que impida a las Comunidades Autónomas establecer su propia opción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primer grupo de preceptos se impugnan con el argumento de que el Estado no puede regular las enseñanzas comunes, más allá de las enseñanzas mínimas básicas, tal y como estaban previstas en los arts. 4.2 y concordantes de la Ley Orgánica 1/1990, de 3 de octubre, de ordenación general del sistema educativo, (LOGSE). Ese cambio de “enseñanzas mínimas” a “enseñanzas comunes” consta explícito en el art. 8 y en la disposición final tercera, apartado 2, y se aplica en los diversos grados y modalidades en los arts.16.3, 23.2, 26.2, 35.6, 49.2 y disposición adicional segunda 2. Tal cambio es sustantivo, ya que encierra un cambio de concepción y una extensión de lo básico que deja de ser un mínimo común y se convierte en una regulación homogeneizadora que ya no responde a objetivos de formación común sino que se extiende a todo el espacio regulador, de tal manera que la sustitución antes mencionada hace que lo común deje de ser mínimo. En concreto, eso implica que se pasa de un sistema en el que la regla de mínimos marcaba el contenido de la formación común que debía ser impartida a todos los alumnos a otro en el cual el contenido de esa formación pretende ser determinado unilateralmente por el Estado, tal como se pone de manifiesto en el art. 8 de la Ley Orgánica de calidad de la educación.. Dicho precepto regula lo que se entiende por currículo, estableciendo que, en relación con los objetivos, contenidos y criterios de evaluación del currículo, el Gobierno fijará las enseñanzas comunes sin posibilidad de intervención autonómica, ya que éstas han de incorporarse en sus propios términos. Contrastado este precepto, y los proyectos de disposiciones de carácter general en preparación, con el art. 4 LOGSE y sus disposiciones de desarrollo, la Letrada autonómica concluye que el Estado se está reservando para sí, bajo la rúbrica enseñanzas comunes, la determinación de un currículo blindado, anulando el margen que quedaba en manos de las administraciones educativas, pues las enseñanzas comunes se perfilan no como áreas temáticas, sino como asignaturas de cada curso. Además se da a esa opción el carácter de ley orgánica, vulnerando la reserva constitucional en la materia. Finalmente se cuestiona que las enseñanzas comunes hayan de incorporarse al currículo en sus propios términos, en cuanto que se limita la competencia de las Comunidades Autónomas para fijar el contenido del currículo, que no podrá ser ya adaptado. Por ello la Letrada de la Generalitat considera que el art. 8 y la disposición final tercera, apartado 2, con carácter general, y los arts. 16.3, 23.2, 26.2, 35.6, 49.2 y disposición adicional segunda, apartado 2, en cuanto aplican dicho criterio a cada una de las enseñanzas, adolecen de inconstitucionalidad por no “establecer esas bases de forma suficientemente amplia y flexible como para permitir que las Comunidades Autónomas con competencias normativas en la materia puedan adoptar sus propias alternativas políticas en función de sus circunstancias específicas” (STC 131/1996,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 causa de inconstitucionalidad alegada se refiere a lo que se consideran remisiones en blanco al reglamento para desarrollar la Ley Orgánica 10/2002, tacha que se imputa a los arts. 10.2, 26.5, 29, 31.2, 35.4, 43.3, 46.1, disposición transitoria segunda, apartado 1, y disposición final novena, en relación con los anteriores. La Letrada de la Generalitat de Cataluña recuerda la doctrina constitucional acerca del doble requisito, material y formal, que ha de cumplir la norma básica, recordando que al segundo de ellos atiende el principio de ley formal, admitiendo, solamente como excepción, el uso de la potestad reglamentaria del Gobierno para establecer la norma básica. Por ello estima que los preceptos de la Ley Orgánica de calidad de la educación, donde se realizan las remisiones reglamentarias no cumplen los requisitos de la doctrina constitucional, por atribuir carácter básico a futuros reglamentos (con cita de la STC 197/1996, en relación con el sector energético). Argumenta que el efecto que producen las concretas remisiones reglamentarias y la genérica comprensiva de todas en la disposición final novena es la conversión de la competencia plena de la Generalitat en materia de educación en una competencia residual, a merced de lo que el Gobierno disponga. En cuanto al art. 10.2 y la disposición transitoria segunda, apartado 1, relativos a la educación preescolar, indica que el primero de ellos tiene un componente asistencial que no admite la asunción de potestades reglamentarias estatales en esta materia, mientras que la segunda incurriría en una flagrante contradicción con el anterior en tanto que sustrae a las Comunidades Autónomas, de forma supuestamente transitoria, una potestad para establecer las condiciones que habrán de reunir los centros que formalmente les atribuye el art. 10.2 de la Ley Orgánica. El art. 29.3, sobre promoción en la educación secundaria obligatoria, vacía de contenido la competencia autonómica por cuanto el precepto legal ya es lo suficientemente detallado. En cuanto a los arts. 31.2 y 35.4, se reputan inconstitucionales por contener remisiones reglamentarias en blanco de la norma básica, lo que se considera contrario tanto al art. 9.3 CE como al orden constitucional de distribución de competencias, en la medida en que introduce una clara inseguridad con respecto a las bases estatales, incompatible con el carácter estable y cierto que de ellas ha de predicarse. Finalmente la representación procesal de la Generalitat de Cataluña considera que los arts. 43.3 y 46.1 de la Ley Orgánica de calidad de la educación resultan inconstitucionales, el primero de ellos, por la remisión al desarrollo reglamentario del Estado del establecimiento de reglas especiales para los alumnos superdotados y, el segundo, por fijar con un excesivo grado de detalle las normas concretas de escolarización de los niños con necesidades educativas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ahora el escrito de interposición del recurso a la falta de competencia del Estado para regular unilateralmente y asumir competencias ejecutivas en relación con la formación de profesores y directores de centros, vulneración que se predica de los arts. 58.3, 59.1, 88.2 y 92.3 de la Ley Orgánica de calidad de la educación, por entender que dichas previsiones no encuentran amparo en las competencias estatales ex arts. 149.1.1, 149.1.18 y 149.1.30 CE, pues correspondería a la Generalitat de Cataluña el desarrollo legislativo y la ejecución del régimen jurídico básico de los cuerpos nacionales de los funcionarios docentes, tal como se desprende de la doctrina de las SSTC 75/1990, 86/1990 y 330/1993. Dichas potestades habrían quedado totalmente olvidadas por los arts. 58.3 y 59.1 de la Ley Orgánica 10/2002, pues el primero remite al reglamento estatal las condiciones, efectos y homologación del título profesional de especialización didáctica, sin intervención autonómica alguna y el segundo permite a un órgano estatal la asunción de funciones ejecutivas en materia de formación permanente del profesorado. Por otra parte, el art. 92.3 de la Ley Orgánica de calidad de la educación, permite al Ministerio de Educación, Cultura y Deporte colaborar con las Administraciones educativas mediante la oferta periódica de planes de formación que promuevan la calidad de la función directiva, lo que supone que el Estado impartirá cursos por todo el territorio, con lo que, además, incurriría en duplicidad de servicios, tal como evidencia el art. 92.2, que impone a las Administraciones educativas la organización de cursos de formación de directivos. Por último, el art. 88.2 de la Ley Orgánica de calidad de la educación resulta contrario a las competencias autonómicas por impedir el desarrollo normativo del proceso de selección de los directores de los centros docentes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expone la inconstitucionalidad de los arts. 101.3, 106 y 107.3 de la Ley Orgánica 10/2002, relativos, el primero, a los planes de evaluación autonómicos del sistema educativo, y los segundos, a la inspección autonómica del sistema educativo. Así, respecto al art. 101 se indica que se trata de planes de evaluación que elaboran y llevan a cabo las propias Administraciones educativas sobre los servicios que prestan, regulación que sólo debería ser principial y no incluir disposiciones que pueden afectar a como ejecutar dichos planes o el procedimiento concreto para llevarlos a cabo. En parecida inconstitucionalidad incurrirían los arts. 106 y 107.3, relativos a la organización de la actividad inspectora y a la formación de los inspectores de educación, que excederían de las atribuciones estatales en relación con la alta inspección, conforme a las SSTC 75/1990 y concordantes y 6/1982, y entrarían de lleno en las competencias autonómicas. En concreto, respecto al art. 106, se alega que el Estado no tiene competencias específicas en materia de inspección educativa, sino que han de seguirse las reglas generales del reparto competencial en materia de educación, estando también asumida por la Generalitat en cuanto se considere desarrollo del régimen estatutario de sus funcionarios. Por su parte, también se entiende inconstitucional el inciso “condiciones y requisitos básicos que el Gobierno establezca, una vez consultadas las Comunidades Autónomas” del art. 107.3, pues contraviene la intervención reglamentaria autonómica en la formación de los funcionarios que llevaran a cabo las tareas de inspección.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5 y 6 se les reprocha que regulen ayudas y premios que no responden a los criterios de la doctrina constitucional en materia de ayudas y subvenciones. Así, en cuanto al art. 5, relativo a los premios y reconocimientos que puede establecer el Estado, destinados a reconocer la excelencia y el especial esfuerzo y rendimiento académico de los alumnos, así como el de los profesores y los centros docentes por su labor y por la calidad de los servicios que presten, se alega que se trata de una actividad ejecutiva que el Estado no puede realizar. Por su parte el art. 6, relativo a programas de cooperación, se cuestionan por permitir que el Estado los gestione así como por referirse a conceptos —conocimiento y aprecio de la riqueza cultural y solidaridad— con una considerable fuerza expansiva, lo cual puede desvirtuar el establecimiento de enseñanzas mínimas obligatorias. Tampoco el título competencial estatal en materia de cultura justificaría la regulación del art. 6, recordando a este respecto la doctrina constitucional en materia de subvenciones y ayudas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de las disposiciones adicionales tercera y cuarta sobre libros de texto y calendario escolar vendría determinada porque impiden el mínimo desarrollo reglamentario y la ejecución. Así, respecto a la disposición adicional tercera, se cuestiona que los libros de texto y materiales curriculares no requieran la previa autorización de la Administración educativa, sino que su supervisión corresponda a la inspección educativa, pues se regula con ello una función de verificación y control que ha de ser ejercida por quien tiene la competencia de desarrollo normativo y ejecución en materia de enseñanza. Igualmente la imposibilidad de que los libros de texto y materiales curriculares adoptados no puedan ser sustituidos por otros durante un período mínimo de cuatro años se reputa contraria al orden competencial, en cuanto que se trata de una opción que ha de poder valorar la propia Administración educativa. Algo similar sucede con la disposición adicional cuarta, en relación con el calendario escolar, pues se fija con carácter básico el número de días lectivos para las enseñanzas obligatorias y se remite al reglamento estatal el mínimo de días lectivos para el resto de las enseñanzas. Además se fijan unos días concretos de inicio y fin del curso escolar, todo lo cual constituyen límites injustificados a las competencias de normación y ejecución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denuncia la inconstitucionalidad de la disposición final sexta, por conexión con los preceptos impugnados, dado que entiende que los mismos no quedan amparados por aquellas. Además, en relación a la disposición final décima, se alega la vulneración del art. 81.1 CE, por carecer los arts. 8.2 y 3; 16.3, 23.2, 26.2 y 5 y 88.2 del carácter orgánico que aquélla les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mediante otrosí, se solicita en la demanda, en primer lugar, que se tenga por planteada la recusación planteada del Excmo. Sr. don Manuel Jiménez de Parga y Cabrera, por concurrir, según se afirma en el escrito, la causa prevista en el art. 219.7 de la Ley Orgánica del Poder Judicial y, en segundo lugar, con carácter subsidiario al anterior, por concurrir la causa prevista en el art. 219 noveno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29 de abril de 2003 la Sección Segunda acordó admitir a trámite el recurso y, de conformidad con lo establecido en el art. 34 de la Ley Orgánica del Tribunal Constitucional, dar traslado de la demanda y documentos presentados al Congreso de los Diputados y al Senado, por conducto de sus Presidentes, y al Gobierno, por conducto del Ministro de Justicia, al objeto de personarse en el proceso y formular alegaciones en el plazo de quince días. En cuanto a lo solicitado en el otrosí del escrito de interposición del recurso se acordó formar pieza separada y dar cuenta para acordar lo procedente. Asimismo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16 de mayo de 2003 la Presidenta del Congreso de los Diputados comunicó el acuerdo de la Mesa de la Cámara en el sentido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alegaciones presentadas por la Abogada del Estado en representación del Gobierno fueron registradas en este Tribunal el día 27 de mayo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que no van a examinarse las consideraciones que efectúa la demanda respecto a las intenciones de la Ley o los riesgos derivados de su indebida aplicación, alude a la doctrina constitucional en relación con el sistema educativo señalando que la competencia estatal en materia de educación no se reduce a las normas básicas para el desarrollo del art. 27 CE ni es admisible una identificación del alcance de la competencia estatal con el ámbito estricto de la reserva de ley orgánica ex art. 81.1 CE, dado, de un lado, la viabilidad de remisiones a normas reglamentarias que completan el contenido de las bases establecidas en la ley y, por otra parte, las declaraciones jurisprudenciales (así, SSTC 37/1981 y 71/1982) que no identifican la referencia del art. 149.1.1 CE únicamente con los derechos fundamentales alcanzando también a la igualdad en las “posiciones jurídicas fundamentales” o a la “uniformidad de las condiciones básicas en el ejercicio de los derechos”. Hace referencia a continuación al contenido del art. 27 CE, del que se desprende que la concreción del sistema educativo quedaba encomendada al legislador en un proceso que se produjo escalonadamente a partir de 1980 y en el que destacan dos normas, la Ley Orgánica 8/1985, de 3 de julio, reguladora del derecho a la educación y la Ley Orgánica 1/1990, de 3 de octubre, de ordenación general del sistema educativo e indica que, pese a que la doctrina constitucional se ha centrado en el art. 27 CE, de sus pronunciamientos, en especial las SSTC 5/1981 y 77/1985, se deduce el reparto competencial en esta materia. Esquema de reparto competencial que otorgaría un amplio margen en el diseño del sistema educativo al Estado a través de la regulación de los principios comunes sobre los que se asienta el sistema educativo nacional, correspondiendo a las Comunidades Autónomas el desarrollo de las bases estatales y las competencias de ejecución en esta materia. Dicho esquema habría sido respetado por la Ley Orgánica de calidad de la educación que contiene pocas previsiones novedosas las cuales tratan de conseguir una regulación más acorde con las finalidades que persigue la ley, actualizando y concretando la regulación básica. Niega, en todo caso, la Abogada del Estado, que la de la Ley Orgánica de calidad de la educación no reconozca participación alguna a las Comunidades Autónomas en la definición del sistema educativo, mencionando expresamente lo que califica como multitud de preceptos de dicha norma que invocan las competencias de las administraciones educativas o reclaman la intervención o participación al respecto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hace referencia a continuación a la distribución constitucional de competencias en la materia, señalando que, al igual que sus antecesoras, la Ley Orgánica de calidad de la educación se ha dictado en virtud de las competencias estatales ex art. 149.1.1, 18 y 30 CE, mientras que a la Comunidad Autónoma de Cataluña le corresponde el desarrollo legislativo y la ejecución, conforme al art. 36.1 de su Estatuto de Autonomía. Recuerda en ese sentido la doctrina constitucional sobre los títulos competenciales estatales, con cita de las SSTC 42/1981, 122/1989 y 147/1992, en lo que respecta a la competencia en materia de homologación de títulos académicos y profesionales. Igualmente hace referencia a la doctrina de la STC 197/1996, en relación a las bases estatales, así como a la de las SSTC 154/1988 y 61/1997 en relación con el art. 149.1.1 CE, de las que deduce que este precepto cumple una función habilitante de competencias estatales conexas con derechos constitucionales y se constituye en el fundamental instrumento para garantizar la uniformidad de las condiciones de vida en el territorio nacional. De todo lo anterior concluye que las competencias estatales sobre la enseñanza son normativas y ejecutivas, si bien la existencia de un título competencial específico sobre educación hace pasar a un segundo plano el alcance del art. 149.1.1 CE así como el del art. 149.1.18 CE, en relación específicamente con la función pública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con carácter previo a examinar la alegada inconstitucionalidad de los distintos preceptos impugnados, la Abogada del Estado hace una breve consideración sobre la estructura de las alegaciones señalando que las ha agrupado bajo el mismo esquema que el escrito de demanda. Así, indica que en la demanda existen diversas alegaciones de inconstitucionalidad referidas a artículos concretos, que se apoyan en que el Estado no puede regular las enseñanzas comunes más allá de las enseñanzas mínimas básicas; las remisiones en blanco al reglamento estatal para desarrollar la Ley Orgánica de calidad de la educación; la falta de competencia del Estado para regular unilateralmente y asumir competencias ejecutivas respecto a la formación de profesores y directores de centros; la regulación organizativa de la evaluación y de la inspección educativa autonómica; la regulación de las ayudas y premios; la vulneración de la competencia autonómica de desarrollo reglamentario y ejecución en materia de enseñanza y, por último, la conexión con los preceptos impugnados de las disposiciones finales sexta y 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la Abogada del Estado se refiere al primer grupo de preceptos impugnados, los arts. 8.2 y 3, 16.3, 23.2, 26.2, 35.6, 49.2, disposición final tercera.2 y disposición adicional segunda, apartado 2. La impugnación de estos preceptos se apoya en que la regulación que contienen comporta la sustitución de la regulación estatal de las “enseñanzas mínimas”, previstas en los arts. 4.2 y concordantes de la LOGSE, por las enseñanzas comunes a las que se refiere a la Ley Orgánica de calidad de la educación. Al respecto indica que el escrito de demanda adolece de gran imprecisión, pues no concreta la extralimitación competencial que se denuncia, ya que será, en todo caso, la normativa básica dictada por el Gobierno la que pueda ser impugnada si vulnera la distribución de competencias. De hecho la demanda se limita a alegar que el cambio terminológico puede llegar a vulnerar las posibilidades de desarrollo legislativo y ejecución de la Comunidad Autónoma. Se refiere a continuación la Abogada del Estado al planteamiento de la Ley Orgánica de calidad de la educación en materia curricular, indicando que la competencia estatal para establecer las enseñanzas mínimas ha sido reconocida por la doctrina constitucional (SSTC 6/1982 y 87/1983 y 88/1983), de modo que al Estado le corresponde fijar las enseñanzas comunes —antes mínimas— y a las Comunidades Autónomas establecer el currículo completo, del que las enseñanzas comunes forman parte en sus propios términos. Alega la Abogada del Estado que la modificación terminológica introducida no altera el reparto competencial en la materia, dado que si se permitiera que las Comunidades Autónomas pudieran alterar, modificar o sustituir las enseñanzas comunes no quedaría garantizada la formación común que define la identidad del sistema educativo, de modo que se trata de una competencia que, por su propia naturaleza corresponde al Estado. Competencia cuyos límites vienen fijados en el propio art. 8, en el que se fijan, en relación con los horarios escolares, los porcentajes que han de dedicarse a las enseñanzas comunes. Respetando los límites cuantitativos allí establecidos, el Estado puede determinar tanto los contenidos de las enseñanzas como su secuenciación en los distintos niveles y etapas del sistema educativo, con el fin de garantizar la movilidad de los alumnos en todo el territorio español. Finalmente estima la Abogada del Estado que no pueden aceptarse aquí argumentos de carácter pedagógico ni tampoco la comparación entre la LOGSE y la Ley Orgánica de calidad de la educación que realiza la demanda ni, finalmente, las referencias a los proyectos de desarrollo reglamentario de la Ley Orgánica de calidad de la educación. En cuanto a la disposición final tercera, apartado 2, indica que es consecuencia necesaria del cambio operado en el art. 8.2. El resto de preceptos impugnados lo son por utilizar el término comunes para cada una de las enseñanzas que regulan, por lo que la Abogada del Estado se remite a lo ya señalado sobre el planteamiento competencial de la Ley Orgánica de calidad de la educación en materia curricular.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arts. 10.2, 26.5, 29, 31.2, 35.4, 43.3, 46.1, disposición transitoria segunda, apartado 1, y disposición final novena, a los que se formula el reproche común de su remisión en blanco a la potestad reglamentaria del Gobierno, la Abogada del Estado, antes de examinar el contenido concreto de las argumentaciones en relación a cada uno de los preceptos impugnados, alude, con cita de la STC 77/1985, a la doctrina constitucional sobre la posibilidad de regulación reglamentaria en esta materia. Respecto al art. 10.2, indica que el inciso impugnado se limita a remitir al Gobierno la regulación de los aspectos educativos de la educación preescolar que indudablemente se insertan en la competencia estatal de ordenación del sistema educativo, sin que resulte admisible que, por el hecho de que este tipo de educación tenga carácter voluntario y no pueda considerarse incluida en la obligatoriedad de la enseñanza, pueda alegarse que se trata de un nivel educativo de menor significación. También rechaza la aplicación al caso de la doctrina de la STC 197/1996, pues allí se trataba de una remisión abierta e indeterminada que no puede predicarse de los preceptos de la Ley Orgánica de calidad de la educación, y en lo que hace al art. 10.2 el propio título I ofrece normativa básica suficiente para ordenar el desarrollo reglamentario de esta etapa voluntaria del sistema educativo. Igualmente niega la contradicción que el demandante aprecia entre el art. 10.2 y la disposición transitoria segunda, pues la atribución en orden a la fijación de requisitos mínimos para los centros de educación preescolar que tal disposición hace al Gobierno se refiere a los aspectos educativos de la etapa, para permitir la adaptación de los centros que, a la entrada en vigor de la norma, atiendan a niños menores de tres años sin hallarse autorizados como centros de educación infantil. En cuanto al art. 26.5 indica que este precepto establece itinerarios que estarán constituidos por asignaturas de entre las establecidas en el art. 23.1 de la Ley Orgánica de calidad de la educación. En ese marco, resulta lógica la posposición a la regulación reglamentaria de la determinación de las asignaturas que van a integrar los itinerarios formativos del tercer y cuarto curso de la educación secundaria obligatoria, ya que, por un lado, la organización de las enseñanzas debe permitir una adecuación a las necesidades cambiantes del sistema educativo y, por otro, la fijación de las asignaturas específicas de los itinerarios ha de ser realizada por el Estado pues, de otro modo, quebraría la pretensión de la ley de establecer un número determinado de ellos en atención a un razonable equilibrio entre la diversificación del sistema educativo y las expectativas y necesidades de los alumnos. Igualmente, respecto al art. 26.5, señala que la existencia de un número de itinerarios concretos es una cuestión accesoria a la regulación básica, el reconocimiento de su existencia en la educación secundaria obligatoria con los perfiles básicos que se reflejan en la Ley Orgánica de calidad de la educación y que, por tanto, puede ser establecida por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29.3, indica que las condiciones en que se produce la promoción de los alumnos forma parte de la regulación de las condiciones para la obtención de un título, de manera que no resultaría acorde con la homologación del sistema educativo ni con la igualdad de todos los españoles en el ejercicio del derecho a la educación, el establecimiento de distintos modos de promoción en cada Administración educativa, lo que supondría una alteración sustancial del ejercicio de aquel derecho. Por otra parte, su establecimiento por reglamento se justifica en que las condiciones de promoción al curso siguiente variarán en función de las necesidades de los alumnos, es decir, serán cambiantes en tanto deberán adaptarse a las insuficiencias que en materia educativa vayan surgiendo y sea preciso atender. En lo que respecta al art. 31.2, recalca que la remisión reglamentaria se justifica en este caso en que se trata de una regla excepcional para la obtención del título de graduado en educación secundaria de marcado carácter técnico o de detalle. Respecto al art. 35.4, estima que el contenido normativo del capítulo V (arts. 33 a 37) del título I en el que se inserta ofrece un marco legal suficiente para guiar su desarrollo posterior, estableciéndose así unos contenidos técnicos impropios de una ley orgánica. En cuanto al art. 43.3, la remisión reglamentaria se justifica también por tratarse de una materia esencialmente técnica, cuya regulación reglamentaria por el Estado no constituye novedad alguna, pues ese régimen se establecía en una orden ministerial, resultando, además, una regulación más flexible que la prexistente en la LOGSE. Finalmente, respecto al art. 46.1, señala que lo único que establece este precepto son las mismas edades de comienzo y fin de la escolarización que las fijadas con carácter general permitiendo, excepcionalmente, la flexibilización de esta escolarización y fijando una edad máxima de escolarización. Se fija así un mínimo común normativo que persigue igualar la escolarización de estos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ahora la Abogada del Estado la impugnación de los arts. 58.3, 59.1, 88.2 y 92.3, relativos a la formación de profesores y directores de centros, destacando, en primer lugar, la importancia que la Ley Orgánica de calidad de la educación, conforme a su exposición de motivos, confiere a la formación del profesorado. Tras ello, examinado ya el art. 58.3, señala que, puesto que se trata de un título profesional (art. 58.1 de la Ley Orgánica de calidad de la educación), se dicta al amparo de la competencia estatal, relativa a la “regulación de las condiciones de obtención, expedición y homologación de títulos académicos y profesionales”, considerando que, no cabe, como pretende la demanda, utilizar el recurso contra este precepto para evitar posibles vulneraciones competenciales que pudieran producirse en un posterior desarrollo reglamentario. La impugnación de los arts. 59.1 y 2 reposa en la idea de que las competencias estatales en materia educativa son, exclusivamente, de carácter normativo, cuando la educación es una materia compartida respecto a la que, tanto el Estado como las Comunidades Autónomas poseen potestades normativas y ejecutivas. En ese sentido el art. 57.1 persigue un claro interés supracomunitario como es mejorar la calidad de la enseñanza y el funcionamiento de los centros, sin que con ello se impida el ejercicio de la competencia autonómica, pues la existencia de unos programas de formación permanente contribuye al establecimiento de unos parámetros de calidad de la enseñanza para todo el sistema educativo que se conecta con la homologación y evaluación general del sistema educativo. Respecto a los arts. 88.2 y 92.3, ambos relativos a la figura del director de los centros docentes públicos, indica la Abogada del Estado que la competencia estatal para la regulación de la elección del director del centro ya se reconoció en la STC 5/1981, señalando que la impugnación del art. 88.2 deriva de una lectura errónea del precepto, ya que no se vacía de contenido la competencia autonómica para intervenir en el proceso de selección. En cuanto al art. 92.3 la Abogada del Estado se remite a lo ya argumentado en relación al art. 59, rechazando que la mera previsión de cooperación interadministrativa vulnere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evaluación e inspección educativa autonómica, a las que se refieren los impugnados arts. 101.3, 106 y 107.3, la Abogada del Estado defiende, en el primero de ellos, que el legislador básico se limita a indicar unas condiciones básicas e iguales para todas las administraciones educativas con los que hace efectivos los principios de publicidad e información y persigue un mayor poder cualificador del sistema educativo, sin que en nada se vulnere la competencia autonómica en materia de enseñanza. En cuanto a los arts. 106 y 107.3 de la Ley Orgánica de calidad de la educación, señala que el hecho de constituir los inspectores un cuerpo de implantación nacional hace que surjan normas básicas en materia de función pública docente. Así, respecto a las especialidades básicas de la inspección educativa del art. 106, la Abogada del Estado estima que se justifica en el mandato constitucional del art. 27.8 CE y encuentra su amparo competencial en el art. 149.1.1, 18 y 30 CE, mientras que la regulación del art. 107 de la Ley Orgánica, en cuanto a la formación de los inspectores, se ampara en las competencias del Estado para la homologación del sistema educativo, pues no se regula la formación permanente sino que se homologan, a través de las bases que se dicten, las actividades de formación que surtirán efectos en todo el territorio nacional y exclusivamente en lo relativo a los concursos de ámbito nacional y a la movilidad, circunstancias todas ellas relacionadas con el marco básico definido en la disposición adicional octava de la Ley Orgánica 10/2002, y con un claro carácter supraautonómico.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queja examinada hace referencia a la indebida asunción de competencias ejecutivas por el Estado que se derivaría de los arts. 5 y 6. A este respecto la Abogada del Estado comienza indicando que las competencias estatales tienen un carácter sustancialmente normativo, lo que no excluye el mantenimiento de ciertas facultades ejecutivas, de modo que se produce una concurrencia de las potestades, normativas y ejecutivas, de las Comunidades Autónomas con las titularidades estatales, sustancialmente normativas pero también ejecutivas, vinculadas esencialmente al objetivo de programación general de la enseñanza del art. 27.5 CE que requiere la atribución al Estado de las facultades para la efectiva integración de la diversidad de las partes en un conjunto unitario. Respecto al art. 5 destaca que la posibilidad de que el Estado conceda premios no excluye la actuación autonómica en igual sentido, sin que quepa imaginar el ejercicio de estas facultades mediante el recurso a la técnica de colaboración. Tales premios no atentan contra las competencias autonómicas sino que, por el contrario, la posibilidad de estos premios y reconocimientos contribuye a la mejora de la calidad de la enseñanza y a la homologación del sistema. Señalado lo anterior indica que tampoco el art. 6 de la Ley Orgánica de calidad de la educación vulnera competencia autonómica alguna, pues prevé que los programas a los que se refiere serán desarrollados y gestionados por el Ministerio y las Comunidades Autónomas, de acuerdo con sus respectivas competencias, mediante los convenios que al efecto se suscriban, sin que pueda prejuzgarse el contenido de los citados convenios y siendo, por tanto, una impugnación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reproches dirigidos a la disposición adicional tercera, apartados 1 y 4, señala, en cuanto al primero, que se respeta la autonomía de los centros y la competencia de las Comunidades Autónomas para determinar la intervención que, en el proceso interno de adopción de los libros de texto y demás materiales curriculares, corresponda a los órganos del centro educativo y, en cuanto al segundo, que el plazo general mínimo durante el cual no podrán ser sustituidos los libros de texto y materiales curriculares es un mínimo común denominador normativo que, no obstante, puede ser modificado por las administraciones educativas cuando así lo requiera la programación docente. Por lo que respecta a la disposición adicional cuarta de la Ley Orgánica de calidad de la educación recalca que la misma no indica los días concretos de inicio y fin del curso escolar, de manera que no fija ningún calendario sino que, en ejercicio de su competencia para dictar bases en materia de programación general de la enseñanza establece unos límites que supongan una mínima homologación en todo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a las disposiciones finales sexta y décima, estima que, descartada la inconstitucionalidad de los preceptos impugnados, lo mismo debe hacerse aquí, en cuanto que han sido impugnados por conexión. En cuanto a la denuncia relativa al carácter orgánico de determinados preceptos de la Ley Orgánica 10/2002, de 23 de diciembre de calidad de la educación (arts. 8.2 y 3, 16.3, 23.2, 26.2 y 88.2), por considerar que van más allá de la reserva que deriva del art. 81.1 CE, señala que se trata de una opción del legislador para articular una regulación que permita una aplicación directa, sin perjuicio de advertir que la Ley Orgánica otorga exclusivamente carácter orgánico a aquellos preceptos que matizan lo establecido en disposiciones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28 de mayo de 2003, el Letrado de las Cortes Generales, jefe de la asesoría jurídica del Senado, don Benigno Pendás García comparece y propugna la desestimación del recurso, conforme a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al reparto competencial en materia educativa, señalando que dicho reparto competencial ha sido recogido en la disposición adicional sexta de la Ley Orgánica 10/2002, de 23 de diciembre de calidad de la educación en cuanto indica que la misma se dicta al amparo de los títulos competenciales estatales de los arts. 149.1.1, 18 y 30 CE, mientras que la Comunidad Autónoma también ostenta competencias en esta materia, conforme a lo dispuesto en el art. 36 de su Estatuto de Autonomía. Aun siendo la competencia compartida en tales términos, el Letrado del Senado señala que la competencia es exclusiva del Estado en lo relativo a los requisitos para obtener el título de graduado escolar y de bachiller, así como en cuanto a la regulación básica del derecho a la educación en condiciones de igualdad para todos los españoles. A partir de esta consideración indica que el Estado puede variar el entendimiento de lo básico en cada momento, siempre que no exceda los límites de lo materialmente básico fijados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examen específico de los preceptos impugnados indica, respecto al art. 5, que el mismo deja a salvo las competencias autonómicas, por lo que nos hallamos en una situación de concurrencia competencial en materia de medidas de fomento honorífico. En cuanto al art. 6, resalta que se enmarca en el reparto competencial en materia de educación. Se opone a la impugnación de los arts. 8.2 y 8.3, por cuanto la opción por unas enseñanzas comunes busca una finalidad evidente de garantía de la igualdad. Sobre el art. 10 rechaza, en primer lugar, la vulneración del art. 81 CE, pues no se regulan en este precepto aspectos consustanciales al derecho fundamental a la educación, y, en lo que respecta a la delegación al Gobierno de la tarea de establecimiento de la norma básica, indica, con cita de la STC 131/1996, que la regulación por reglamento de normas básicas ya ha sido admitida por el Tribunal Constitucional, dándose en este caso las circunstancias que justifican el recurso a este rango normativo. Finalmente, se rechaza la denunciada vulneración de la competencia autonómica en materia de asistencia social por el carácter educativo de la educación prescolar. En cuanto a los arts. 16.3, 23.2, 26.2 y 5, 49.2 se remite a lo expuesto respecto a los arts. 8.2 y 8.3. Respecto a los arts. 29 y 31.2 se indica que guardan directa relación con la competencia exclusiva del Estado para fijar las condiciones de obtención de los títulos académicos, lo que también le permite remitir al reglamento la regulación de cuestiones que, por su propia naturaleza, no son propias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35 el Letrado del Senado considera que se trata de una cuestión que no se relaciona directamente con el derecho a la educación, por tratarse de una etapa no obligatoria, pero que reviste carácter básico, de manera que corresponde al Estado su regulación. Por remisión a lo ya expresado anteriormente en relación al alcance de la normativa básica se rechaza la inconstitucionalidad del art. 43 así como la del art. 46.1. La constitucionalidad del art. 58.3 se funda en la necesidad de garantizar unas condiciones mínimas para la obtención del título. En cuanto al art. 59, dedicado a la formación permanente del profesorado, señala que el propio tenor literal del precepto salvaguarda adecuadamente las competencias autonómicas. Vulneración de las competencias autonómicas en la que tampoco incurre el art. 88.2, al regular el procedimiento de selección de los directores de centros, ni el art. 92.3, al referirse a la colaboración en materias de formación. Tampoco hay infracción de las competencias autonómicas en el art. 101.3 ni en los arts. 106 y 107.3. Descarta, asimismo, que la disposición adicional tercera, apartados 1 y 4, vulnere las competencias autonómicas, ya que establecen criterios que responden plenamente a la naturaleza básica de los mismos y lo mismo sucede con la disposición adicional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21 de diciembre de 2004, el Pleno del Tribunal Constitucional acordó proceder al archivo del incidente de recusación formulado en el presente recurso, toda vez que había perdido su objeto como consecuencia del cese del Magistrado contra el que se formulaba.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noviembre de 2012 se señaló para deliberación y votación de la presente Sentencia el día 14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hemos de resolver el recurso de inconstitucionalidad interpuesto por el Gobierno de la Generalitat de Cataluña contra determinados preceptos de la Ley Orgánica 10/2002, de 23 de diciembre,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la Letrada de la Generalitat de Cataluña reprocha a los preceptos legales impugnados diversas vulneraciones constitucionales relacionadas, casi en su totalidad, con el orden constitucional de distribución de competencias entre el Estado y las Comunidades Autónomas pues parte de la consideración de que la Ley Orgánica de calidad de la educación otorga un tratamiento secundario a las Administraciones educativas, a las que no reconoce intervención alguna para fijar criterios de política educativa ni colaborar con los que fija el Estado. En cuanto a las concretas vulneraciones denunciadas plantea, en primer término, que el Estado no podría regular las enseñanzas “comunes” más allá de las enseñanzas “mínimas” básicas, vicio que se imputa a los arts. 8.2 y 3, 16.3, 23.2, 26.2, 35.6, 49.2 y disposición adicional segunda, apartado 2. En segundo lugar, reprocha a los arts. 10.2, 26.5, 29, 31.2, 35.4, 43.3, 46.1, disposición transitoria segunda, apartado 1, y disposición final novena que contienen remisiones en blanco al reglamento estatal para desarrollar las previsiones de estos preceptos legales, vulnerando con ello las exigencias de la doctrina constitucional respecto a la normativa básica. Las tachas que se formulan a los arts. 58.3, 59.1, 88.2 y 92.3 tienen que ver con la falta de competencia del Estado para regular unilateralmente y asumir competencias ejecutivas respecto a la formación de profesores y directores de centros. En cuarto lugar, se sostiene la inconstitucionalidad de la regulación organizativa de la evaluación y de la inspección educativa autonómica contenida en los arts. 101.3, 106 y 107.3. Tampoco la regulación de ayudas y premios de los arts. 5 y 6 se ajustaría a la doctrina del Tribunal Constitucional, mientras que la relativa al calendario escolar y a los libros de texto y materiales curriculares incluidas en las disposiciones adicionales tercera y cuarta vulnerarían las competencias normativas y de gestión de la Generalitat. Finalmente se impugnan, por conexión con los preceptos impugnados, las disposiciones finales sexta y décima, esta última en relación con la vulneración de la reserva de ley orgánica del art. 81.1 CE por atribuir tal carácter a los arts. 8.2 y 3, 16.3, 23.2, 26.2 y 5 y 88.2, por cuanto todos ellos irían más allá del desarrollo directo del derecho fundamental a la educación que justifica el recurso a esta fuente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Abogada del Estado ha defendido la desestimación integra del recurso, considerando que el Estado se encuentra competencialmente habilitado, ex art. 149.1.1, 18 y 30 CE, para establecer una regulación como la impugnada, así como por estimar que tampoco concurre la denunciada vulneración del principio de reserva de ley orgánica del art 81.1 CE. El Letrado del Senado también ha rechazado las anteriores vulneraciones defendiendo la plena constitucionalidad de los preceptos de la Ley Orgánica de calidad de la educación que han sido objeto de recurso, por entender que se trata de disposiciones básicas en relación con el derecho a la educación que han de ser establecidas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Someramente expuestas las posiciones de las partes y antes de entrar al fondo de las cuestiones planteadas en el presente recurso de inconstitucionalidad, es preciso ahora hacer referencia a dos consideraciones previas de orden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debemos pronunciarnos sobre la trascendencia que para el presente recurso pueda tener el hecho de que la Ley Orgánica 10/2002, de 23 de diciembre, de calidad de la educación haya sido derogada en su totalidad por la Ley Orgánica 2/2006, de 3 de mayo, de educación. Esta circunstancia ya fue valorada en la STC 184/2012, de 17 de octubre, FJ 2 b), a la que debemos remitirnos para apreciar que, por las razones allí expuestas, es posible concluir que el recurso no ha perdido su objeto, pues, al igual que en el caso entonces resuelto, las cuestiones que aquí se plantean, relacionadas con el orden constitucional de distribución de competencias y con la reserva de ley orgánica del art. 81.1 CE, han de ser resueltas mediante una Sentencia de este Tribunal. La única excepción a este planteamiento es la denuncia de la vulneración del art. 9.3 CE que se reprocha a los arts. 31.2 y 35.4, pues en la citada STC 184/2012, ya dejamos establecido que, con la excepción de la vulneración de la reserva de ley orgánica del art. 81.1 CE, las tachas de inconstitucionalidad no competenciales habían perdido objeto “al haber sido derogados los preceptos a los que se imputaban (así, SSTC 118/2011, de 5 de julio, FJ 10 in fine; 329/2005, de 15 de diciembre, FJ 4 y 134/2004, de 22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también tendremos en cuenta que la Ley Orgánica 6/2006, de 19 de julio, de reforma del Estatuto de Autonomía de Cataluña, ha entrado en vigor con posterioridad a la admisión a trámite de este recurso de inconstitucionalidad, por lo que, de conformidad con nuestra doctrina (STC 207/2011, de 20 de diciembre, FJ 3, por todas), las cuestiones que se controvierten se decidirán considerando las prescripciones del nuevo Estatuto de Autonomía de Cataluña que puedan ser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ahora advertir que este Tribunal ha dictado la ya mencionada STC 184/2012, resolutoria del recurso de inconstitucionalidad interpuesto por la Diputación General de Aragón contra diversos preceptos de la Ley Orgánica de calidad de la educación, algunos de los cuales han sido aquí también impugnados. Sentencia a la que, lógicamente, habremos de remitirnos en todo aquello que resulte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y puesto que se trata de un recurso de inconstitucionalidad de carácter fundamentalmente competencial debemos ahora comenzar por el encuadramiento de los preceptos controvertidos en el sistema material de distribución de competencias. En ese sentido, sin perjuicio de la ocasional invocación de otros títulos competenciales, ambas partes consideran que la materia competencial en la que debe ubicarse la regulación cuestionada es, preferentemente, la relativa a educación, criterio que, a la vista del contenido de las normas impugnadas, no procede sino confirmar.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materia, el art. 131 del Estatuto de Autonomía de Cataluña (EAC) aprobado en el año 2006, bajo la rúbrica “Educación”, atribuye determinadas competencias a la Generalitat de Cataluña en el ámbito de la enseñanza no universitaria. En particular de acuerdo con el apartado 2 del art. 131 EAC, corresponde a la Generalitat, en materia de enseñanza no universitaria, la competencia exclusiva respecto de “las enseñanzas obligatorias y no obligatorias que conducen a la obtención de un título académico o profesional con validez en todo el Estado y a las enseñanzas de educación infantil”. Competencia exclusiva que, en virtud del mismo precepto, incluye una serie de potestades especificadas en ocho subapartados y sobre la que, como recuerda la STC 111/2012, de 24 de mayo, ya señalamos en la STC 31/2010, de 28 de junio, FJ 77, que “[s]e trata, en efecto, a diferencia de lo que sucede con el art. 131.1 EAC, de materias claramente encuadradas en el ámbito de la ‘educación’ y, por tanto, directamente afectadas por los arts. 27, 81.1 y 149.1.30 CE, determinantes de una serie de reservas a favor del Estado que, como tenemos repetido, no quedan desvirtuadas por la calificación estatutaria de determinadas competencias autonómicas como exclusivas”. Por último, el apartado 3 del mismo precepto atribuye a la Generalitat una competencia compartida “[e]n lo no regulado en el apartado 2 y en relación con las enseñanzas que en él se contemplan”, y “respetando los aspectos esenciales del derecho a la educación y a la libertad de enseñanza en materia de enseñanza no universitaria y de acuerdo con lo dispuesto en el artículo 149.1.30 de la Constitución”. Esta competencia también incluye en una decena de subapartados la enunciación de una serie de facultades concretas que corresponden a la Generalitat que han de ser entendidas en el sentido que ya expresamos en la STC 31/2010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 las competencias estatales se refiere baste ahora con remitirse al fundamento jurídico 3 de la STC 184/2012 en la que sintetizamos nuestra doctrina tanto respecto a las competencias estatales en materia de educación, en su doble contenido relativo a la competencia exclusiva para la “[r]egulación de las condiciones de obtención, expedición y homologación de títulos académicos y profesionales”, y a la competencia sobre las “normas básicas para el desarrollo del artículo 27 de la Constitución, a fin de garantizar el cumplimiento de las obligaciones de los poderes públicos en esta materia”, así como a las exigencias materiales y formales que ha de cumplir la normativa básica dictada en el ejercicio de la última competencia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Podemos ya iniciar el enjuiciamiento de los preceptos impugnados en el presente recurso advirtiendo que, a la vista del planteamiento realizado por la parte demandante, que formula sus alegaciones atendiendo a las tachas de inconstitucionalidad imputadas a los preceptos recurridos, abordaremos de esa misma forma el examen de los preceptos objeto del recurso. A esos efectos analizaremos los motivos de inconstitucionalidad alegados en el orden formulado en el escrito de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procede, en primer lugar, comenzar con la impugnación de los arts. 8.2 y 3, y, en relación con ellos, los arts. 16.3, 23.2, 26.2, 35.6, 49.2 y disposición adicional segunda, apartado 2, impugnados por hacer referencia a las denominadas “enseñanzas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tales previsiones son incompatibles con el orden de distribución de competencias en la medida en que convierte a la Comunidad Autónoma en mera reproductora, al regular el currículo, de lo que el Gobierno decida sobre las enseñanzas comunes, con lo que se vacía su competencia de desarrollo normativo, cuando, a su entender, el Estado estaría únicamente habilitado para determinar los aspectos básicos del currículo de las correspondientes enseñanzas, estableciendo criterios que han de permitir un desarrollo posterior. El Letrado del Senado opone a las anteriores consideraciones que las enseñanzas comunes están íntimamente ligadas a las condiciones de obtención de los títulos académicos que es competencia exclusiva del Estado ex 149.1.30 CE, mientras para la Abogada del Estado no se produce la vulneración competencial denunciada, pues la Comunidad Autónoma no se ve privada del desarrollo normativo, dado que las enseñanzas comunes no agotan el currículo.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esta controversia ha de partir de precisar que lo recurrido no es que la fijación de las enseñanzas comunes sea competencia del Estado, lo que por otro lado ya fue declarado por este Tribunal bajo la denominación de “enseñanzas mínimas” (STC 88/1983, de 27 de octubre, FJ 3, reiterada en la STC 111/2012), sino la exigencia de que la Administración educativa al definir el currículo deba incluir las enseñanzas comunes en sus propios términos, en la medida que, a juicio de los recurrentes, ello impediría el desarrollo normativo que adaptase las mismas al contexto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planteada la queja no puede prosperar. Ya en la STC 88/1983 afirmamos que la fijación de objetivos por bloques temáticos comprendidos en cada una de las materias o disciplinas de las enseñanzas mínimas, así como los horarios mínimos necesarios para su enseñanza efectiva y, por tanto, también indirectamente la determinación de las materias o disciplinas, formaba parte de la competencia estatal para establecer las enseñanzas mínimas (FJ 3). Tampoco ahora se aprecia que el Estado se haya excedido en el ejercicio de esta competencia, pues es la Administración educativa la competente para establecer el currículo de los distintos niveles, etapas, ciclos, grados y modalidades del sistema educativo (art. 8.3), estando condicionada en esta función solo parcialmente, dado que las enseñanzas comunes que tiene que incluir en sus propios términos no abarcan la totalidad del horario escolar, alcanzando solamente del 55 por 100 al 65 por 100 del mismo, según se trate o no de Comunidades Autónomas que tengan, junto con la castellana, otra lengua cooficial (art. 8.2). De este modo las Administraciones educativas, al regular el currículo, disponen del margen que dejan las enseñanzas comunes, dentro del cual pueden prever enseñanzas específicas que respondan a su particularidad dentro del Estado autonómico, con lo que queda intacta la competencia de desarrollo normativo cuya vulneración se alegaba. Este motivo conduce también a desestimar la impugnación dirigida contra la disposición final tercera, apartado 2, así como contra los arts. 16.3, 23.2, 26.2, 35.6, 49.2 y disposición adicional segunda, apartado 2, pues, en todos los casos, la misma se hacía valer por conexión con la referida a los arts. 8.2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Examinaremos ahora la impugnación de los arts. 10.2, 26.5, 29, 31.2, 35.4, 43.3, 46.1, disposición transitoria segunda, apartado 1, y disposición final novena, en relación con los anteriores, a los que el demandante reprocha que contienen remisiones en blanco al reglamento estatal que son incompatibles con su proclamada condición de norma básica. Como ya hemos advertido, en la resolución de la queja que ahora se formula, debemos tener muy presente nuestra STC 184/2012, a la que nos remitiremos en lo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remisión determina que rechacemos las tachas que se formulan al art. 10.2, pues ya señalamos en el fundamento jurídico 5 a) de la STC 184/2012 que “la remisión al Gobierno —limitada a la regulación de los aspectos educativos de esta etapa— responde al hecho de que la Ley Orgánica de calidad de la educación no puede pretender agotar todos los aspectos básicos de cualquier nivel educativo. Así, resulta que el cuestionado art. 10.2 se inserta en la competencia estatal de ordenación del sistema educativo, del que, indudablemente, forma parte esta etapa, y ha de atenerse a los principios pedagógicos que formula el art. 10.5 de la Ley Orgánica, precepto que concreta los aspectos a los que ha de prestarse atención en esta fase de educación. Extremos todos ellos que permiten descartar las alegaciones en las que se funda la tacha de inconstitucionalidad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ocurre con el art. 26.5, pues, como declaramos en la STC 184/2012, “la posibilidad de que el Gobierno pueda modificar los itinerarios o, con la previa intervención autonómica, establecer otros nuevos se encuentra justificada, pues con ello se permite una más rápida adaptación a las necesidades del sistema educativo y a la atención de los alumnos de este ciclo educativo” así como que “la norma legal, tanto al fijar la organización de estas enseñanzas en el art. 23 de la Ley Orgánica de calidad de la educación como en el propio art. 26 en relación específicamente a estos itinerarios, proporciona criterios suficientes susceptibles de servir de guía a un eventual desarrollo reglamentario en esta materia. Desarrollo que, en todo caso, también guarda relación tanto con las enseñanzas que la Ley Orgánica de calidad de la educación denomina comunes, cuyo establecimiento, conforme a reiterada doctrina constitucional, corresponde al Estado (por todas, STC 87/1983, de 27 de octubre, FJ 4) como con la competencia estatal relativa a la regulación de las condiciones de obtención de títulos académicos del mismo art. 149.1.30 CE, pues todos los itinerarios formativos conducen al título de graduado en Educación Secundaria, según dispone el art. 31.1 de la Ley Orgánica de calidad de la educación.”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por remisión a la STC 184/2012 debemos desestimar las tachas formuladas al art. 29.3, único apartado de este precepto respecto al que se han formulado alegaciones, pues ya establecimos que “la regulación de las condiciones en las que es posible progresar en el sistema educativo mediante el paso de un curso a otro ha de corresponder al Estado, por poseer una indudable naturaleza básica que se relaciona con el necesario grado de homogeneidad e igualdad que ha de ser predicable del sistema educativo en su conjunto” [FJ 6 c)]. La doctrina del fundamento jurídico 6 d) de la STC 184/2012 conduce a desestimar la impugnación del art. 31.2 pues “atendiendo a su contenido, es claro que el precepto impugnado se relaciona estrechamente con la competencia estatal en materia de ‘regulación de las condiciones de obtención, expedición y homologación de títulos académicos y profesionales’, ámbito en el que la competencia normativa estatal es plena, como ya hemos señalado con anterioridad. Además, el art. 149.1.30 CE permite también, en los términos que ya hemos tenido ocasión de exponer, el dictado de normas de rango reglamentario en relación con el sistema educativo como sería el caso aquí examinado. Ello, unido al carácter de regla excepcional para la obtención del título en cuestión, lleva a la desestimación del recurso interpuesto contra este precepto.” También la remisión a la STC 184/2012 determina la desestimación de la impugnación del art. 43.3 “pues no se aprecia la vulneración competencial que se denuncia. En este caso, la propia naturaleza de la materia a la que se refiere el precepto es, de por sí, excepcional, ya que no son habituales los casos de este tipo que puedan presentarse en la práctica, así como también excepcionales son las necesidades educativas especiales de estos alumnos” [FJ 6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todo lo anterior, resulta que restan por examinar las impugnaciones que, por este motivo, se formulan a los arts. 35.4, 46.1 y disposición transitoria segunda,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ellos, relativo a la organización del bachillerato dispone: “El Gobierno, previo informe de las Comunidades Autónomas, podrá establecer nuevas modalidades de Bachillerato o modificar las establecidas en esta Ley”, cuestionándose precisamente la habilitación reglamentaria que el precepto contiene. El reproche formulado no puede ser atendido ya que las razones que en su momento llevaron a este Tribunal a desestimar la impugnación formulada al art. 26.5 de la Ley Orgánica de calidad de la educación [STC 184/2012, FJ 6 b)] conducen aquí a la misma conclusión ya que la Ley Orgánica, en sus arts. 34 y 35, proporciona criterios suficientes para la regulación de esta cuestión, relacionada con las enseñanzas comunes que al Estado corresponde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46.1 (“La escolarización de los alumnos con necesidades educativas especiales comenzará y finalizará con las edades establecidas con carácter general para el nivel y la etapa correspondiente. Excepcionalmente, podrá autorizarse la flexibilización del período de escolarización en la enseñanza obligatoria. En cualquier caso, el límite de edad para poder permanecer escolarizado en un centro de educación especial será de veintiún años”), aunque incluido en este bloque de preceptos, ha sido, en realidad impugnado porque la Generalitat de Cataluña entiende que la regulación legal supone, por detallada, una extralimitación de lo básico en una materia que, hasta la fecha, el Estado lo había regulado únicamente en el ámbito en que ejercía competencias ejecutivas, por no estar íntegramente traspasadas. Al respecto, lo primero que hemos de recordar es nuestra doctrina sobre la variabilidad de las bases. A este respecto hemos dicho que aunque “las bases, por su propia esencia, tienen vocación de estabilidad” (STC 18/2011, de 3 de marzo. FJ 14), “en ningún caso son inamovibles” (STC 133/1997, de 16 de julio, FJ 8, con cita de la STC 135/1992, FJ 14). Así pues, corresponde en cada momento al legislador estatal establecer las bases en cada materia, respetando el orden constitucional de reparto de competencias, sin que este Tribunal pueda entrar a valorar la idoneidad de la opción adoptada por el Estado, debiéndonos limitar a determinar si éste se ha excedido o no en el ejercicio de la competencia para la que le habilita el art. 149.1.30 CE. Examinada la cuestión desde esta perspectiva es de apreciar, en primer lugar, que es patente que se trata de modalidades de enseñanza expresamente comprendidas en el sistema educativo (los apartados 1 a 4 del art. 7 de la Ley Orgánica de calidad de la educación enuncian las modalidades y niveles de enseñanza que abarca el sistema educativo y el art. 7.5 dice que “las enseñanzas a que se refieren los apartados anteriores se adaptarán a los alumnos con necesidades educativas específicas”). En segundo lugar, la regulación del precepto impugnado ha de ser considerada básica en la medida que se relaciona con el necesario grado de homogeneidad e igualdad que ha de ser predicable del sistema educativo en su conjunto, en particular en relación con la adecuada respuesta a las circunstancias y necesidades que en estos alumnos concurren. Asimismo, y desde un punto de vista material, no supone sino una remisión a las reglas generales de escolarización, reglas que admiten modulación, en cuanto que pueden ser flexibilizadas por la Administración educativa en función de las circunstancias del caso, mientras que el establecimiento de un límite máximo de edad para poder permanecer en un centro no es sino un mínimo criterio en el conjunto del sistema educativo que el Estado puede, legítimamente, establecer en el ejercicio de su competencia básica para garantizar la homogeneidad e igualdad en el sistema educativo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conclusión hemos de alcanzar en el caso de la disposición transitoria, segunda, apartado 1 (“Los centros que a la entrada en vigor de la presente Ley atienden a niños menores de tres años, y que no estén autorizados como centros de Educación Infantil, deberán adaptarse a los requisitos mínimos que el Gobierno, previa consulta a las Comunidades Autónomas, establezcan para los centros de Educación Preescolar. En la fijación de los requisitos mínimos se establecerá el plazo de que dispondrán los centros para realizar la correspondiente adaptación”), pues se relaciona directamente con la previsión del art. 10.2 de la Ley Orgánica de calidad de la educación respecto al establecimiento por el Gobierno de los aspectos educativos de esta etapa. No es, a priori, descartable que la determinación de tales aspectos educativos incida, siquiera indirectamente, en los requisitos mínimos que habrán de cumplir los centros que pretendan impartir estas enseñanzas. Por ello, de existir la vulneración competencial que se denuncia, sería, en todo caso, predicable del desarrollo reglamentario y no de la previsión legal que ahora examinamos, de suerte que la impugnación resulta, en este momento,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 las anteriores impugnaciones ha de llevarnos también a rechazar la de la disposición final novena, pues la misma no era autónoma, en tanto que se formulaba en relación con los preceptos que ya han sido examinados en los términos que han quedado expuestos, de modo que ha de correr idéntica suerte que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examinar ahora las quejas formuladas contra los arts. 58.3, 59.1, 88.2 y 92.3 de la Ley Orgánica 10/2002, de 23 de diciembre de calidad de la educación, impugnados todos ellos por lo que se considera una indebida asunción de competencias ejecutivas respecto a la formación del profesorado y normativas en relación al nombramiento del director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este grupo de preceptos, el art. 58.3, habilita al Gobierno para regular “las condiciones de acceso a ambos períodos, así como los efectos del correspondiente título de Especialización Didáctica, y las demás condiciones para su obtención, expedición y homologación”, previsión que el recurrente entiende que va más allá de las competencias estatales en materia de títulos académicos y profesionales, sin que tampoco prevea intervención autonómica alguna. La Abogada del Estado, destacando la importancia que la Ley Orgánica de calidad de la educación concede a la formación del profesorado, ha señalado que el precepto se dicta al amparo de la competencia estatal en materia de “regulación de las condiciones de obtención, expedición y homologación del títulos académicos y profesionales” del art. 149.1.30 CE, indicando, además, que la regulación es muy similar a la incluida en su momento en el art. 24.2 de la Ley Orgánica 1/1990, de 3 de octubre, de ordenación general del sistema educativo. Finalmente, el Letrado del Senado ha negado la vulneración competencial denunciada, considerando que el precepto trata de reforzar la especialización de quienes están llamados a impartir la enseñanza como garantía de su cualificación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58 de la Ley Orgánica de calidad de la educación regula el denominado título profesional de especialización didáctica, uno de los requisitos necesarios para impartir enseñanzas de educación secundaria y de régimen especial así como de formación profesional de grado superior. Dicho título, al que pueden acceder los titulados universitarios, se obtiene tras la superación de un período académico y otro de prácticas docentes y la aprobación del primero habilita a los titulados universitarios para poder realizar los ejercicios de acceso a la función pública docente y para poder ejercer como profesor en prácticas en centros privados. De las características de esta regulación fácilmente se aprecia que nos hallamos ante la regulación de un título profesional que al Estado corresponde establecer en el ejercicio de sus competencias para la “regulación de las condiciones de obtención, expedición y homologación de títulos académicos y profesionales”, pues ya tenemos declarado que se trata de una competencia que reserva al Estado toda la función normativa en relación con dicho sector (STC 77/1985, de 27 de junio, FJ 15), no pudiendo las Comunidades Autónomas asumir más que competencias ejecutivas en relación con esta materia (STC 111/2012, de 24 de mayo, FJ 5). Por otra parte, en relación a la segunda queja que se formula, la relativa a la falta de intervención autonómica en la regulación, tampoco puede ser atendida, pues ya ha quedado establecida que se trata de una materia de competencia estatal, sin perjuicio de señalar que, conforme al no impugnado art. 58.5 de la Ley Orgánica de calidad de la educación, la organización de estas enseñanzas por las universidades, requiere la suscripción de “los oportunos convenios con la correspondiente Administración educativa”, vía a través de la cual se puede articular la reclamada participación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debemos desestimar la impugnación del art. 59.1 de la Ley Orgánica de calidad de la educación, relativo a la formación permanente del profesorado (“Sin perjuicio de las competencias de las Comunidades Autónomas en materia de formación del profesorado, el Ministerio de Educación, Cultura y Deporte podrá desarrollar programas de formación permanente del profesorado de los centros sostenidos con fondos públicos, en todos los niveles y modalidades de enseñanza”), pues ya la STC 184/2012 resolvió que “en la medida en que, conforme al propio tenor literal del precepto cuestionado, no es posible inferir que las actuaciones a las que se refiere el mismo hayan de tener en todo caso carácter ejecutivo, pues desarrollar es algo, en principio, conceptualmente distinto a ejecutar, no es posible apreciar la vulneración competencial que aquí se denuncia. Todo ello sin perjuicio de advertir que las actuaciones estatales para el desarrollo de estos programas de formación habrán de ajustarse, como no puede ser de otro modo y el propio precepto advierte con su referencia expresa a las competencias autonómicas, al orden constitucional de competencias, lo que implica que, como ya se ha advertido, las potestades de ejecución en relación con tales programas han de corresponder a las Comunidades Autónomas, así como que, en el caso de que tales actividades de formación impliquen disposición de fondos públicos, la gestión de las ayudas o subvenciones ha de corresponder por regla general a las Comunidades Autónomas en los términos de nuestra doctrina (por todas, STC 13/1992, FJ 8, y específicamente en relación con el personal docente, STC 330/1993, FFJJ 3 y 4)” [FJ 7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 de la Ley Orgánica de calidad de la educación se recurre en su tercer inciso (“El Ministerio de Educación, Cultura y Deporte podrá colaborar con las Administraciones educativas mediante la oferta periódica de planes de formación que promuevan la calidad de la función directiva”) formulando, en primer lugar, la misma queja que ya hemos examinado en relación con el art. 59.1, la cual, por las razones que acabamos de expresar, tampoco puede ser acogida. Otro tanto sucede con la segunda de las quejas planteadas respecto a este precepto, relacionada con lo que se entiende duplicidad de actuaciones en la concreta realización de cursos de formación, a tenor de lo dispuesto en el inciso segundo del mismo art. 92, que determina que las Administraciones educativas “organizarán cursos de formación de directivos que actualicen sus conocimientos técnicos y profesionales, a los que periódicamente deberá acudir el Director y el resto del equipo directivo”. Sin embargo, no es posible apreciar dicha duplicidad, pues el apartado 3 se limita a concretar la forma en que un órgano estatal va a colaborar en el cumplimiento de una tarea encomendada a las Administraciones educativas, sin que, de su tenor literal, tampoco pueda deducirse la vulneración competencial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 sido impugnado el art. 88.2. el cual, en relación con el procedimiento de selección de los directores en los centros públicos, dispone: “La selección será realizada por una Comisión constituida por representantes de las Administraciones educativas y, al menos, en un treinta por ciento por representantes del centro correspondiente. De estos últimos, al menos el cincuenta por ciento lo serán del Claustro de profesores de dicho centro”. Para la Letrada de la Generalitat de Cataluña esta previsión impide, de forma contraria al orden de distribución de competencias, cualquier intervención normativa autonómica en el proceso de selección del director. Para la Abogada del Estado el tenor literal del art. 88 deja fuera de toda duda el respeto a la competencia autonómica para intervenir en tal procedimiento de selección mientras que el Letrado del Senado ha considerado que se trata de una norma básica que garantiza la homogeneidad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formulada no puede ser atendida pues, como bien apunta la Abogada del Estado, el propio art. 88 garantiza la intervención autonómica en el proceso de selección del director en los centros públicos. Así, el art. 88.1 prevé que las Administraciones educativas convocarán los correspondientes concursos de méritos; igualmente, conforme al apartado impugnado, pueden designar hasta un 70 por 100 de los integrantes de las comisiones encargadas de dicha selección, estableciendo, además, según el apartado 4, el número total de vocales de las comisiones y la proporción entre los representantes de la Administración y de los centros. Por último, el extremo en el que recurrente fundamenta la vulneración que denuncia está expresamente contemplado en ese mismo apartado 4 que remite a la decisión de la Administración educativa el establecimiento de “los criterios objetivos y el procedimiento aplicables a la correspondiente selección”.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 la Generalitat de Cataluña impugna la regulación de la evaluación e inspección educativa contenida en los arts. 101.3, 106 y 107.3.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ellos, relativo a los planes de evaluación distintos de la evaluación general de diagnóstico a la que se refieren los arts. 97 y ss. de la Ley Orgánica de calidad de la educación, establece que “las Administraciones educativas informarán a la comunidad educativa y harán públicos los criterios y procedimientos que se utilicen para la evaluación de los centros, así como las conclusiones generales que en dichas evaluaciones se obtengan. Asimismo, se comunicarán al Claustro de profesores y al Consejo Escolar las conclusiones de la evaluación correspondiente a su centro. La evaluación de los centros deberá tener en cuenta el entorno social y económico de los mismos y los recursos de que disponen, y se efectuará sobre los procesos y sobre los resultados obtenidos, tanto en lo relativo a organización, gestión y funcionamiento, como al conjunto de las actividades de enseñanza y aprendizaje. Las Administraciones educativas colaborarán con los centros para resolver los problemas que hubieran sido detectados en la evaluación realizada proporcionando los apoyos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precepto se le reprocha que determina la forma en la que han de ser llevadas a cabo estas evaluaciones, pues regula la publicidad de las mismas y a qué órganos debe dirigirse, los objetos concretos de las evaluaciones y los efectos y medidas a tomar como consecuencia de las mismas, resultando todo ello vulnerador de las competencias autonómicas en materia de enseñanza. La Abogada del Estado ha rechazado la vulneración denunciada, resaltando que la evaluación es, conforme a la Ley Orgánica de calidad de la educación, un factor básico de calidad de la enseñanza e indicando que el precepto se limita a fijar unas condiciones básicas e iguales para todas las Administraciones educativas con las que hace efectivos los principios de publicidad e información. En parecidos términos se ha pronunciado el Letrado del Senado que ha aludido, además, al margen autonómico para el desarrollo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forma parte de la regulación general de la evaluación del sistema educativo, al que se dedica el título VI de la Ley Orgánica de calidad de la educación. Conforme a su contenido es posible distinguir una evaluación general del sistema educativo que “se realizará por el Ministerio de Educación, Cultura y Deporte, a través del Instituto Nacional de Calidad y Evaluación, que pasa a denominarse Instituto Nacional de Evaluación y Calidad del Sistema Educativo sin perjuicio de la evaluación que las Administraciones educativas de las Comunidades Autónomas puedan realizar en sus ámbitos respectivos” (art. 96.1). A tales efectos se prevé (art. 98) un “Sistema Estatal de Indicadores de la Educación, que contribuirá a orientar la toma de decisiones en la enseñanza, tanto de las instituciones educativas como de las Administraciones, los alumnos o las familias” así como “un plan de evaluación general del sistema” en el que se determinarán las prioridades y objetivos a desarrollar en tales evaluaciones (art. 99) y la publicidad periódica de “las conclusiones de interés general de las evaluaciones del sistema educativo efectuadas por el Instituto Nacional de Evaluación y Calidad del Sistema Educativo” y de “los resultados de la aplicación del Sistema Estatal de Indicadores de la Educación” (art. 100). A lo anterior se añaden las denominadas evaluaciones generales de diagnóstico sobre áreas y asignaturas que habrán de realizarse, en todo caso, en la educación primaria y la educación secundaria obligatoria, y versarán sobre competencias básicas del currículo. Su desarrollo, ejecución y control corresponde a las Administraciones educativas en el marco normativo básico que establezca el Gobierno, a los efectos de que se produzcan con criterios de homogeneidad (art. 97). El último eslabón en este proceso de evaluación está constituido por lo que la Ley Orgánica de calidad de la educación denomina “otros planes de evaluación”, elaborados y puestos en marcha por la Administración educativa correspondiente para ser aplicados con periodicidad a los centros docentes sostenidos con fondos públicos y en los que han de colaborar los órganos de gobierno y los órganos de participación en el control y gestión así como los distintos sectores de la comunidad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integrado el precepto impugnado en el contexto sistemático que le corresponde, es posible distinguir en el mismo un doble contenido. El primero es el relativo a la difusión que ha de otorgarse a los procedimientos y conclusiones de las evaluaciones desarrolladas, aspecto que no plantea problema alguno desde la perspectiva competencial, en la medida en que, atendiendo a la naturaleza de las actividades que se dan a conocer, se relacionan con la efectividad del derecho a la educación y con el mandato de publicidad que puede inferirse del conjunto de la regulación básica estatal en materia de evaluación del sistema educativo. El resto del precepto tiene un contenido meramente programático o principial respecto a la evaluación que ha de ser llevada a cabo por las Administraciones educativas, que guarda directa relación con las previsiones en materia de evaluación a las que nos hemos referido y que, por su carácter genérico, plenamente coherente con la competencia básica ejercida por el Estado, en nada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106 de la Ley Orgánica de calidad de la educación, relativo a la organización de la inspección educativa,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Gobierno, previa consulta a las Comunidades Autónomas, establecerá las especialidades básicas de inspección educativa, teniendo en cuenta, en todo caso, los diferentes niveles educativos y especialidades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Administraciones educativas, de acuerdo con sus competencias, podrán desarrollar las especialidades a que se refiere el apartado anterior y regularán la estructura y el funcionamiento de los órganos que establezcan para el desempeño de la inspección educativa en sus respectivos territorios.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acceso al Cuerpo de Inspectores de Educación y la provisión de puestos de trabajo mediante concursos de traslados de ámbito nacional se desarrollarán a través de las especialidades a que se refiere el apartado 1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de Cataluña estima que el Estado carece de título habilitante para regular esta cuestión, que se enmarcaría tanto en las competencias autonómicas en materia de educación como en las de desarrollo del régimen estatutario de los funcionarios públicos al servicio de la Comunidad Autónoma. La Abogada del Estado ha defendido que el hecho de constituir los inspectores de educación un cuerpo de implantación nacional, sometido al correspondiente concurso de méritos de carácter nacional, hace que surjan normas básicas en materia de función pública docente. El Letrado del Senado también ha negado la vulneración denunciada estimando que se establecen unos criterios generales en el marco de las competencias estatales, que dejan margen a las Comunidades Autónomas para desarrollar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las alegaciones formuladas por la parte demandante resulta que lo cuestionado es doble. Por un lado, la posibilidad de que el Gobierno establezca las especialidades básicas de la inspección educativa, teniendo en cuenta, en todo caso, los diferentes niveles educativos y las especialidades docentes y por otro, la previsión de que el acceso al cuerpo y la provisión de puestos de trabajo en los concursos de traslados de ámbito nacional se desarrollarán a través de las especialidades antes mencionadas. Planteada en tales términos, la cuestión objeto del conflicto podría encuadrarse tanto en la materia relativa a la función pública docente como en la de la enseñanza (en el mismo sentido, STC 48/1985, de 28 de marzo, FJ 4), si bien, como en el caso de la STC 75/1990, de 26 de abril, FJ 2, puesto que se trata de disciplinar un determinado aspecto específico de la función pública docente, hemos de entender que, a los efectos que ahora interesan, su ámbito propio de encuadramiento es el relativo a educación, algo que, por otra parte, confirma el propio Estatuto de Autonomía de Cataluña [art. 131.2 d)]. Así encuadrado, hemos de considerar que la previsión de que el Estado establezca especialidades básicas en la inspección educativa no vulnera las competencias autonómicas, en la medida en que nos hallamos en un ámbito de competencia compartida (así, STC 31/2010, FJ 77 in fine) en el que la decisión estatal se fundamenta en la necesaria homologación del sistema educativo y constituye una previsión mínima de cara a garantizar dicha homologación, en la medida en que, por un lado, no impide, conforme a su tenor, la existencia de otras especialidades que pudieran ser establecidas por la Comunidad Autónoma y su establecimiento respeta expresamente la indiscutible competencia autonómica para regular la estructura y el funcionamiento de la inspección educativa. Todo ello, sin perjuicio de señalar que, por ser una cuestión distinta a la aquí discutida, no procede ahora valorar si el Estado se ha extralimitado competencialmente en el concreto ejercicio de su competencia para el establecimiento de dichas especialidades básicas. Algo similar sucede con el segundo aspecto discutido, relacionado con el acceso y con la provisión de puestos mediante concursos de ámbito nacional, pues el carácter de cuerpo nacional que es predicable de los inspectores de educación consiente el establecimiento de este acceso por especialidades, cuya valoración corresponde, en todo caso, a las Comunidades Autónomas, en los términos de la disposición adicional undécima, apartado 3 y lo mismo sucede con la previsión relativa a la provisión mediante los concursos de ámbito nacional a los que se refiere la disposición adicional, octava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impugnación del art. 106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de los preceptos impugnados en este grupo es el art. 107.3,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los concursos de traslados de ámbito nacional y del reconocimiento de la movilidad entre los cuerpos docentes, previstos en la disposición adicional octava de esta Ley, las actividades de formación organizadas por cualesquiera de las Administraciones educativas surtirán sus efectos en todo el territorio nacional, previo cumplimiento de las condiciones y requisitos básicos que el Gobierno establezca, una vez consultadas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lo discutido la intervención estatal en la determinación de los efectos de las actividades de formación destinadas a los inspectores de educación, procede que recordemos lo que en su momento dijimos en relación a los profesionales sanitarios en la STC 1/2011, de 14 de febrero, cuando, descartando que un órgano estatal pudiera acreditar directamente actividades y programas de actuación en materia de formación continuada de dichos profesionales, señalamos que “la normativa básica estatal puede establecer los requisitos que deben cumplir tales actividades, programas y centros y, tras ello, las Comunidades Autónomas otorgarán las acreditaciones correspondientes con sujeción a dicha normativa básica” (FJ 9). Trasladando lo señalado a este caso hemos de descartar la vulneración que se denuncia, en cuanto que se trata de un ámbito, el de la homologación de las actividades formativas destinadas al perfeccionamiento y actualización en el ejercicio profesional de los inspectores de educación, en el que el Estado está competencialmente habilitado para dictar la normativa básica, máxime cuando la intervención normativa estatal se dirige a garantizar la movilidad entre los funcionarios que integran dicho cuerpo, esencialmente mediante la provisión de puestos a través del concurso de traslados de ámbito nacional, tal como el propio precepto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Nos pronunciaremos ahora acerca de la regulación de ayudas y premios de los arts. 5 y 6, respecto a los que la Letrada de la Generalitat de Cataluña denuncia su incompatibilidad con los criterios que derivan de la doctrina del Tribunal Constitucional en materia de ayudas y subvenciones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 intitulado “Premios y reconocimientos” dispone: “El Estado, sin perjuicio de las competencias de las Comunidades Autónomas, establecerá premios de carácter nacional destinados a reconocer la excelencia y el especial esfuerzo y rendimiento académico de los alumnos, así como el de los profesores y los centros docentes por su labor y por la calidad de los servicios que presten.”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Generalitat de Cataluña considera que el otorgamiento de premios es una actividad ejecutiva o de gestión que el Estado no puede realizar, por carecer de competencias de dicha naturaleza. La Abogada del Estado ha defendido su carácter básico, pues se refiere al sistema educativo en su conjunto, sin que implique obligaciones concretas o limite las competencias autonómicas. El Letrado del Senado ha defendido que nos hallamos “ante una lícita concurrencia competencial en materia de medidas de fomento honorífico”.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enjuiciamiento de este precepto hemos de partir de la consideración de que los premios que aquí se cuestionan son medidas que, si bien, en abstracto, podrían encuadrarse en el ámbito propio de las acciones de fomento vinculadas a la concesión de ayudas públicas, lo cierto es que, en su más común acepción, los premios son una recompensa, galardón o remuneración que se da por algún mérito o servicio. Esta circunstancia permite diferenciar su naturaleza de la predicable de las citadas ayudas y subvenciones públicas, en cuanto que éstas suponen la disposición ordinaria de fondos para la realización o el sostenimiento de una determinada actividad, mientras que aquéllos persiguen, como su propio tenor indica, otorgar reconocimiento institucional a una determinada labor como es, en este caso, la realizada por los alumnos, profesores y centros docentes. A partir de ahí, podemos ya descartar de plano la impugnación del art. 5 de la Ley Orgánica de calidad de la educación, pues la labor de fomento que todo premio supone, y el carácter excepcional, extraordinario y meritorio que es propio de la actividad premiada impide aplicar miméticamente el marco de reparto de competencias en materia de subvenciones, con su consiguiente territorialización, que, incluso, podría llegar a resultar contradictoria con la propia finalidad de convocar un premio para reconocer la excelencia, ya que, en última instancia, la finalidad de tales premios es, precisamente, la búsqueda del mérito allí donde éste se encuentre.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entonces, de actuaciones que, sin perjuicio de las competencias autonómicas que en nada se ven menoscabadas o limitadas, contribuyen a la mejora de la calidad de la enseñanza y a la homologación del propio sistema educativo (art. 27.8 CE), constituyendo iniciativas públicas de una naturaleza peculiar y distinta, por tanto, de la predicable de las ayudas y subvenciones, en la medida en que persiguen el reconocimiento y no el apoyo financiero a una actividad, con la consecuencia de que, frente a lo que pretende la representación procesal de la Generalitat de Cataluña, no pueda trasladarse automáticamente a su regulación los criterios de la doctrina constitucional en relación con dichas subvenciones. Y ello sin perjuicio de señalar que, aun cuando a efectos meramente dialécticos, admitiéramos la aplicación de dicha doctrina al presente caso, el resultado sería el mismo que ya hemos alcanzado. En efecto, nos hallaríamos aquí en el cuarto supuesto de los contemplados en el fundamento jurídico 8 de la STC 13/1992, de 6 de febrero, que sintetiza nuestra doctrina al respecto. Como es sabido, conforme a dicho supuesto, es posible, excepcionalmente, la gestión centralizada de las ayudas por un órgano de la Administración del Estado. Posibilidad, no obstante, supeditada a la concurrencia de determinadas circunstancias que es posible apreciar aquí. Así, es evidente que el Estado ostenta competencias en la materia y, por otra parte, no cabe dudar de que la centralización “es imprescindible para asegurar la plena efectividad de las medidas dentro de la ordenación básica del sector y para garantizar las mismas posibilidades de obtención y disfrute por parte de sus potenciales destinatarios en todo el territorio nacional”, pudiendo su procedencia “deducirse sin esfuerzo de la naturaleza y contenido de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determina que debamos desestimar la impugnación del art. 5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6, relativo a los denominados programas de cooperación, presenta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Estado, en colaboración con las Comunidades Autónomas, promoverá programas de cooperación territorial orientados a objetivos educativos de interés general. Estos programas tendrán como finalidad, según sus diversas modalidades, favorecer el conocimiento y aprecio de la riqueza cultural de España por parte de todos los alumnos, así como contribuir a la solidaridad interterritorial.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programas de cooperación territorial serán desarrollados y gestionados por el Ministerio de Educación, Cultura y Deporte y por las Comunidades Autónomas, de acuerdo con sus respectivas competencias, mediante los convenios que, a estos efectos, se suscriban.”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rector de este proceso constitucional este precepto contendría una reserva de funciones ejecutivas al Estado que sería incompatible con el orden constitucional de distribución de competencias. La Abogada del Estado ha destacado que el precepto contiene una salvaguarda expresa de las competencias autonómicas, sin que, además, pueda prejuzgarse el desarrollo, mediante los oportunos convenios, de tales programas de cooperación. Por su parte, el Letrado del Senado ha defendido la adecuación del precepto al orden constitucional de distribución de competencias. La impugnación ha de ser desestimada por las razones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precepto impugnado contiene un mandato al Estado para que promueva la puesta en marcha de instrumentos de cooperación, mandato del que, en los términos en que se formula, no se puede apreciar vulneración competencial alguna. Antes al contrario, pues, como ya dijimos en relación con el art. 6.2 [STC 184/2012, FJ 7 a)], tales programas no son sino expresión de la necesidad de colaboración entre Estado y Comunidades Autónomas en un ámbito, como el educativo, en el que las competencias son compartidas.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remisión a la Sentencia y fundamento jurídico citados bastan también para descartar la impugnación del art. 6.2 pues allí indicamos que “este carácter de instrumento de colaboración se pone de manifiesto, tanto en su propia denominación como en la referencia a que los mismos han de realizarse mediante la necesaria cooperación entre las instancias estatales y autonómicas, en sus respectivos ámbitos de competencia. Así, conforme a su tenor, el art. 6.2 alude a la actuación de los órganos estatales y autonómicos, que habrá de producirse ‘de acuerdo con sus respectivas competencias’ y especifica que el desarrollo y gestión de tales programas habrá de realizarse ‘mediante los convenios que, a estos efectos, se suscriban’. En este sentido, si bien es cierto que las competencias estatales en la materia son fundamentalmente normativas, ello no significa, sin embargo, que pueda descartarse a priori, que en atención a las características de los citados programas, los mismos pudieran ser gestionados por un órgano estatal en los términos previstos por el propio art. 6.2” y, además, apreciamos que se trataba “no de la denuncia de una vulneración actual y efectiva de las competencias autonómicas, sino, como máximo, de un alegato meramente preventivo construido a partir de un determinado entendimiento del tenor literal de dicho artículo, de suerte que aceptar esta tacha conduciría a llevar a cabo un pronunciamiento también preventivo, algo que hemos rechazado de forma reiterada (por todas, STC 204/2011, de 15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Cumple ahora referirnos a los reproches que se dirigen a la regulación relativa a los libros de texto y materiales curriculares y al calendario escolar, incluidas en las disposiciones adicionales tercera y cuarta,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adicional tercera ha sido impugnada en sus apartados 1 y 4. El primero de ellos se cuestiona por establecer que los libros de texto y materiales curriculares no están sometidos a autorización de la Administración educativa, sino que su adopción “corresponde a la autonomía pedagógica de los centros educativos” y, en concreto, a “los órganos de coordinación didáctica de los centros públicos”. En realidad la Letrada de la Generalitat de Cataluña alude a que esta falta de autorización administrativa puede generar “posibles disfunciones”, sin que especifique cuáles; disfunciones que le llevan a afirmar que son las Administraciones educativas las que han de determinar el procedimiento de cumplimiento de requisitos de dicho material curricular, ya que se trata de actuaciones de verificación y control que han de ser realizadas por quien tiene la competencia de desarrollo normativo y ejecución en materia de enseñanza. La Abogada del Estado ha defendido que se trata de una regulación mínima, a partir de la cual las Comunidades Autónomas podrán regular y ejecutar la actividad de supervisión, naturaleza básica de las previsiones estatales que también ha sido defendida por el Letrado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procede señalar que el precepto en ningún caso pone en duda que la actividad de verificación y control corresponde a la Generalitat de Cataluña, pues su apartado 3 expresamente lo indica al atribuir a las Administraciones educativas la supervisión de los libros de texto y otros materiales curriculares. Por otra parte, es obvio que dicha actividad de verificación y control, en una materia de competencia compartida como la educación, ha de desarrollarse en el marco básico que establezca el Estado al que corresponde definir los contornos en los que esa actividad haya de llevarse a cabo. En este sentido, una previsión como la aquí enjuiciada, de carácter genérico y directivo, no ofrece dificultades para poder ser calificada como básica en cuanto que establece una regla o principio general en la materia. Cumple advertir, por otro lado, que, como ya señalamos en la STC 184/2012, FJ 5 e), respecto al órgano de coordinación didáctica al que corresponde la elección de los libros de texto y demás materiales curriculares tendrá “las características que le atribuya la Administración educativa correspondiente”, a la que también, conforme al propio precepto, corresponde determinar la intervención que, en el proceso interno de adopción de los libros y demás materiales curriculares, corresponde a otros órganos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impugnación del apartado 4 (“Con carácter general, los libros de texto y materiales curriculares adoptados no podrán ser sustituidos por otros durante un período mínimo de cuatro años. Excepcionalmente, cuando la programación docente lo requiera, las Administraciones educativas podrán autorizar la modificación del plazo anteriormente establecido”) ha de ser desestimada por remisión a la doctrina sentada en la STC 184/2012 pues allí consideramos que “el precepto impugnado establece un plazo general mínimo en el cual no podrán ser sustituidos los libros de texto, previsión que supone un mínimo normativo que ha de ser considerado básico por cuanto persigue garantizar una cierta estabilidad en una cuestión de gran trascendencia para el aprendizaje de los alumnos como es el del material docente. Por otra parte, esa regla básica va acompañada de una excepción que permite su modulación por las administraciones educativas para adecuarlo a las necesidades de su programación docente, flexibilizando así su aplicación en atención a la finalidad a la que el precepto responde y permitiendo su adaptación a las necesidades concretas que puedan surgir y que han de ser valoradas por la Comunidad Autónoma, lo que determina que no se vulneren las competencias autonómicas.” [FJ 5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adicional cuarta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calendario escolar, que fijarán anualmente las Administraciones educativas, comprenderá un mínimo de 175 días lectivos para las enseñanzas obligatorias. El Gobierno establecerá el mínimo de días lectivos para el resto de las enseñanzas. En todo caso, en el cómputo no se incluirán los días dedicados a pruebas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ningún caso el inicio del curso escolar se producirá antes del uno de septiembre ni el final de las actividades lectivas después del treinta de junio de cada año académico, salvo para la enseñanza de adultos y para el desarrollo de la formación en centros de trabajo, cuando por razones de estacionalidad de la actividad de las empresas así se exija.”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de Cataluña considera que dicha regulación excede de lo básico y vulnera las competencias autonómicas de desarrollo normativo y ejecución, vulneración que es negada tanto por la Abogada del Estado como por el Letrado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apreciarse el reproche de inconstitucionalidad que se formula. La fijación de un número mínimo de días lectivos y de fechas límite para el inicio y final del curso escolar puede ser considerado sin dificultad un criterio de coordinación que el Estado puede establecer en ejercicio de sus competencias básicas en materia de educación, pues la coordinación es una facultad que guarda estrecha conexión con las competencias normativas, de modo que el titular de estas últimas ostenta aquella facultad como complemento inherente (STC 194/2004, de 4 de noviembre, FJ 8) encontrándose ínsita en toda competencia básica (STC 81/2005, de 6 de abril, FJ 10). A lo anterior ha de añadirse que el modo en que se formulan estas previsiones es plenamente coherente con su naturaleza básica, ya que, en un caso, fijan únicamente un mínimo y, en el otro, unos límites modulables por las Administraciones educativas.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 lo expuesto, procedente resulta desestimar el recurso interpuesto contra las disposiciones adicionales tercera y cuarta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Llegados a este punto, hemos de desestimar ahora la tacha de inconstitucionalidad dirigida contra la disposición final sexta, pues la misma no es autónoma ya que la demanda funda ese reproche simplemente en la conexión que ésta tiene con los preceptos que ya han sido examinados en los términos que han quedado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Restan por examinar las tachas que se formulan a la disposición final décima, impugnada por la Generalitat de Cataluña por entender que, al atribuir carácter orgánico a los arts. 8.2 y 3, 16.3, 23.2, 26.2 y 5 y 88.2, va mas allá de lo que ha de entenderse por desarrollo directo del derecho a la educación de acuerdo con el art. 81.1 CE. Para la Abogada del Estado se trataría, en todo caso, de materias conexas a las que propiamente constituyen el núcleo reservado de ley orgánica que se justifican en articular una regulación que, con su complemento reglamentario, permita una aplicación directa, aún sin legislación autonómica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esta objeción nos exige en primer lugar determinar si, en razón a su contenido, los preceptos constituyen o no desarrollo directo del haz de derechos y libertades reconocidos en el art. 27 CE, teniendo en cuenta que la disposición final décima de la Ley Orgánica de calidad de la educación atribuye carácter de ley orgánica a lo dispuesto en los preceptos cuestionados por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STC 184/2012 hemos invocado ya nuestra doctrina en esta materia, recogida en la STC 124/2003, FJ 11, que a su vez alude a la STC 5/1981, de 13 de febrero, en los términos siguientes: “Cuando en la Constitución se contiene una reserva de Ley ha de entenderse que tal reserva lo es en favor de la Ley Orgánica —y no una reserva de Ley ordinaria— sólo en los supuestos que de modo expreso se contienen en la Norma fundamental (art. 81.1 y conexos). La reserva de Ley Orgánica no puede interpretarse de forma tal que cualquier materia ajena a dicha reserva por el hecho de estar incluida en una Ley Orgánica haya de gozar definitivamente del efecto de congelación de rango y de la necesidad de una mayoría cualificada para su ulterior modificación (art. 81.2 CE), pues tal efecto puede y aun debe ser excluido por la misma Ley Orgánica o por Sentencia del Tribunal Constitucional que declaren cuáles de los preceptos de aquélla no participan de tal naturaleza. Llevada a su extremo, la concepción formal de la Ley Orgánica podría producir en el ordenamiento jurídico una petrificación abusiva en beneficio de quienes en un momento dado gozasen de la mayoría parlamentaria suficiente y en detrimento del carácter democrático del Estado, ya que nuestra Constitución ha instaurado una democracia basada en el juego de las mayorías, previendo tan sólo para supuestos tasados y excepcionales una democracia de acuerdo basada en mayorías cualificadas o reforzadas.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hay que afirmar que, si es cierto que existen materias reservadas a Leyes Orgánicas (art. 81.1 CE), también lo es que las Leyes Orgánicas están reservadas a estas materias y que, por tanto, sería disconforme con la Constitución la Ley Orgánica que invadiera materias reservadas a la Ley ordinaria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STC 184/2012 recuerda que “nuestra doctrina ha destacado, en primer lugar y de forma ininterrumpida desde la citada STC 5/1981, la necesidad de aplicar un criterio estricto o ‘restrictivo’ para determinar el alcance de la reserva y ello tanto en lo referente al término ‘desarrollar’, como a ‘la materia’ objeto de reserva”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 fin de completar el canon de enjuiciamiento procede traer a colación nuestra doctrina sobre las denominadas materias conexas que, en atención a razones de conexión temática o de sistematicidad o de buena política legislativa considere oportuno el legislador incluir junto a las materias estrictamente reservadas a la Ley orgánica. Así según dicha doctrina “cuando se dé el supuesto que acabamos de indicar y, por consiguiente, en una misma Ley orgánica concurran materias estrictas y materias conexas, hay que afirmar que en principio éstas también quedarían sujetas al régimen de congelación de rango señalado en el art. 81.2 de la Constitución y que así debe ser en defensa de la seguridad jurídica (art. 9.3 de la C.E.). Pero este régimen puede ser excluido por la propia Ley Orgánica en relación con alguno de sus preceptos, indicando cuáles de ellos contienen sólo materias conexas y pueden ser alterados por una Ley ordinaria de las Cortes Generales o, en su caso, por leyes de las Comunidades Autónomas. Si tal declaración no se incluyera en la Ley orgánica, o si su contenido no fuese ajustado a Derecho a juicio del Tribunal Constitucional, será la Sentencia correspondiente de éste la que, dentro del ámbito propio de cada recurso de inconstitucionalidad, deba indicar qué preceptos de los contenidos en una Ley orgánica pueden ser modificados por Leyes ordinarias del Estado o de las Comunidades Autónomas, contribuyendo de este modo tanto a la depuración del ordenamiento como a la seguridad jurídica, que puede quedar gravemente afectada por la inexistencia o por la imperfección de las citadas normas de articulación.” [STC 5/1981, de 13 de febrero, FJ 21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presente lo anterior podemos ya comenzar nuestro examen por los arts. 8.2 y 3, relativos a las atribuciones de los distintos poderes públicos en el establecimiento del currículo de las distintas enseñanzas, esto es, “el conjunto de objetivos, contenidos, métodos pedagógicos y criterios de evaluación de cada uno de los niveles, etapas, ciclos, grados y modalidades del sistema educativo” (art. 8.1 de la Ley Orgánica de calidad de la educación). Tales preceptos contienen así previsiones generales respecto al establecimiento de currículo que, en los términos de nuestra doctrina (STC 77/1985, de 27 de junio, FJ 14), no trascienden la esfera de la colaboración ley orgánica-reglamento, teniendo presente la relevante función que tales currículos cumplen para la definición de una estructura común del sistema educativo que permitan la homologación exigida por el art. 27.8 CE. Algo similar cabe apreciar del art. 88.2, relativo al órgano encargado de la selección del director en los centros docentes públicos, pues como ya señalamos en la STC 5/1981, FJ 24 b), se trata de “una de las figuras centrales del sistema educativo, cuya homologación impone el art. 27.8 de la Constitución”, lo que determina que, como en el caso citado, nada haya de reprocharse a que las previsiones relativas a su selección tengan carácter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ha de ser nuestra conclusión respecto a los otros cuatro preceptos impugnados, los arts. 16.3; 23.2 y 26.2 y 5. En todos ellos, en la medida que, en unos casos aluden a las enseñanzas comunes que el Gobierno ha de fijar y en otro —los itinerarios de la educación secundaria— deslegalizan la materia, remiten a éste la determinación de aspectos concretos de las estructuras de los distintos niveles educativos como son las áreas a impartir en los tres ciclos de educación infantil, las asignaturas de cada uno de los cursos de secundaria y los itinerarios formativos de los dos últimos años de la educación secundaria obligatoria, los cuales pueden ser, además, modificados o innovados por el Gobierno, respectivamente. En este sentido, teniendo presente la ya mencionada necesidad de aplicar un criterio estricto para determinar el alcance de la reserva de ley orgánica del art. 81 CE, es claro que esa regulación no constituye desarrollo del derecho fundamental a la educación del art. 27 CE, pues no cabe encuadrar en la citada reserva la regulación de la organización o estructura concretas de las enseñanzas que conforman el contenido de algunas de las etapas que integran el sistema educativo. Los aspectos mencionados forman, sin duda, parte de la ordenación general del sistema educativo pero el modo concreto de organizar las diferentes enseñanzas escolares en los correspondientes niveles o etapas determinadas por la Ley Orgánica de calidad de la educación constituye una opción de política educativa que puede y aun debe ser susceptible de adaptación a la evolución del conocimiento y a las cambiantes demandas de la realidad social, sin que exista un derecho constitucionalmente garantizado que pueda vincularse de forma directa a una u otra forma de organización concreta de las distintas enseñanzas que integran 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atribución de carácter orgánico a los cuatro preceptos citados que lleva a cabo la disposición final décima incurre en inconstitucionalidad formal, al no hacer excepción del carácter orgánico de la regulación contenida en los arts. 16.3, en cuanto remite a las enseñanzas comunes el establecimiento de las áreas que se impartirán en cada uno de los ciclos de la educación primaria; 23.2, que habilita al Gobierno para, al fijar las enseñanzas comunes, determinar las asignaturas que se impartirán en cada uno de los cursos de educación secundaria, y 26.2 y 5, en cuanto el primero de ellos establece los itinerarios de la educación secundaria obligatoria susceptibles de ser ampliados o modificados en ejercicio de la habilitación reglamentaria contenida en el apartado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que la disposición final décima de la Ley Orgánica 10/2002, de 23 de diciembre, de calidad de la educación, es inconstitucional en cuanto atribuye carácter orgánico a los arts. 16.3; 23.2 y 26.2 y 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