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6328-2003 interpuesto por el Gobierno de la Generalitat de Cataluña contra el Real Decreto 828/2003, de 27 de junio, por el que se establecen los aspectos educativos básicos de la educación preescolar. Ha formulado alegaciones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Constitucional el día 24 de octubre de 2003, la Letrada de la Generalitat de Cataluña, en la representación que legalmente ostenta, promueve conflicto positivo de competencia contra el Real Decreto 828/2003, de 27 de junio, por el que se establecen los aspectos educativos básicos de la educación preescolar.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la impugnación del Real Decreto 828/2003 se sustenta en los mismos criterios que determinaron el planteamiento de recurso de inconstitucionalidad frente a la Ley Orgánica 10/2002, de 23 de diciembre, de calidad de la educación. Señala que la educación preescolar no forma parte de las enseñanzas escolares, suponiendo la nueva orientación un cambio sustancial respecto del sistema de la Ley Orgánica 1/1990, de 3 de octubre, de ordenación general del sistema educativo. Así, en la medida en que la propia Ley Orgánica de calidad de la educación no ha incluido la educación preescolar entre las enseñanzas escolares, dicha educación tiene un carácter asistencial que excluye la aplicación del art. 149.1.1 y 30 CE, debiendo incardinarse su normativa en la materia de “asistencia social”, competencia exclusiva de la Generalitat, conforme al art. 9.25 del Estatuto de Autonomía de Cataluña. La demanda rechaza que el Real Decreto 828/2003 pueda sustentarse en el art. 149.1.1 y 30 CE. En cuanto al art. 149.1.1 CE, no puede configurarse como título aplicable en esta materia (con cita de la STC 188/2001, de 20 de septiembre). Por lo que respecta al art. 149.1.30 CE señala que este título competencial no permite al Estado adoptar una normativa como la impugnada en la medida que estas enseñanzas no forman parte del sistema educativo al tener un carácter principalmente asistencial, tal como resulta del preámbulo y del art. 7 de la Ley Orgánica de calidad de la educación. La Letrada de la Generalitat de Cataluña entiende justificada la referencia del art. 10 de esta Ley Orgánica a los componentes educativos de la etapa pero, más allá de dicha determinación, de la necesaria cualificación de los profesionales, del carácter voluntario y de la necesidad de que las administraciones educativas garanticen una oferta suficiente, entiende que no hay otros aspectos educativos que puedan ser establecidos como básicos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argumenta que la intervención estatal en esta etapa ha de limitarse a los principios ya previstos en la Ley Orgánica de calidad de la educación, correspondiendo a la Generalitat de Cataluña, en el ejercicio de sus competencias en materia de asistencia social, establecer los requisitos de los profesionales que presten atención a los niños así como los requisitos de los centros, en cuanto que tales cuestiones se inscriben también, en el ámbito competencial de la asistencia social. Recuerda al respecto los criterios de la doctrina constitucional en la materia para concluir que la regulación impugnada ha de encuadrarse en el conjunto de medidas promovidas por los poderes públicos para conciliar la vida familiar y laboral, quedando su carácter marcadamente asistencial confirmado por el Real Decreto 2217/1979, de 7 de septiembre, por el que se transfirieron a la Generalitat de Cataluña diversas competencias en materia de sanidad, y por el Real Decreto 2809/1980, de 3 de octubre, en relación con la transferencia de determinadas funciones y servicios en materia de educación preescolar.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citando el art. 14 de la Ley Orgánica 8/1985, de 3 de julio, reguladora del derecho a la educación, el escrito de interposición del conflicto reconoce la facultad del Gobierno para, en el ejercicio de sus competencias básicas, determinar, entre otras cuestiones, la titulación académica del profesorado y los requisitos mínimos de las instalaciones, si bien entiende que esa misma competencia no le habilita para fijar cual debe ser la titulación académica de las personas que vayan a atender a niños menores de tres años ni para establecer los requisitos de los centros, ya que estamos en el ámbito de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Letrada de la Generalitat de Cataluña señalando que la impugnación se refiere a la norma en su totalidad, puesto que su objeto exclusivo es la determinación de los requisitos básicos de los profesionales y de los requisitos mínimos de los centros, por lo que carecería de sentido impugnar únicamente los arts. 3, 4 y 5 y las disposiciones transitoria única y finales primera y segunda, admitiendo la competencia estatal para regular los principios generales, art. 1 y los ámbitos, art. 2, puesto que estos se limitan a reproducir los apartados 1 y 4 del art. 10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Tribunal Constitucional de 2 de diciembre de 2003 se acordó admitir a trámite el conflicto positivo de competencia en relación con el Real Decreto 828/2003, de 27 de junio, por el que se establecen los aspectos educativos básicos de la educación preescolar,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30 de diciembre de 2003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alude, en primer lugar, a que la educación preescolar tiene como finalidad primordial la atención educativa, sin excluir su carácter asistencial a la primera infancia, pues se vincula a factores y procesos evolutivos relacionados con las experiencias, el desarrollo y los aprendizajes propios de las edades a las que está dirigida. La segregación de la educación preescolar respecto de la división en dos ciclos del sistema anterior no supone en absoluto que se prescinda del aspecto educativo de esta etapa, como se pone de manifiesto de forma muy clara en la Ley Orgánica de calidad de la educación, en especial su art. 10.5 relativo a los fines de esta etapa, que conecta directamente con el art.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Abogado del Estado en segundo lugar al concepto de asistencia social en la doctrina constitucional, señalando que cada una de las actividades, en el ámbito de la educación preescolar, que vengan anudadas a este concepto constitucional son materia objeto de competencia autonómica. Sin embargo, el establecimiento de las normas reguladoras de los fines pedagógicos de los centros, de los requisitos básicos de titulación o de la calificación profesional de los profesionales y de los requisitos mínimos que han de reunir los centros educativos, corresponden al Estado, en cuanto que forman parte del sistema educativo, sin que el carácter voluntario de esta educación pueda desnaturalizar esa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a continuación la representación procesal del Gobierno la competencia estatal para dictar la regulación de la ordenación general del sistema educativo y las normas básicas para el desarrollo del art. 27 CE. La norma impugnada responde a esta competencia en cuanto tiene un contenido sustancialmente normativo que le permite fijar propósitos, principios, objetivos y métodos preordenados al fin educativo y que permiten a las Comunidades Autónomas adoptar sus propias alternativas. Además, entiende que los contenidos regulados por la disposición impugnada son elementos conformadores del núcleo del derecho a la educación, siendo perfectamente constitucional el uso de la potestad reglamentaria para regular aspectos básicos de una materia que exige un tratamiento particularizado.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de26 de febrero de 2013 se señaló para deliberación y votación de la presente Sentencia el día 28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el Real Decreto 828/2003, de 27 de junio, por el que se establecen los aspectos educativos básicos de la educación preescolar.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dicha norma resulta contraria al orden constitucional de distribución de competencias, pues estima que la educación preescolar no forma parte del sistema educativo, teniendo un carácter asistencial que excluye la posibilidad de dictar una norma como la impugnada, que no podría fundamentarse en las competencias estatales de los arts. 149.1.1 y 149.1.30 CE, debiendo incardinarse la atención a los niños de esta edad en las competencias exclusivas autonómicas en materia de asistencia social. Dicha queja, formulada en primera instancia contra la totalidad de la norma, se singulariza en relación con los preceptos de la misma relativos a los requisitos básicos de los profesionales (art. 3) así como los requisitos mínimos de los centros destinados a esta finalidad (art. 4 y disposición transitoria única). A los anteriores planteamientos se ha opuesto el Abogado del Estado señalando que la regulación objeto del presente conflicto tiene un claro componente educativo y se ampara en los arts. 149.1.1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debemos previamente despejar dos órdenes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preciso considerar la incidencia que pueda tener en el proceso el hecho de que el Real Decreto 828/2003, objeto del conflicto, no se encuentre en vigor en el momento de dictar la presente Sentencia, pues el mismo fue derogado expresamente por el Real Decreto 1630/2006, de 29 de diciembre, por el que se establecen las enseñanzas mínimas del segundo ciclo de educación infantil. En este sentido, la disposición transitoria única del citado Real Decreto 1630/2006, establece que hasta la implantación de la nueva ordenación de la educación infantil de acuerdo con lo dispuesto en el Real Decreto 806/2006, de 30 de junio, por el que se establece el calendario de aplicación de la nueva ordenación del sistema educativo, establecida por la Ley Orgánica 2/2006, de 3 de mayo, de educación, las enseñanzas mínimas de esta etapa se regirán por lo establecido, entre otros, por el Real Decreto 828/2003, de 27 de junio. Dicha implantación estaba prevista en el art. 3 del citado Real Decreto 806/2006, conforme a los siguientes criterios: antes de la fecha de implantación del primer ciclo de la educación infantil y, en todo caso, antes del 31 de diciembre del año 2007, las Administraciones educativas debían determinar los contenidos educativos del primer ciclo de la educación infantil de acuerdo con lo establecido en el artículo 14.7 de la Ley Orgánica 2/2006, de 3 de mayo, de educación, de manera que, en el año académico 2008-2009, las Administraciones educativas implantasen las enseñanzas correspondientes al primer y segundo ciclo de la educación infantil y dejaran de impartir, entre otras, las enseñanzas de preescolar definidas por la Ley Orgánica 10/2002, de 23 de diciembre, de calidad de la educación. Constatado así tanto que la norma impugnada ha sido derogada como que sus previsiones ya no son aplicables, siquiera de forma transitoria, debemos plantearnos los efectos que dicha circunstancia tiene en relación con lo señalado por nuestra doctrina sobre la pérdida de objeto en los procesos constitucionales, en particular, en aquellos en los que, como en el presente, se ventilan discrepancias puramente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como recuerda la STC 194/2012, de 31 de octubre, FJ 2, con cita de la STC 99/2012, de 8 de mayo, FJ 2 c):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 Asimismo, junto al criterio que se acaba de reproducir, procede recordar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194/2012, FJ 2, con cita de la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conforme a la doctrina que se acaba de exponer debemos ahora plantearnos las consecuencias que los cambios normativos acaecidos durante la pendencia del proceso tienen respecto a la pervivencia de su objeto (en el mismo sentido AATC 244/2012 y 245/2012, ambos de 18 de diciembre). En esa ponderación que, conforme a esta doctrina, exige la valoración sobre la pérdida de objeto puede, sin duda, deducirse que los cambios normativos antes mencionados han supuesto la desaparición sobrevenida de parte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Generalitat de Cataluña formula en realidad tres quejas respecto al Real Decreto 828/2003. La primera, que afecta al conjunto de la norma, se refiere a su encaje en el sistema constitucional de distribución de competencias, ya que, como se ha dejado constancia en los antecedentes, entiende que las cuestiones relacionadas con la atención a los niños de 0 a 3 años de edad a los que se refiere la norma impugnada encuentran su ámbito preferente de encuadramiento en la materia asistencia social de suerte que, una vez fijados los elementos educativos de esta etapa por la Ley Orgánica de calidad de la educación, el resto de las cuestiones a regular ha de corresponder a la Comunidad Autónoma en atención al carácter asistencial que se atribuye a esta etapa. Relacionada con esta primera queja, se han formulado otras dos, relativas, respectivamente, al establecimiento por el Estado de los requisitos de titulación de los profesionales encargados de la atención a los niños en esta etapa y a las condiciones que han de reunir los centros en los que se imparta.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respecto a la primera de ellas, tacha genérica acerca del carácter asistencial y no educativo de la etapa, es de apreciar que la controversia subsiste, ya que la Ley Orgánica de educación se refiere en sus arts. 12 a 15 a la educación infantil, indicando que la misma “constituye la etapa educativa con identidad propia que atiende a niñas y niños desde el nacimiento hasta los seis años de edad” (art. 12.1 Ley Orgánica de educación), estableciéndose en el art. 13 los objetivos perseguidos en esta etapa educativa y en el art. 14 lo relativo a su ordenación así como los principios pedagógicos a aplicar. También pervive la queja relativa a la competencia para determinar los requisitos del personal a cargo de los niños que se encuentren en esta etapa, pues el art. 92.1 de la Ley Orgánica de educación se refiere a dicha cuestión en unos términos muy similares a los del art. 3 del Real Decreto 828/2003. No sucede lo mismo, sin embargo, con lo relativo a los requisitos de los centros, pues, según el art. 14.7 de la Ley Orgánica de educación, las administraciones educativas “regularán los requisitos que hayan de cumplir los centros que impartan dicho ciclo, relativos, en todo caso, a la relación numérica alumnado-profesor, a las instalaciones y al número de puestos escolares”. Procede entonces considerar que la controversia trabada en torno a este último aspecto ha desaparecido en la medida en que el Estado ya no mantiene su voluntad de determinar tales cuestiones (en el mismo sentido, STC 99/2012, 8 de mayo, FJ 8), lo que se traduce es que debamos apreciar la desaparición sobrevenida de la queja que, vinculada a la principal, se dirige a los preceptos del Real Decreto 828/2003 que hacen referencia a esta cuestión, esto es, al art. 4 y a la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alcanzarse la conclusión de que, pese a su derogación, el conflicto de competencias promovido frente al Real Decreto 828/2003 mantiene vivo su objeto respecto del carácter asistencial y no educativo de la regulación que contiene, así como en relación con los requisitos básicos a cumplir por los profesionales encargados de la atención a los niños en esta etapa que se establecen en el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también deberemos tener en cuenta que la Ley Orgánica 6/2006, de 19 de julio, de reforma del Estatuto de Autonomía de Cataluña, (en adelante, EAC) ha entrado en vigor con posterioridad a la admisión a trámite de este conflicto de competencia, por lo que, nuevamente de acuerdo con nuestra doctrina [por todas, STC 134/2011, de 20 de julio, FJ 2 d)],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la primera de las quejas formuladas, la misma ha de reputarse resuelta por la doctrina que este Tribunal ha establecido en la STC 184/2012, de 17 de octubre, FJ 5 a), doctrina que permite ya descartar la pretensión que informa la demanda. En efecto, en dicha Sentencia y fundamento jurídico, al examinar el entonces impugnado art. 10.2 de la Ley Orgánica de calidad de la educación, relativo a la educación preescolar, dejamos claramente establecido que “el cuestionado art. 10.2 se inserta en la competencia estatal de ordenación del sistema educativo, del que, indudablemente, forma parte esta etapa, y ha de atenerse a los principios pedagógicos que formula el art. 10.5 de la Ley Orgánica, precepto que concreta los aspectos a los que ha de prestarse atención en esta fase de educación. Extremos todos ellos que permiten descartar las alegaciones en las que se funda la tacha de inconstitucionalidad formulada”, así como también “que la educación preescolar forma indudablemente parte del sistema educativo, tal como dispone el no impugnado art. 7 de la Ley Orgánica de calidad de la educación en sus apartados 1 y 2, norma que, por lo demás, deja claramente establecido que la escolarización en esta etapa educativa depende de la decisión de los padres, voluntariedad de la decisión paterna que, como es evidente, en nada afecta a las responsabilidades que las Administraciones públicas, en el ámbito de sus respectivas competencias, han de asumir como consecuencia de la inclusión de la educación preescolar en el sistema educativo y que se concretan, entre otras, en la necesidad de garantizar la existencia de un número de plazas suficientes para asegurar la escolarización de la población que la solicite.” Doctrina que se ha reiterado en las SSTC 212/2012, de fecha 13 de diciembre de 2012, FJ 5; 213/2012, de 13 de diciembre de 2012 FJ 4; 214/2012, FJ 8 a), de 13 de diciembre de 2012 noviembre, y, finalmente, 3/2013,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ésta que, en todo caso, ya se avanzaba en la STC 31/2010, de 28 de junio, en la que al examinar el art. 132.2 EAC, que consideraba competencia exclusiva autonómica, entre otras, “la determinación de los contenidos educativos del primer ciclo de la educación infantil y la regulación de los centros en los que se imparte dicho ciclo, así como la definición de las plantillas del profesorado y las titulaciones y especializaciones del personal restante”, afirmamos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pues el sentido y alcance de esa expresión sólo puede ser el que, con carácter general, admite, en su interpretación constitucionalmente conforme, el art. 110 EAC (fundamentos jurídicos 59 y 64).” (FJ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no queda sino desestimar la queja formulada, sin perjuicio de advertir que, en realidad, los arts. 1 y 2 del Real Decreto 828/2003 en los que la queja puede esencialmente residenciarse no son sino una mínima concreción de lo dispuesto en el art. 10.5 de la Ley Orgánica de calidad de la educación, guardando, además, evidentes similitudes con los objetivos de la educación infantil, y como tales dirigidos a niños de 0 a 6 años de edad, establecidos en la vigente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art. 3 del Real Decreto 828/2003, el mismo intitulado requisitos básicos de los profesionales, dispone que “[l]a Educación Preescolar será impartida por maestros con la especialidad de Educación Infantil, Técnicos Superiores en Educación Infantil o por otros profesionales con la debida cualificación para prestar una atención apropiada a los niños de esta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de la cuestión debatida en el ámbito educativo, conforme a la doctrina que ya ha quedado expuesta, conduce derechamente a la desestimación de la impugnación. El reconocimiento del carácter educativo de esta etapa es entonces motivo suficiente para que la queja no pueda prosperar, pues, como la propia demanda reconoce, el Estado está competencialmente habilitado para, en el ejercicio de sus competencias en materia de educación, determinar, entre otras cuestiones, la titulación académica que ha de reunir el profesorado encargado de impartir las enseñanzas propias de cada etapa educativa, tal como al respecto establece el art. 14 de la Ley Orgánica 8/1985, de 3 de julio, reguladora del derecho a la educación. Además, como su tenor literal pone de manifiesto, el Estado ha establecido dichos requisitos básicos de forma flexible, pues no excluye la intervención autonómica en la materia.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extinguido, por desaparición sobrevenida de su objeto, el presente conflicto positivo de competencias en lo que respecta al art. 4 y a la disposición transitoria única del Real Decreto 828/2003, de 27 de junio, por el que se establecen los aspectos educativos básicos de la educación preescolar.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