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6960-2013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6960-2013, planteada por el Juzgado de Primera Instancia e Instrucción núm. 7 de Avilés.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noviembre de 2013 tuvo entrada en el Registro General de este Tribunal un escrito del Juzgado de Primera Instancia e Instrucción núm. 7 de Avilés al que se acompaña, junto con el testimonio de la pieza de oposición a la ejecución hipotecaria num.141/2012-0001, el Auto de 14 de noviembre de 2013, por el que se acuerda plantear cuestión de inconstitucionalidad con respecto al art. 695.4, párrafo segundo, en relación con el art. 695.1.4 de la Ley 1/2000, de 7 de enero, de enjuiciamiento civil (LEC), en la redacción dada en el art.7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Liberbank, S.A., formuló demanda de ejecución en reclamación de deuda garantizada con hipoteca que dio lugar a procedimiento de ejecución de título no judicial. Por el demandado se dedujo oposición a dicha ejecución, alegando el carácter abusivo de determinadas cláusulas, incoándose la pieza correspondiente (pieza de oposición hipotecaria 141/2012-01) dándose traslado de la oposición a la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sustanciar la oposición, se convocó vista a la que comparecieron en legal forma todas las partes, y tras las alegaciones iniciales y la prueba solicitada y admitida quedaron los autos pendientes de dictar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dictó providencia de 2 de octubre de 2013, al amparo de lo dispuesto en el art. 35 de la Ley Orgánica del Tribunal Constitucional (LOTC), acordando oír a las partes y al Ministerio Fiscal para que alegasen sobre la pertinencia de plantear cuestión de inconstitucionalidad en relación con el art. 695.4 LEC, en la redacción dada por la Ley 1/2013, “por vulnerar los preceptos constitucionales del art. 24 en cuanto a la tutela judicial efectiva en el ejercicio de sus derechos, sin que ningún caso se produzca indefensión en relación con el art. 14 de la Carta Magna, sobre el principio de igualdad y a que no sean discriminados por ninguna condición o circunstancia social 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parte ejecutante alegó que en la redacción anterior del mismo precepto se señalaba que sólo cabía recurso para el caso que se estimara el motivo de la oposición y se sobreseyera el procedimiento, con lo que sólo podía recurrir el ejecutante. La parte ejecutada se limitó a reiterar los argumentos vertidos en escritos anteriores en relación a la falta de legitimación activa de la ejecutante y el carácter abusivo de las cláusulas, suplicando se dicte resolución declarando la existencia de cláusulas abusivas y se proceda al archivo de todas las actuaciones. El Ministerio Fiscal sostuvo que no era pertinente el planteamiento de la cuestión de inconstitucionalidad. A su juicio, el art. 695.4 LEC no condiciona el fallo sobre el incidente de oposición a la ejecución hipotecaria, pues queda referido exclusivamente a los posibles recursos contra el mismo, por lo que nada impide el dictado de una resolución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14 de noviembre de 2013, el Juzgado de Primera Instancia e Instrucción núm. 7 de Avilés plantea la cuestión de inconstitucionalidad en relación con el párrafo segundo del art. 695.4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14 de noviembre de 2013 fundamenta el planteamiento de la cuestión de inconstitucionalidad 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del caso, señala el Auto el precepto cuya constitucionalidad se cuestiona, que es el art 695.4, párrafo segundo, en relación con el art 695.1.4 LEC, en la redacción dada por la Ley 1/2013 de medidas para reforzar la protección a los deudores hipotecarios, reestructuración de deuda y alquiler social en su capítulo III, artículo 7, punto 14, fundando sus dudas de constitucionalidad en que se priva al ejecutado de la posibilidad de recurrir la resolución que resuelva un incidente de oposición ante una ejecución dineraria garantizada con hipoteca por alegación de cláusulas abusivas, en aquellos casos en los que se desestime el motivo de oposición, siendo firme el fallo y no teniendo más posibilidad legal de oponerse a la continuación de la ejecución, a diferencia de la posibilidad de recurso que siempre tiene el ejecutante para el caso que sí se estime el motivo de oposición, por lo que se han vulnerado los arts. 14 y 24 de la Constitución, al suponer un tratamiento discriminatorio y desigualitario entre las partes ante un mismo acto procesal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Considera el Auto, que el art. 695.4, párrafo segundo LEC, en la redacción por la Ley 1/2013, vulnera la igualdad de trato en el derecho de acceso al recurso y, por ello, formula la siguiente conclusión: el tratamiento igualitario de las partes en el proceso sólo se aseguraría o suprimiendo los recursos para ambas partes, independientemente de cómo se resuelva el motivo de oposición y tal como preveía la antigua redacción del art. 695 LEC antes de la Ley 1/2013, o, alternativamente, dando la posibilidad de recurso a ambas partes, tal como ocurre en supuestos similares y sobre este punto cita, señaladamente, el art. 560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Entiende el Juzgado que el artículo 695.4, párrafo segundo, LEC, afecta realmente a la validez del fallo, pues el mismo quedará firme para el caso que el pronunciamiento sea desestimatorio, mientras que el ejecutante siempre podrá recurrir si le perjudica. Al efecto, se señala como, una vez concluida la vista, el órgano judicial se ha ido pronunciando sobre cada una de las cuestiones relativas a la abusividad de las cláusulas cuestionadas, de cuya decisión dependerá el fallo; y siendo alguna de ellas desestimatoria y otras estimatoria, a la hora de dar posibilidad de recurso y que las partes puedan legítimamente discrepar por errónea valoración jurídica del pronunciamiento judicial, se ha encontrado en este punto con que el legislador ha establecido un criterio distinto según la parte que haya resultado perjudicada, pues si es el ejecutado, no cabe la interposición del recurso de apelación, lo que no sucede si es el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el Auto concluye que el precepto cuestionado es una norma procesal que puede vulnerar el derecho fundamental a la tutela judicial efectiva y a la igualdad de partes, al existir discriminación en cuanto a las posibilidades de recurso para las partes, lo que conllevará unas consecuencias que afectan evidentemente al fallo dependiendo del contenido del mismo, por lo que aunque no sea una norma que a priori afecta a la validez del fallo, sí incide a posteriori en la validez del fallo en cuanto repercute en su contenido y en sus consecuencias.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enero de 2014, la Sección Primera de este Tribunal acordó, a los efectos que determina el art. 37.1 LOTC, oír al Fiscal General del Estado para que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28 de febrero de 2014. Considera que la cuestión de inconstitucionalidad es inadmisible por falta de requisitos procesales y por ser notoriamente infundada, alegando en síntesis: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a los requisitos procesales, el planteamiento ha sido efectuado anticipadamente como ya dijo en sede judicial y, de otro lado, la norma cuestionada era irrelevante para la decisión que se debía tomar en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falta de requisitos procesales, aduce que es necesario que la norma cuestionada vaya a ser inmediatamente aplicada y sea paso obligado para la continuación del proceso y condicionante de la decisión a tomar, independientemente de que la resolución que se vaya a dictar fuere un auto o una sentencia. Este Tribunal no exige solo que exista “relevancia” sino que, constituyendo la misma el esquema argumental dirigido a probar que el fallo del proceso judicial depende de la validez de la norma cuestionada (AATC 93/1999, de 13 de abril, y 21/2001, de 30 de enero), la misma sea explicitada por el órgano judicial ya que constituye una de las condiciones esenciales para la admisión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a juicio del Fiscal, el Juez aborda el requisito del juicio de relevancia con notorias dudas sobre su concurrencia, y propone el juicio de relevancia con anterioridad al examen del objeto del proceso. Efectivamente, en el momento en que es dictado el Auto de planteamiento, es claramente diferenciado tal objeto del proceso y el de la cuestión de inconstitucionalidad ya que el primero viene referido a la estimación o no de la oposición que lleva como condicionante la declaración o no de abusividad de las cláusulas del contrato de préstamo hipotecario, mientras que el objeto de la cuestión de inconstitucionalidad viene referida a un momento posterior cual es la recurribilidad del Auto resolutorio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resulta que el Auto por el que se plantea la cuestión ha obviado el Auto resolutorio de la oposición y ha desviado el polo de atención sobre el juicio de relevancia, pues el fallo sobre la oposición a la ejecución no es en absoluto relevante para el recurso de las partes por no haberse llegado a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alega, asimismo, que no es el momento procesal adecuado para el planteamiento de la cuestión, puesto que pueden surgir varios acontecimientos procesales que hagan imposible jurídicamente tal planteamiento como seria cualquier tipo de crisis procesal, por lo que, dado el carácter concreto de la cuestión, faltaría el nexo de unión entre norma no aplicada y la resolución de la cuestión de inconstitucionalidad, una vez fenecido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que no concurre el requisito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Seguidamente, el Fiscal alega que la profundización en el asunto nos podría llevar a una inadmisión de la cuestión por ser notoriamente infundada y, en este punto, aduce que la posible indefensión que pudiera sufrir el deudor hipotecario por la privación del recurso de apelación en el juicio hipotecario podría verse paliada por la posibilidad de reclamar en juicio ordinario (art. 698 LEC), requisito legal que se mencionó en el Auto en el que se declaró constitucional el proceso hipotecario (ATC 113/2011, de 19 de julio, FJ 4) y que eliminaba, según el Auto, la indefensión del deudor.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legislador, en su libertad de configuración del sistema de recursos es libre para arbitrar cuándo, por quién y en qué momento procesal una persona física o jurídica puede recurrir una resolución, sin que por ello se resienta el principio de igualdad de armas en el proceso. En este sentido es una constante en la jurisprudencia de este Tribunal Constitucional (SSTC 3719/95, de 7 de febrero, y 119/1998, de 4 de junio, entre muchas) que el derecho a la revisión de una determinada respuesta judicial tiene carácter legal, así como que hay que distinguir entre acceso a la jurisdicción que nace ex constitutione y acceso al recurso con origen ex lege. Al hilo de lo anterior, el Fiscal alega que dentro de un sistema global de protección de las partes en el proceso, unido a la necesidad de configurar procesos rápidos, la supresión del recurso de apelación en el proceso de ejecución hipotecaria para una de las partes y el mantenimiento para la otra puede obedecer a esos principios, salvaguardando siempre los medios de alegación, prueba y defensa, deferidos al proceso previsto en 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subraya que la dicción del último inciso del art. 695.4 LEC parece atender, también, a la convivencia del juicio hipotecario con el ordinario y a la no creación de cosa juzgada cuando textualmente señala que “fuera de estos casos, los autos que decidan la oposición a que se refiere este artículo no serán susceptibles de recurso alguno y sus efectos se circunscribirán exclusivamente al proceso de ejecución en que se dicten”, lo que abre la puerta a la discusión sobre la abusividad de la cláusula al deudor compensando su defensa con la del acreedor en el juicio sumario a quien se le legitimó para apelar el sobreseimiento de la ejecución o la condición abusiva de alguna de sus cláusulas.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7 de Avilés respecto del art. 695.4, párrafo segundo, en relación con el art. 695.1.4 de la Ley de enjuiciamiento civil (LEC), en la redacción dada en el art.7, punto 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órgano promotor se centra en la posible conculcación de los derechos fundamentales garantizados en los art 14 y 24 de la Constitución, al suponer un tratamiento discriminatorio y desigualitario entre las partes ante la utilización o no del recurso de apelación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hecho constar en los antecedentes, se ha opuesto a la admisión de la presente cuestión de inconstitucionalidad, por entender que no se ha formulado adecuadamente el juicio de relevancia exigido por el art. 35 de la Ley Orgánica del Tribunal Constitucional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Dice el art. 695.4 LEC que “contra el auto que ordene el sobreseimiento de la ejecución o la inaplicación de una cláusula abusiva podrá interponerse recurso de apelación”. Y añade, en el segundo párrafo, “fuera de estos casos, los autos que decidan la oposición a que se refiere este artículo no serán susceptibles de recurso alguno y sus efectos se circunscribirán exclusivamente al proceso de ejecución en que se dicten”.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legal de cuya constitucionalidad se duda, las lesiones constitucionales que se le imputan, el razonamiento en el que éstas se sustentan, y el juicio de aplicabilidad y relevancia realizado por el órgano judicial son coincidentes con los analizados en el ATC 70/2014 de 10 de marzo, que resolvió una cuestión de inconstitucionalidad promovida por este mismo Juzgado. En ambos casos se plantea el mismo problema en relación al juicio de aplicabilidad y relevancia, pues, mientras que el objeto del incidente de oposición a la ejecución es el de determinar si las cláusulas cuestionadas son o no abusivas, el precepto cuestionado viene referido a un momento posterior, cual es el de la recurribilidad del Auto resolutorio de la oposición, que depende del sentido del fallo, pues sólo el pronunciamiento desestimatorio es irrecurrible. Es por ello que debemos reproducir aquí los razonamientos entonces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este Tribunal consideró que, dentro del análisis del juicio de aplicabilidad y relevancia y ante situaciones análogas de previa denuncia del carácter dudoso y discutible de la aplicabilidad de la norma cuestionada, es necesario un pronunciamiento específico del órgano judicial sobre la aplicación de la norma al caso, a efectos de garantizar que la resolución del litigio depende realmente de la solución que este Tribunal ofrezca sobre la constitucionalidad de la norma, pronunciamiento del que carece el Auto de planteamiento “que no llega a exteriorizar con certeza que la oposición a la ejecución va a tener un signo desestimatorio, única hipótesis en que sería relevante la previsión legal del art. 695.4, segundo párrafo, LEC, de manera que se deja abierto el pronunciamiento de fondo y se plantea la cuestión para el caso de que finalmente se desestime la oposición, por lo que debe concluirse reconociendo en este punto la insuficiencia del juicio de relevancia” (ATC 70/2014, de 10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este Tribunal consideró que el órgano judicial había planteado la cuestión anticipadamente, pues “el pronunciamiento sobre su recurribilidad nos sitúa realmente en el plano de la ‘información sobre recursos’ que debe expresar la resolución recurrida por imperio del art. 208.4 de la LEC, el cual está desligado de las normas aplicables a la resolución del incidente de oposición, por lo que el órgano jurisdiccional, al plantear la cuestión de inconstitucionalidad, se anticipa a la intención de la parte ejecutada en orden a recurrir, descartando otras hipótesis concurrentes como el aquietamiento a la resolución del incidente, la terminación del proceso por causas distintas (v.gr desistimiento, renuncia, transacción, etc.), o la defensa por otros cauces contemplados en el ordenamiento procesal como puede ser el de la oposición por la vía del art. 698 LEC”. (ATC 70/2014 de 10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cabe concluir, como entonces, que en el Auto de planteamiento falta una determinación concluyente del juicio de aplicabilidad y relevancia, al no presentarse el precepto cuestionado como decisivo para la resolución del incidente, por carecer de información sobre el signo del pronunciamiento pendiente y no existir la conexión necesaria entre el fallo y el párrafo segundo del art. 695.4 LEC en los términos que el Juez aduce, puesto que la instrucción de recursos es accesoria al contenido decisorio de la resolución, por lo que no se cumple la justificación que exige el art. 35.2 LOTC sobre la relación de dependencia entre el fallo del procedimiento a quo y la validez del precepto discutido.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6960-2013, planteada por el Juzgado de Primera Instancia e Instrucción núm. 7 de Avilés.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