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8 de octubre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Garcia,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1133-2014 interpuesto por el Presidente del Gobierno contra los apartados a) y c) del art. 4.2 de la Ley 2/2013, de 29 de mayo, de renovación y modernización turística de Canarias. Han comparecido y formulado alegaciones el Parlamento y el Gobierno de Canarias.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25 de febrero de 2014 el Abogado del Estado, en nombre del Presidente del Gobierno, interpone recurso de inconstitucionalidad contra los apartados a) y c) del art. 4.2 de la Ley 2/2013, de 29 de mayo, de renovación y modernización turística de Canarias. El Abogado del Estado invocó el art. 161.2 CE, a fin de que se acordase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reproduce los preceptos impugnados, indicando que, conforme al preámbulo de la norma, se dictan al amparo de las competencias autonómicas en materia de ordenación del territorio y del litoral, urbanismo y vivienda y en materia de consumo. Resalta que los preceptos impugnados vulneran la Ley 17/2009, de 23 noviembre, de libre acceso a las actividades de servicios y su ejercicio, dictada al amparo del art. 149.1.13 CE, y, al hacerlo, incurre en inconstitucionalidad mediata o indirecta. El Abogado del Estado no tiene dudas del carácter básico de la mencionada Ley 17/2009, pues así se califica expresamente en su disposición final primera y recoge el común denominador normativo necesario para asegurar la unidad fundamental prevista por las normas del bloque de la constitucionalidad que establecen la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contexto de la Directiva 2006/123/CE, relativa a los servicios en el mercado interior, el art. 4.1 de la Ley 17/2009 consagra en el ordenamiento jurídico interno el principio de libertad de establecimiento en todo el territorio nacional, “sin más limitaciones que las establecidas de acuerdo con lo previsto en esta Ley”. Entre esas limitaciones se encuentra la del artículo 7.3 a) en el que señala que podrán exigirse autorizaciones a determinadas actividades económicas “para cada establecimiento físico cuando sea susceptible de generar daños sobre el medio ambiente y el entorno urbano, la seguridad o la salud pública y el patrimonio histórico-artístico, evaluándose este riesgo de acuerdo con las características de las instalaciones”. Por tanto, siendo cierto que por razones medioambientales o urbanísticas pueden establecerse limitaciones al principio de libertad de establecimiento, también lo es que el artículo 10 e) prohíbe la utilización de requisitos de naturaleza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que los preceptos impugnados suponen una barrera casi total a la entrada de nuevos operadores contrario a los principios liberalizadores de la Directiva de servicios, pues limitar la autorización de nuevas instalaciones hoteleras en Canarias únicamente a los hoteles (y apartamentos) de cinco estrellas o superior es un requisito de naturaleza económica, en la medida en que la exigencia de una determinada categoría hotelera se evalúa en términos de oferta y/o demanda turísticas, estrechamente ligados a pruebas económicas, vulnerando así la prohibición del art. 10 e) de la Ley 17/2009. A lo anterior añade que “el propio preámbulo de la Ley impugnada pone de manifiesto que se están invocando razones imperiosas de interés general que encubren requisitos de planificación económica” así como que “no existe una relación directa entre el criterio aplicado, esto es, el establecimiento de un límite a una determinada categoría hotelera motivada en términos de la potencial demanda que pueda tener, y las razones imperiosas que se pretenden salvaguardar, esto es, la adecuada protección del medio ambiente y el entorno urbano de los núcleos turísticos”. Por ello concluye que los apartados a) y c) del art. 4.2 de la Ley 2/2013 incurren en inconstitucionalidad mediata por contravenir la prohibición de carácter básico de evaluar requisitos económicos para el acceso a actividades de servicios impuesta por el art. 10 e) de la Ley 17/2009, mencionando, a mayor abundamiento, la necesidad de garantizar el principio de proporcionalidad en la intervención pública, establecido en la Ley 2/2011, de 4 de marzo, de economía sostenible y en la Ley 20/2013, de 9 de diciembre, de garantía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el Abogado del Estado concluye que la exigencia de autorización como requisito necesario para la implantación de nuevos alojamientos turísticos en las Islas Canarias o para la ampliación o renovación de los ya existentes en determinadas partes de su territorio, resulta a priori conforme con el régimen contenido en la Ley estatal. Sin embargo, no sucede así en este caso pues no todos los establecimientos hoteleros y extrahoteleros pueden ser autorizados, sino tan solo los que tengan categoría de cinco estrellas o más. Restricción que no guarda conexión directa con la razón imperiosa de interés general que se invoca como causa justificativa de la exigencia de autorización, la protección del medio ambiente, sino que más bien parece responder al designio del legislador autonómico de garantizar un determinado tipo de turismo, que responda a la planificación o programación que el propio legislador lleva a cabo en la norma, incurriendo así en la prohibición establecida por el art. 10 e) de la Ley 17/2009.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escrito de interposición alude a la doctrina constitucional sobre la Ley 17/2009, citando especialmente la STC 26/2012,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10 de marzo de 2014 el Pleno, a propuesta de la Sección Primera, acordó admitir a trámite el recurso de inconstitucionalidad promovido por el Presidente del Gobierno y, en su representación y defensa, por el Abogado del Estado, contra los apartados a) y c) del art. 4.2 de la Ley 2/2013, de 29 de mayo, de renovación y modernización turística de Canarias; dar traslado de la demanda y documentos presentados, conforme establece el artículo 34 de la Ley Orgánica del Tribunal Constitucional (LOTC), al Congreso de los Diputados y al Senado, por conducto de sus Presidentes, y al Gobierno y al Parlamento de Canarias, al objeto de que, en el plazo de quince días, pudieran personarse en el proceso y formular las alegaciones que estimaren convenientes. Asimismo, se tuvo por invocado por el Presidente del Gobierno el art. 161.2 LOTC, lo que, a su tenor y conforme dispone el art. 30 LOTC, produce la suspensión de la vigencia y aplicación de los preceptos impugnados desde la fecha de interposición del recurso —25 de febrero de 2014— para las partes del proceso y desde el día en que aparezca publicada la suspensión en el “Boletín Oficial del Estado” para los terceros, lo que se comunicó a los Presidentes del Gobierno y del Parlamento de Canarias. Por último se ordenó publicar la incoación del recurso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con fecha 19 de marzo de 2014, el Presidente del Senado comunicó el acuerdo de la Mesa de la Cámara de personarse en el procedimiento y ofrecer su colaboración a los efectos del art. 88.1 LOTC. Lo mismo hizo el Presidente del Congreso de los Diputados por escrito que tuvo entrada en este Tribunal el día 20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31 de marzo de 2014 la Directora General del Servicio Jurídico del Gobierno de Canarias se personó en el proceso solicitando una prórroga en el plazo para la formulación de alegaciones, prórroga que le fue concedida por providencia del Pleno de 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Letrado Secretario General del Parlamento de Canarias interesando la desestimación del recurso fueron registradas en este Tribunal el día 4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comienza aludiendo al contenido de la norma impugnada para luego analizar los títulos competenciales autonómicos en materia de urbanismo, ordenación territorial y turismo y su eventual condicionamiento por la competencia estatal para determinar las bases y coordinación de la planificación general de la actividad económica. Recalca el carácter exclusivo de la competencia autonómica sobre ordenación del territorio y urbanismo, lo que determina que no pueda, sin más, establecerse la prevalencia de las competencias estatales con las que se relacione sino que habrá que “examinar de forma casuística cuál sea la competencia ejercida por el Estado, para decidir sobre la legitimidad o ilegitimidad de la norma que pretenda desplazar o limitar la competencia autonómica de ordenación del territorio”. En cuanto a las competencias sobre turismo señala su carácter exclusivo de manera que incumbe a la Comunidad Autónoma “la planificación y ordenación de la actividad e industria turística correspondiéndole articular su oferta turística, disponiendo las necesarias infraestructuras y la dotación de los equipamientos y servicios, previendo el emplazamiento de los distintos establecimientos y cuidando los recursos paisajísticos, ambientales y los atractivos de todo tipo que han de cualificar el producto turístico resultante”. Analiza a continuación la doctrina constitucional en torno al art. 149.1.13 CE, resaltando el carácter no expansivo de su aplicación, que determina en este caso que la fijación de la categoría de los hoteles no precise de una actuación unitaria en todo el territorio del Estado. Carácter limitado de la competencia estatal que también se manifestaría respecto a la autonómica de ordenación del territorio y urbanismo. Por ello concluye que “las medidas que adopte el Estado en uso de sus competencias horizontales, para ser legítimas, se han de ceñir obligadamente a lo estrictamente preciso para lograr el objetivo que se proponen, es decir, han de ceñirse a la finalidad que justifica la competencia estatal, sin que en ningún supuesto puedan expandirse con el propósito de imponer a las Comunidades Autónomas un marco limitativo que suplante o incida directamente sobre el modelo urbanístico autonómico, comprendiendo, claro está, la política turística de índole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Secretario General del Parlamento de Canarias se refiere al alcance de las disposiciones de la Directiva 2006/123/CE y de la Ley 17/2009 que la transpone. Niega que ambas normas hayan llevado a cabo una liberalización integral de los servicios turísticos, sino que lo que exigen es un tratamiento igual a los nacionales de los diversos Estados en la aplicación de los controles administrativos, como la licencia turística y no excluyen, como parece sostener la demanda, la exigencia de requisitos para operar en el mercado. Por otra parte ni la Directiva de Servicios ni la Ley 17/2009 tendrían una aplicación directa e inmediata en la materia que aquí se trata, pues la autorización turística se relacionaría con la ordenación del territorio, que es un ámbito al que no se aplican las previsiones de ambas. La representación procesal del Parlamento de Canarias sostiene que, incluso admitiendo que este régimen liberalizador fuera de aplicación al ámbito urbanístico, el régimen autorizatorio estaría justificado por las razones de interés general concurrentes en la materia y por integrar el régimen estatutario de la propiedad urbana inmobiliaria. Señala al respecto que “la única novedad que introdujo en su día el legislador canario en uso de sus competencias fue la de desglosar la licencia, diferenciando dos aspectos: el de obras que continuó denominándose licencia urbanística, y, el turístico que pasó a integrar una autorización sectorial concurrente”. El Parlamento de Canarias argumenta también que no concurren aquí requisitos restrictivos que resulten prohibidos por la Directiva de servicios. Reiterando que nos encontramos en el ámbito urbanístico señala que el establecimiento de autorizaciones es un medio idóneo para la consecución de los objetivos de interés general concernientes a la protección del medio ambiente y del entorno urbano, pues no es concebible el mantenimiento de una disciplina urbanística si el impulso de la actividad edificatoria y el desarrollo urbanístico se deja por completo en mano de la iniciativa de los particulares, sin más control que el que pudiera establecerse a posteriori. Alega que no toda planificación es una planificación económica en el sentido prohibido por la Directiva de servicios y que, en todo caso, lo que estaría prohibido sería condicionar el otorgamiento de la autorización a una valoración individualizada caso por caso. Por el contrario “el requerimiento de que los nuevos establecimientos que se incorporen al mercado sean de la máxima categoría turística (cinco estrellas) obedece a criterios objetivos y no supone una evaluación anticipada e individual de la resistencia de la demanda preexistente a la agregación de un nueva unidad marginal de oferta alojativa”. Razón por la que no puede considerarse que el estándar turístico inmobiliario que la norma contiene incurra en una práctica prohibida, pues no hay aquí planificación económica sino cumplimiento de la ordenación territorial aplicable, por lo que obedece a una finalidad de interés general que se compadece con las exigencias del derechos comunitario y respeta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Cámara autonómica señala que en Canarias la planificación sectorial turística queda integrada con la ordenación territorial y urbanística, para así tener en cuenta todos los aspectos que conlleva el fenómeno turístico. Lo anterior entronca con el necesario control de la calidad de los espacios turísticos, especialmente en sus aspectos urbanísticos y medioambientales, otorgando preferencia a la implantación hotelera y dispensando al suelo turístico un tratamiento diferenciado y fijando parámetros sobre infraestructuras y servicios relativos a la urbanización turística. Por ello, estima que “el legislador, al requerir una determinada categoría para los establecimientos turísticos, lo que establece es la necesaria concurrencia de unos estándares que aseguren la cualificación del producto turístico”.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la necesidad de modernización y renovación del modelo turístico en Canarias para evitar su declive optando por un inaplazable cambio en el modelo caracterizado por la diversificación y la excelencia turística poniendo su acento en los rasgos cualitativos y redefinido sobre la base de la sostenibilidad, teniendo en cuenta tanto que los espacios turísticos tienen limitadas posibilidades de crecimiento como la necesidad de racionalizar el consumo de los recursos. Por ello, el Letrado del Parlamento de Canarias defiende que “no todos los establecimientos conllevan el mismo nivel de presión y deterioro del entorno, pues los de superior categoría propician un negocio que obtiene la misma o superior rentabilidad económica con un número inferior de visitantes y adicionalmente generan un empleo estable y de superior calidad”. Así, para evitar el deterioro de los destinos turísticos, la opción de futuro pasa por incrementar la calidad del destino, y de ahí la coherencia de la exigencia de una mayor categoría de los hoteles.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Parlamento de Canarias niega que las normas impugnadas carezcan de necesidad, razonabilidad y proporcionalidad y que se trate de un supuesto de planificación económica prohibida. Menciona la libertad de configuración del legislador atendiendo a la naturaleza y finalidad de las cuestiones a resolver, sin que la constitucionalidad de la medida guarde relación con su idoneidad o acierto. En todo caso las normas se basan en razones no sólo medioambientales sino relacionadas con la ordenación del territorio y de política turística y su validez no puede depender de un juicio sobre lo conveniente que pueda resultar. En todo caso estima que no es “el legislador canario quien ha de acreditar la idoneidad de las medidas propuestas, sino más bien la parte impugnante la que ha de demostrar que la norma incurre en irracionalidad”, lo que, su juicio, no se ha conseguido en el presente caso pues el legislador canario puede favorecer una correcta estructuración de la oferta y fomentar un tipo de turismo que responda a la planificación y programación que esta actividad lleva a cabo a través de la norma. Señala además que nada impide que en la planificación abstracta y general se tomen en consideración, entre otros muchos, aspectos económicos, pues en la programación de todo sector económico, y el turismo lo es, debe tenerse presente el impacto económico que se pueda derivar de la programación que se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escrito del Parlamento de Canarias niega que resulte aplicable al caso la doctrina constitucional citada por el Abogado del Estado en especial la STC 26/2012 pues entiende que la norma balear que allí se declaraba inconstitucional se conectaba directamente con factores económicos y comerciales, lo que no sucede cuando se exige una categoría turística que alude a las características de excelencia del establecimiento y fija, por remisión a ellas, los requerimientos sobre servicios, dotaciones y equipamientos. No se trata entonces de requisitos de planificación de naturaleza económica, sino simplemente de planificación territorial de carácter turístico.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Directora General del servicio jurídico del Gobierno de Canarias formuló sus alegaciones el día 21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la representación del Gobierno de Canarias comienza aludiendo al contenido de la Ley 2/2013, recalcando la necesidad de mantener las autorizaciones administrativas previas por razones vinculadas a la ordenación territorial o al medio ambiente como parte de una estrategia de política turística, basada en la promoción de un turismo económica, ambiental y socialmente sostenible que ya contaba con antecedentes en la legislación canaria. A tal efecto alude a diversas normas canarias que, a su juicio, evidencian “la apuesta del legislador canario, competente con carácter exclusivo en materia de turismo y de ordenación del territorio y de urbanismo, por garantizar el desarrollo sostenible del sector, con atención especial a los recursos naturales del archipiélago y a su fragilidad territorial, con preocupación en contener el crecimiento alojativo”. Alega así que desde el año 2001 se limitó la implantación de establecimientos turísticos en razón de sus categorías, sin que ello suscitase reproche alguno. Es claro, por tanto, que las normas impugnadas no establecen un nuevo mecanismo de intervención, sino que el mismo ha quedado básicamente inalterado desde la aprobación de la Ley 7/1995, de 6 de abril, de ordenación del turismo de Canarias, buscando un equilibrio entre el desarrollo del turismo y los recursos de las islas.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Directora General del servicio jurídico del Gobierno de Canarias hace referencia a la delimitación competencial en materia de urbanismo y ordenación territorial y en materia de turismo, títulos competenciales en los que se basa la Ley 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primero, recalca su carácter exclusivo y señala que en Canarias “se ha entendido que en el turismo como sector económico predominante concurría un interés supralocal que justifica su consideración en el marco de la ordenación territorial insular, sin perjuicio de su proyección sobre el modelo urbanístico de cada municipio”. Recuerda también la doctrina constitucional acerca de la concurrencia de competencias en un mismo espacio físico y la necesidad de determinar la competencia prevalente, sin que el conflicto pueda solventarse aduciendo la superioridad del interés estatal sobre el autonómico. En cuanto a las competencias exclusivas de la Comunidad Autónoma en materia de turismo destaca que “la proyección de la política turística sobre el territorio entronca directamente y de forma natural con la ordenación territorial y urbanística pues el turismo es el sector económico que de manera más significada consume terreno como un factor capital de su oferta”. Justifica así el uso de la técnica de la planificación integrada para equilibrar el impacto territorial que supone el turismo, defendiendo que la mayor calidad de los espacios turísticos conlleva un menor impacto ambiental y permite el establecimiento de estándares más exigentes que los aplicables a los desarrollos urbanísticos residenciales, lo que puede hacerse por remisión al sistema de clasificación de establecimientos turísticos por categorías. Destaca a continuación la necesidad de renovación y modernización del modelo turístico canario apostando por un modelo sostenible, de crecimiento limitado o restringido, respetuoso con los recursos naturales y las exigencias medioambientales. En ese contexto resalta la capacidad de absorción limitada de los destinos turísticos, señalando que “no todos los establecimientos conllevan el mismo nivel de presión y deterioro del entorno, pues los de superior categoría propician un negocio que obtiene la misma o superior rentabilidad económica con un número inferior de visitantes y adicionalmente generan un empleo estable y de superior calidad. La explotación menos intensiva que se da en el turismo de excelencia implica, por un lado, una menor demanda proporcional de suministros y servicios, y por otra parte, una mejor calidad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Canarias analiza la incidencia del título competencial estatal del art. 149.1.13 CE, aludiendo a la doctrina constitucional que exige para su aplicación una incidencia directa y significativa sobre la actividad económica o una conexión con los objetivos de política económica marcados por el Estado. Conforme a esa doctrina señala que la determinación de la categoría de los establecimientos que han de conformar la oferta turística canaria no afecta a la competencia estatal. Sobre la eventual inconstitucionalidad de los preceptos impugnados señala que la demanda olvida lo dispuesto en el artículo 4.4 que exige a los nuevos establecimientos las máximas exigencias de eficiencia energética y ahorro de agua y su implantación en determinados espacios para después examinar si se produce la denunciada inconstitucionalidad mediata o indirecta. Las objeciones formuladas por el Abogado del Estado parten de una errónea inteligencia de la normativa comunitaria y de su transposición al ordenamiento interno pues “desconoce el real objetivo de la norma autonómica y las razones imperiosas de interés general que justifican limitar el crecimiento de la planta alojativa en Canarias garantizando que se produzca en términos de sostenibilidad”, considerando una planificación económica donde hay una medida de acomodo del desarrollo del sector a exigencias medioambientales. La liberalización o desregulación no implica la desaparición de todo mecanismo de intervención de los poderes públicos, pues lo que se exige es que tales controles se establezcan y mantengan de forma neutral respecto a los prestadores de servicios. Resalta también que la Directiva de servicios no afecta a los actos urbanísticos, estando la planificación turística intrínsecamente asociada a la urbanística y siendo el sometimiento de las obras de edificación a una habilitación administrativa previa un elemento definitorio del régimen de la propiedad urbana inmobiliaria. La única novedad sería el desglose de la licencia, diferenciando dos aspectos: el de obras o licencia urbanística, y, el turístico que pasó a integrar una autorización sectorial concurrente, expresiva de una opción por la discriminación de los usos residenciales turísticos de los que no lo eran, a fin de potenciar la calidad del producto turístico, a través de la imposición de unos estándares de calidad más exigentes que los puramente residenciales.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Directora General del servicio jurídico del Gobierno de Canarias niega también que concurran requisitos restrictivos que resulten prohibidos por la Directiva de servicios, los cuales deberían determinarse caso a caso, pues “el requerimiento de que los nuevos establecimientos que se incorporen al mercado sean de la máxima categoría turística (cinco estrellas) obedece a criterios objetivos y no supone una evaluación anticipada e individual de la resistencia de la demanda preexistente a la agregación de un nueva unidad marginal de oferta alojativa” de modo que no se incurriría en la prohibición a la que se refiere el art. 10 e) de la Ley 17/2009. Se cumple así una finalidad de interés general pues “se trata de preservar el territorio, y en garantizar que los nuevos operadores cumplan con requisitos mínimos de sostenibilidad y eficiencia medioambiental que, de acuerdo con la normativa sectorial, sólo los establecimientos de determinadas categorías están en condiciones de cumplir”. Defiende que el juicio de constitucionalidad no es un juicio técnico o de idoneidad, con lo que no pueden aceptarse las alegaciones de la demanda respecto a la carencia de necesidad, razonabilidad y proporcionalidad de las medidas adoptadas, pues las mismas responden a necesidades medioambientales, de ordenación del territorio y de política turística, lo que permite al legislador canario decidir “cómo y dónde se ha de construir y cómo se ha de estructurar la oferta turística, tanto en sus aspectos cuantitativos como cualitativos”.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contestación a la demanda alude a la doctrina constitucional sobre implantación de grandes establecimientos comerciales y la infundada pretensión de aplicarla al caso enjuiciado, ya que “en el caso de Canarias la autorización de nuevos establecimiento alojativos turísticos está basada exclusivamente en razones territoriales o urbanísticas, junto con las derivadas de exigencias medioambientales, al venir referida a los servicios instalaciones, requerimientos, dotaciones y equipamientos turísticos con que cuente el proyecto que se haya de ejecutar. El que estas exigencias vengan referidas a una categoría determinada, que, por remisión, las fija por aplicación de una norma de ordenación y clasificación de los establecimientos, no altera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Próximo a finalizar el plazo de cinco meses que señala el art. 161.2 CE desde que se produjo la suspensión de los apartados a) y c) del art. 4.2 de la Ley 2/2013, de 29 de mayo, de renovación y modernización turística de Canarias, el Pleno, mediante providencia de 22 de abril de 2014, acordó oír a las partes personadas para que, en el plazo de cinco días, expusieran lo que considerasen conveniente acerca del mantenimiento o levantamiento de dicha suspensión. Evacuado el trámite conferido, el Pleno del Tribunal dictó el ATC 178/2014, de 24 de junio, acordando levantar la suspensión de los apartados a) y c) del art. 4.2 de la Ley 2/2013, de 29 de mayo, de renovación y modernización turística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octubre de 2015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contra los apartados a) y c) del art. 4.2 de la Ley 2/2013, de 29 de mayo, de renovación y modernización turística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4.2 de la Ley 2/2013, de 29 de mayo, en concordancia con lo dispuesto en el apartado primero de este precepto, establece que solo serán otorgadas autorizaciones previas para plazas de alojamiento turístico en Lanzarote, Fuerteventura, Gran Canaria y Tenerife, como requisito necesario para las consiguientes licencias urbanísticas, cuando tengan por objeto la nueva implantación de establecimientos alojativos en los casos previstos en el mismo y entre ellos se encuentran los apartados ahora impugnados, que disponen lo siguiente: “a) Establecimientos hoteleros con categoría de cinco estrellas o superior. Estos establecimientos deberán acreditar la previa suscripción con los servicios de empleo del Gobierno de Canarias de un convenio para la formación continua de su personal y para facilitar la formación de desempleados, en el marco de la estrategia de empleo de Canarias y su posible incorporación a la plantilla” y “c) Establecimientos extrahoteleros, siempre que el planeamiento territorial no los prohíba expresamente, exigiéndose para los apartamentos la categoría de cinco estrellas o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los preceptos autonómicos vulneran la Ley 17/2009, de 23 de noviembre, sobre el libre acceso a las actividades de servicios y su ejercicio, dictada con el carácter de legislación básica al amparo del art. 149.1.13 CE. Se plantearía así una inconstitucionalidad mediata o indirecta que resultaría del simple contraste de los preceptos impugnados y la citada Ley estatal, ya que los apartados impugnados suponen que los únicos hoteles o apartamentos que se pueden construir en Canarias son los de categoría de cinco estrellas o superior, a no ser que se sitúen en suelo urbano consolidado no turístico, lo que supone un cierre de mercado que es contrario a los principios liberalizadores de la norma estatal. En relación con lo anterior, se afirma que el régimen de autorizaciones se hace depender, siquiera indirectamente, de requisitos de naturaleza económica, en la medida en que se trata de fomentar un determinado tipo de turismo que responda a la planificación o programación de esta actividad llevada a cabo por 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las representaciones procesales del Parlamento y del Gobierno de Canarias defienden la constitucionalidad de los preceptos impugnados que consideran dictados en ejercicio de las competencias exclusivas autonómicas en materia de ordenación del territorio y del litoral, urbanismo y vivienda y en materia de turismo (arts. 30.15 y 30.21, respectivamente, del Estatuto de Autonomía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cuestión previa debemos examinar las modificaciones que han sufrido los dos apartados impugnados del art. 4.2 de la Ley 2/2013 durante la pendencia del proceso, pues, manteniendo la exigencia de autorización previa para la implantación de nuevos establecimientos en Lanzarote, Fuerteventura, Gran Canaria y Tenerife, se han modificado los supuestos en los que se precisa dicha autorización. El art. 1.2 de la Ley 9/2015, de 27 de abril, dispone que “los apartados a) y c) del artículo 4.2 quedan redactados de la siguiente forma: a) Establecimientos hoteleros y también extrahoteleros , en este último supuesto cuando el planeamiento territorial no los prohíba expresamente , que deberán cumplir unos estándares de calidad edificatoria y del servicio ofrecido que garanticen el mínimo impacto medioambiental en términos de, al menos, ahorro de agua, contaminación acústica y lumínica y de gestión de residuos, y reunir las condiciones de densidad, equipamiento, infraestructuras y servicios establecidas reglamentariamente para configurar un modelo de excelencia y ecoeficiencia, así como para obtener certificaciones de calidad y gestión medioambiental turística y de máxima eficiencia energética; c) Los establecimientos hoteleros de cinco estrellas o categorías superiores y también los extrahoteleros, en este último supuesto cuando el planeamiento territorial no los prohíba expresamente , de cinco estrellas o categoría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de este Tribunal [entre otras muchas, STC 104/2015, de 28 de mayo, FJ 3 b)] para determinar la pervivencia del objeto en los recursos de inconstitucionalidad de contenido competencial hemos de contrastar la regulación impugnada con la norma ya modificada a fin de comprobar si con la nueva norma ha cesado o no la controversia competencial. A la vista de la nueva redacción que se ha transcrito hemos de concluir que subsiste la controversia competencial trabada en este proceso. La queja relativa a lo que el Abogado del Estado entendía como un cierre de mercado habría desaparecido con la nueva redacción del apartado a), en cuanto que, a efectos del otorgamiento de la preceptiva autorización, ya no diferencia entre los establecimientos en función de su calificación turística ni la limita a los de una determinada categoría. Subsiste, sin embargo, la segunda, relativa a la utilización de requisitos de naturaleza económica vinculados a la calificación del establecimiento para la concesión de la autorización, dado que la norma, en el apartado c) del artículo 4.2, sigue proporcionando un tratamiento diferenciado a los establecimientos de cinco estrellas o categorías superiores, las cuales, además, no están sometidos a los requisitos previstos en el nuevo artículo 4.2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concluir que las modificaciones de la Ley 9/2015 no han afectado a la pervivencia del objeto de este proceso constitucional, tal como impone la ya consolidada doctrina constitucional (SSTC 102/2013, de 23 de abril, FJ 2, y 138/2013, de 6 de junio, FJ 2, remitiéndose ambas a la STC 133/2012, de 19 de junio, FJ 2). Sin perjuicio de que una eventual declaración de inconstitucionalidad y nulidad habría de referirse a la redacción originaria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como cuestión previa debe indicarse que, dados los términos en los que el Abogado del Estado plantea la impugnación del apartado a) del art. 4.2 de la Ley 2/2013, de 29 de mayo, hemos de limitarnos a analizar, el primer inciso de este apartado, que es donde se contiene la restricción que se considera contraria al orden constitucional de competencias, sin que proceda, por tanto, pronunciarnos sobre el segundo inciso de este apartado. En ese segundo inciso el precepto impugnado establece que los establecimientos hoteleros a los se refiere el primer inciso —los de cinco estrellas o categoría superior— han de acreditar la previa suscripción con los servicios de empleo del Gobierno de Canarias de un convenio para la formación continua de su personal y para facilitar la formación; previsión que no ha sido específicamente controvertida en el presente recurso de inconstitucionalidad. No obstante, si se llegara a la conclusión de que el inciso primero del apartado a) del artículo 4.2 fuera inconstitucional tal consideración, en virtud de lo establecido en el art. 39.1 LOTC, tendría como consecuencia, la de este apartado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c) del artículo 4.2, la impugnación ha de entenderse limitada a su último inciso, a la parte en la que se exige que los apartamentos sean de categoría de cinco estrellas o superior, pues solo en relación con esta específica previsión el Abogado del Estado fundamenta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no discute las competencias autonómicas en que se ampara la Ley 2/2013. Tampoco cuestiona que, como reza el no impugnado artículo 4.1, pueda establecerse, por razones medioambientales o urbanísticas, la exigencia de autorización para la implantación de establecimientos o para la ampliación o renovación de los existentes. Alega específicamente que la Comunidad Autónoma, al ejercerlas dictando los apartados a) y c) del art. 4.2 de la Ley 2/2013, no se ha ajustado a la legislación básica estatal constituida por la Ley 17/2009, de 23 de noviembre, sobre el libre acceso a las actividades de servicios y su ejercicio dictada, al amparo del art. 149.1.13 CE. Esto es, la queja competencial que fundamenta el recurso se plantea en términos de inconstitucionalidad mediata o contradicción del precepto autonómico impugnado con la legislación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constatar la existencia de una inconstitucionalidad mediata o indirecta es necesario que concurran dos condiciones; por un lado, que la norma estatal infringida por la ley autonómica sea, en el doble sentido material y formal, una norma básica y, por tanto, dictada legítimamente al amparo del correspondiente título competencial que la Constitución haya reservado al Estado; y, por otro, que la contradicción entre ambas normas, estatal y autonómica, sea efectiva e insalvable por vía interpretativa (SSTC 113/2010, de 24 de noviembre, FJ 2, y 171/2014, de 23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identificados los preceptos de la norma estatal básica que deben servir de contraste, habrá que comprobar si son formal y materialmente básicos, pues solo en ese caso, la contradicción de la norma autonómica con la estatal conllevaría la consecuencia de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identificación de los preceptos que pudieran servir de parámetro de los impugnados debemos tener presente que la Ley 17/2009, al trasponer la Directiva 2006/123/CE, relativa a los servicios en el mercado interior, consagra en el ordenamiento jurídico interno el principio de libertad de establecimiento en todo el territorio nacional, disponiendo en su artículo 4.1 que “los prestadores podrán establecerse libremente en territorio español para ejercer una actividad de servicios, sin más limitaciones que las establecidas de acuerdo con lo previsto en esta Ley”. Entre tales limitaciones se encuentra la recogida en el artículo 7.3 a), que permite exigir autorizaciones a determinadas actividades económicas “para cada establecimiento físico cuando sea susceptible de generar daños sobre el medio ambiente y el entorno urbano, la seguridad o la salud pública y el patrimonio histórico-artístico, evaluándose este riesgo de acuerdo con las características de las instalaciones”. Cabe entonces establecer limitaciones al principio de libertad de establecimiento mediante la exigencia de autorización a determinadas actividades económicas, pero los requisitos de dicha autorización han de cumplir los principios del artículo 9 y no pueden incurrir en las prohibiciones establecidas en el artículo 10. Ya hemos indicado que las partes no discuten que la norma básica permite, en determinadas circunstancias, someter a autorización las actividades de servicios, entre ellas las hoteleras. La discusión se ha centrado en un aspecto mucho más concreto, la definición de los supuestos susceptibles de ser autorizados y los requisitos exigidos para el otorgamiento de esa autorización. Por tanto, los preceptos estatales que debemos tener en cuenta en la resolución del presente recurso son los relativos a los requisitos exigidos para el otorgamiento de una autorización para el acceso a una actividad de servicios. En particular, por lo que a los efectos del presente proceso interesa, debemos tener presente que el artículo 9.2 b) exige que los requisitos que supediten el acceso a una actividad de servicios o su ejercicio estén justificados en una razón imperiosa de interés general, definida en los términos del art. 3.11 de la Ley 17/2009, y el artículo 10 e) impide supeditar el acceso a una actividad de servicios a requisitos de naturaleza económica señalando expresamente que “las razones de interés general que se invoquen no podrán encubrir requisitos de planificación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duda cabe del carácter formalmente básico de ambos preceptos estatales, pues con tal carácter se proclaman en la disposición final primera. En cuanto a la perspectiva material es posible trasladar aquí las conclusiones que se alcanzaron en las STC 26/2012, de 1 de marzo, FJ 5, y 193/2013, de 21 de noviembre, FJ 4, respecto a los arts. 5 y 11.1 a) de la Ley 17/2009 y extenderlas a los dos preceptos que se han citado. Los preceptos que ahora consideramos son previsiones básicas en materia económica en cuanto forman parte de la definición de un marco más flexible y transparente para el acceso y ejercicio de las actividades de servicios. Para ello establecen que deben de eliminarse todos aquellos regímenes de autorización que no estén justificados por una razón imperiosa de interés general a fin de asegurar que los controles administrativos previos para el ejercicio de una actividad no constituyan obstáculos indebidos para el acceso al mercado. Se configura así un objetivo genérico de política económica que el Estado puede legítimamente perseguir al amparo de sus competencias, en particular la relativa a la ordenación general de la economía en virtud del art. 149.1.13 CE y lo ha hecho estableciendo un marco normativo unitario que ha de ser concretado por las Comunidades Autónomas en el ejercicio de sus competencias sectoriales en relación con las distintas actividades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el carácter básico de las normas estatales, debemos concluir que constituyen un ejercicio legítimo de la competencia atribuida al Estado por el art. 149.1.13 CE, de manera que el ejercicio de las competencias autonómicas ha de ajustarse a ellas. Por tanto, las disposiciones autonómicas impugnadas solo serán constitucionales en la medida que sean compatibles con dicha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norma estatal admite, en su artículo 3.11, que la protección del medio ambiente y del entorno urbano puede ser causa justificativa para la imposición del límite que supone la exigencia de autorización para el ejercicio de una actividad de servicios. Trasladando al presente caso la doctrina de las SSTC 26/2012 y 193/2013, resulta que el Tribunal considera necesario que, dado que se trata de una excepción a la regla general de la libertad de acceso a una actividad de servicio, como es en este caso la hotelera, el legislador autonómico aporte razones que justifiquen que los requisitos a los que sujeta la autorización previa para la implantación de nuevas plazas de alojamiento turístico en Lanzarote, Fuerteventura, Gran Canaria y Tenerife atienden a objetivos de ordenación territorial y urbana y protección ambiental, y no a otros que están prohibidos por predominar en ellos connotaciones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2/2013 establece, entre otras cosas, un conjunto de medidas orientadas a la mejora de la calidad de la actividad turística en las Islas Canarias y a garantizar una implantación prudente de nuevas instalaciones de alojamiento o de diferentes actividades complementarias acorde con una política de contención capaz de proteger el medio ambiente y la ordenación territorial y urbana. De entre tales medidas destaca el sometimiento a autorización previa de determinados establecimientos turísticos en la medida en que dicho título habilitante se impone como mecanismo para garantizar un crecimiento controlado de la oferta de establecimientos turísticos que resulte compatible con la protección del medio ambiente y la ordenación del territorio. A esa medida general, que deriva de los no impugnados artículo 4.1 y primer inciso del artículo 4.2, se añade un nuevo requisito, que es el ahora discutido, en cuanto que los apartados a) y c) del artículo 4.2 limitan la posibilidad de obtener tal autorización a los establecimientos hoteleros de categoría de cinco estrellas o superior y en el caso de los extrahoteleros se establece una limitación específica para los apartamentos, a los que se exige tener también categoría de cinco estrellas o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y el Parlamento de Canarias sostienen que estos preceptos persiguen la sostenibilidad del modelo turístico canario y por ello pretenden mantener una política de contención de un crecimiento desordenado incompatible con el medio ambiente y con la ordenación del territorio. Por ello, a juicio de las instituciones autonómicas, tales preceptos facilitan la instalación de nuevos establecimientos hoteleros o de apartamentos (los de cinco estrellas o categoría superior), en la búsqueda de una oferta turística exigente desde la perspectiva medioambiental, que redunde en el incremento de la calidad y permita integrar la planificación territorial con la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acogerse tal planteamiento. No hay nada en los preceptos impugnados que permita entender que las autorizaciones están vinculadas a objetivos medioambientales o de ordenación territorial. La norma vincula directamente el otorgamiento de las autorizaciones previas para plazas de alojamiento turístico en Lanzarote, Fuerteventura, Gran Canaria y Tenerife a que los establecimientos hoteleros o apartamentos ostenten una determinada clasificación turística, la de cinco estrellas o superior, sin que haya especiales requerimientos ambientales o urbanísticos que diferencien estos establecimientos de otros de inferior categoría. Por lo demás, la clasificación se otorga en virtud de los criterios fijados por el ordenamiento autonómico, en particular el Decreto 142/2010, de 4 de octubre, por el que se aprueba el Reglamento de la actividad turística de alojamiento y se modifica el Decreto 10/2001, de 22 de enero, por el que se regulan los estándares turísticos. Los criterios allí establecidos hacen referencia a cuestiones tales como equipamientos y dotaciones comunes, dimensiones de las zonas destinadas a alojamiento, así como los servicios que deben prestarse, y tampoco aquí se hace mención alguna a exigencias vinculadas al medio ambiente o a la ordenación del territorio que sean predicables específicamente de este tipo de establecimientos en razón de su clasificación. No hay, por lo demás, una vinculación directa con la planificación del territorio o el urbanismo, pues la norma autonómica pone cuidado en diferenciar ambos planos en la medida en que la autorización previa del artículo 4.2 se configura como un requisito necesario para la obtención de las consiguientes licencias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exposición de motivos de la norma explicita las razones por las cuales la consecución de los objetivos medioambientales o de ordenación del territorio hacía necesario limitar las autorizaciones a los establecimientos con la calificación turística más alta. Por el contrario, tras aludir a la importancia del turismo en Canarias y la necesidad de tomar medidas para mantener y mejorar su posición como destino turístico de éxito destaca que “la correcta estructuración de la oferta, la mejora continua del producto y el desarrollo de una adecuada estrategia de promoción exterior, constituyen los principales retos a los que es necesario hacer frente para mejorar la competitividad de las Islas Canarias como destino turístico”. En ese contexto se hace referencia a “una implantación prudente de nuevas instalaciones de alojamiento o de diferentes actividades turísticas complementarias, con alto nivel de calidad, que acompañen a la oferta presente y a la resultante de los procesos de mejora y renovación de las instalaciones obsoletas, para la que se exige una mejora más modesta sobre el nivel de calidad preexistente para hacer viable la renovación”. Idea que se reitera con posterioridad cuando, tras mencionar la preferencia legal por la renovación de instalaciones ya existentes, se alude a la exigencia de gran calidad para las nuevas implantaciones.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constata así que la introducción de esta restricción, que conlleva que no puedan obtener la autorización previa los hoteles y los apartamentos que no tengan la categoría de cinco estrellas o superior, no guarda conexión directa con las razones imperiosas de interés general que se invocan, esto es, la protección del medio ambiente o la ordenación urbana, pues tal razón regiría para todo tipo de establecimientos, cualquiera que fuera su categoría. Más bien parece responder al designio del legislador autonómico de favorecer un determinado tipo de establecimiento, los que tuvieran la más alta categoría, como medida de política turística, con exclusión de aquellos que tuvieran una categoría inferior. La posibilidad de obtener la autorización previa que de forma inexcusable se exige para poder implantar un nuevo establecimiento turístico queda así sujeta a criterios que no se vinculan necesariamente con la capacidad de tal establecimiento para garantizar la sostenibilidad ambiental o integrarse en la ordenación territorial, sino que al vincularse a su categoría, se está introduciendo un criterio económico para el otorgamiento de la preceptiva autorización, lo que determina la vulneración de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introducción de este tipo de requisitos como condicionantes del acceso a una actividad de servicios o de su ejercicio se encuentra vedada por la Ley 17/2009, de 23 de noviembre, sobre el libre acceso a las actividades de servicios y su ejercicio, en cuyo artículo 10 e) impide que “las razones imperiosas de interés general que se invoquen puedan encubrir requisitos de planificación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objetivo de potenciar la calidad de los establecimientos turísticos de Canarias, fomentando aquellos que se consideran integrados en los niveles más altos de excelencia vulnera la norma básica legítimamente establecida por el Estado al amparo del art. 149.1.13 CE al utilizar un criterio de naturaleza económica relacionado con la clasificación de los establecimientos como determinante para la concesión de la autorización para el ejercicio de una actividad de servicios (en un sentido similar, STC 28/2012, de 1 de marzo, sobre el derecho de adquisición preferente en relación con las ventas de inmuebles no destinados a la actividad turística en un edificio o complejo sujeto a explotación de esta naturaleza y las competencias estatales sobre derecho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a la vista de los razonamientos expuestos, cabe concluir que el régimen de otorgamiento de autorizaciones previsto en las letras a) y c) del art. 4.2 de la Ley 2/2013, resulta contrario a la regulación contenida en la Ley 17/2009 en la medida en que impone determinadas limitaciones a la libertad de establecimiento de los prestadores de servicios turísticos que, aun estando en términos generales amparadas en una razón imperiosa de interés general que justifica su existencia, se conectan en los supuestos previstos en los mencionados apartados con criterios o requisitos de naturaleza económica, en contra de lo que establece la norma estatal. Se produce así la vulneración de las competencias del estado ex art. 149.1.13 CE y la consiguiente inconstitucionalidad y nulidad de los preceptos autonómicos.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que el apartado a) y el último inciso del apartado c), en la parte que se refiere a los apartamentos de cinco estrellas o superior, del art. 4.2 de la Ley 2/2013, de 29 de mayo, de renovación y modernización turística de Canarias, en su redacción inicial, son contrarios al orden constitucional de distribución de competencias y, por tanto, inconstitucionales y nulos.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