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4217-2012, interpuesto por el Parlamento de Navarra contra los arts. 3 y 4 y, por conexión, la disposición final 1ª del Real Decreto-ley 14/2012, de 20 de abril, de medidas urgentes de racionalización del gasto público en el ámbito educativo. Ha comparecido y formulado alegaciones la Abogada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julio de 2012, el Letrado del Parlamento de Navarra, en la representación que legalmente ostenta, promovió recurso de inconstitucionalidad contra los arts. 3 y 4 y, por conexión,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ejercicio de las competencias atribuidas al Estado por el art. 149.1.30 CE, en conexión con las atribuidas por las reglas 1 y 18 del mismo precepto constitucional, y con carácter orgánico en lo que supone desarrollo del art. 27 CE, el Estado ha legislado abundantemente, regulando el derecho a la educación, configurando el sistema educativo y diseñando el gobierno de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Navarra en materia de enseñanza viene establecida en el art. 47 de la Ley Orgánica de reintegración y amejoramiento del régimen foral de Navarra (LORAFNA). Como reza el precepto, la Comunidad Foral tiene competencia “plena” para la regulación y gestión (o administración) de la “enseñanza en toda su extensión”, si bien marcada por una intensa y extensa limitación: el condicionamiento que restringe las potestades normativas de Navarra recoge prácticamente la totalidad de las previsiones constitucionales en la materia [arts. 27, 20 a) y 149.1.1, 18 y 30 CE], las leyes orgánicas y las complementarias estatales derivadas de ambas. La doctrina interpreta esta singular alusión a la plenitud en la voluntad del amejoramiento de asumir la totalidad del elenco competencial que constitucionalmente no corresponde al Estado y, desde luego, la gestión del servicio público de la enseñanza no universitaria en su totalidad, como pone de relieve el Real Decreto 1070/1990, de 31 de agosto, de traspaso de servicios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avala la jurisprudencia constitucional (SSTC 77/1985, de 27 de junio; 137/1986, de 6 de noviembre, y otras), a grandes rasgos y con excepción de la alta inspección, el Estado ostenta competencias de carácter normativo con alcance orgánico y básico derivado de los preceptos constitucionales referidos, en garantía de la homogeneidad y unidad del sistema educativo, así como de las condiciones básicas de igualdad de todos los ciudadanos en el ejercicio del derecho fundamental a la educación (STC 6/1982, de 27 de febrero, FJ 4). La Comunidad Foral de Navarra dispone de competencias de desarrollo normativo y de regulación propia de los aspectos no básicos del sistema educativo, así como las ejecutivo-administrativas para la gestión del sistema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estatutario de los funcionarios públicos, corresponde al Estado dictar las bases (art. 149.1.18 CE) y a Navarra, en virtud de su régimen foral, la competencia exclusiva, “respetando los derechos y obligaciones esenciales que la legislación básica reconozca a los funcionarios públicos”. Así la Comunidad Foral queda sometida sólo a una parte del estatuto funcionarial básico. La limitación y cuantificación de las retribuciones del personal al servicio de las Administraciones públicas no constituyen medidas integradas en el régimen estatutario de los funcionarios públicos, sino disposiciones emanadas del art. 149.1.13, en relación con el art. 156, ambos de la Constitución (SSTC 140/1990, de 20 de septiembre, y 148/2006,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STC 54/1982, de 26 de julio, FJ 5 b), el Tribunal ha sostenido que no puede considerarse como básica la jornada establecida a efectos retributivos. Esta tesis fue plenamente asumida por el Estado, que desde entonces no ha establecido una norma básica relativa a la jornada laboral de los funcionarios públicos, porque su determinación y distribución no forma parte del régimen estatutario a efectos de lo previsto en el art. 149.1.18 CE. Y así lo ha recogido la Ley 7/2007, de 12 abril, por la que se aprueba el estatuto básico del empleado público (LEEP) en sus arts. 37.1 m) y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Navarra, la regulación de la jornada se ha abordado por la legislación foral emanada de la competencia histórica sobre el estatuto de la función pública. El Decreto Foral 225/1998, de 6 de julio, regula la jornada y el horario del personal docente no universitario por remisión a la establecida con carácter general para los funcionarios dependientes del Gobierno de Navarra. Fija la jornada presencial en el centro docente en treinta horas semanales, y dispone que el resto (no presencial) se dedicará a la preparación de las actividades docentes y al perfeccionamiento del profesorado, sin perjuicio de la obligación de participar en los órganos de selección o actividades análogas. En función de los niveles educativos, distribuye la jornada presencial en horas lectivas, horas de cómputo lectivo y horas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jornada lectiva del personal docente no universitario se inserta con naturalidad en las competencias forales de normación y gestión del servicio público de educación, en convergencia con la relativa a la regulación del régimen estatutario de sus funcionarios públicos, que tiene el plus derivado de la sujeción solo a los derechos y obligaciones esenciales [art. 49.1 b) LORAFNA]. No se discute que el Estado establezca las enseñanzas mínimas y el horario a ellas destinado, pero el modo de cumplir estas exigencias con los recursos humanos de los que se dispone se defiere a la entera responsabilidad del titular del servicio público educativo, en este caso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3 y 4 del Real Decreto-ley 14/2012, dirigidos a establecer un mínimo de jornada lectiva del personal docente y a fijar límites a la sustitución del profesorado, carecen de un efecto relevante y significativo en la actividad económica general, aunque ciertamente pueden contribuir en alguna medida a reducir el gasto público y a facilitar, en un grado menor, la consecución del objetivo de estabilidad presupuestaria. En cualquier caso, la mera invocación de esta finalidad por la citada norma no convierte dichas medidas en mecanismos indispensables para alcanzar fines de política económica general que, en consecuencia, no encuentran cobijo en la competencia estatal dimanante del art. 149.1.13 CE, como se desprende de la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del art. 149.1.13 CE puede alcanzar al personal propio de los servicios públicos autonómicos y, más concretamente, al gasto público generado por dicho personal, como determinó para la Comunidad Foral de Navarra la STC 148/2006 en relación con los techos máximos de incremento de la masa salarial del sector público. Lo mismo cabe decir de la restricción de la oferta pública de empleo (STC 178/2006, de 6 de junio, FJ 3). Las medidas avaladas por la jurisprudencia constitucional afectan a la masa salarial global o al conjunto retributivo del sector público, con el objeto de contener o reducir el capítulo presupuestario de los gastos de personal, en cuanto segmento global del gasto corriente, de extraordinaria entidad cuantitativa.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aquí impugnados representan un supuesto muy distinto, al estar limitadas a un tipo específico de personal y no constituir acciones de dirección económica, sino estrictas medidas normativas y de gestión del personal docente no universitario. El entendimiento contrario supondría un vaciamiento competencial, con grave quebrantamiento del esquema diseñado por el bloque de la constitucionalidad, ya que resulta difícil imaginar medida pública alguna que no tenga incidencia en la vertiente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dispone de mecanismos específicos para la consecución del objetivo de estabilidad presupuestaria, principio consagrado en el art. 135 CE, al que están sujetas todas las Administraciones públicas. Estos instrumentos, enderezados al establecimiento de los objetivos de estabilidad, a la prevención de desviaciones, al control de su cumplimiento y a la corrección en caso necesario, constituyen un engranaje básico de las finanzas públicas, que irradia toda la actuación pública y que, llegado el caso, puede condicionar intensamente la autonomía financiera de las Comunidades Autónomas en el ejercicio de sus competencias. No se discute la plena aplicación a Navarra del régimen constitucional de estabilidad presupuestaria, y su sujeción a la Ley Orgánica 2/2012, de 27 de abril, de estabilidad presupuestaria y sostenibilidad financiera en los términos de su disposición final tercera. Conforme a la Ley Orgánica 2/2012, corresponde al Estado la fijación de los objetivos de estabilidad presupuestaria de todo el sector público y a las Comunidades Autónomas la aprobación de su techo de gasto no financiero, coherente con el objetivo de estabilidad presupuestaria (límite del déficit estructural), pudiendo operar para ello con la capacidad de su sistema tributario, de especial importancia en Navarra, al relacionarse directamente su poder tributario con su capacidad de gasto. Partiendo del insoslayable ajuste a los objetivos de estabilidad, las Comunidades Autónomas gozan de discrecionalidad para determinar la cuantía y estructura de su gasto público, sin que el Estado pueda dirigir y condicionar las facultades de gasto inherentes a sus competencias, indicándoles a qué finalidades y en qué cuantía deben destinar sus recursos públicos, sin perjuicio de las limitaciones derivadas de la legislación básica que le corresponda dictar en virtud de los títulos competenciales que le reconoce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los mecanismos establecidos por la Ley Orgánica 2/2012, la contribución al logro de los objetivos de déficit y volumen de deuda asignados debe realizarse por los distintos subsectores públicos en el ámbito de los títulos competenciales que les atribuye el bloque de la constitucionalidad. La mera invocación de la finalidad consagrada por el art. 135 CE, no autoriza al Estado, al socaire de la competencia prevista en el art. 149.1.13 CE, a dictar cualesquiera disposiciones transversales afectantes a materias que sean competencia específica de las Comunidades Autónomas, de acuerdo con sus Estatutos y la Constitución. Las facultades estatales pueden afectar de manera bien intensa al ámbito de decisión autonómico, siempre que se desvíen del objetivo fijado o lo incumplan, conforme a lo establecido en la Ley Orgánica 2/2012. Lo que no cabe es sustituir tales mecanismos preferentes por medidas legales preventivas, con vigencia nacional uniforme, emanadas por el Estado, en materias sobre las que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 valorar si las medidas sobre jornada y sustituciones del profesorado (arts. 3 y 4 del Real Decreto-ley 14/2012) son necesarias, idóneas o adecuadas a la finalidad pretendida, es la Administración educativa foral la competente para la gestión de los recursos humanos a asignar a los centros docentes. En coherencia con ello, la Comunidad Foral, sin desviarse del objetivo de estabilidad que tiene asignado, goza del poder ínsito a su autogobierno para decidir los recursos públicos que destina a esta rama de la enseñanza. Atendiendo a las enseñanzas mínimas y horarios de este carácter básicamente establecidos, podrá resolver acerca del régimen de dedicación de su funcionariado y del modo de proveer a su sustitución cuando las necesidades lo reclamen. Más específicamente aún, respetando los límites estatales sobre el monto global del salario público, podrá optar por su ponderación relativa en los distintos servicios públicos. La política propia en esta materia comprende tanto la opción de implantar medidas de austeridad en el segmento de los recursos humanos docentes como la de trasladarlas a otras variantes del mismo, o a otros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Bajo las anteriores premisas, los arts. 3 y 4 del Real Decreto-ley 14/2012 carecen de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con carácter básico de la parte lectiva de la jornada del personal docente (art. 3) ha reducido y limitado el ámbito decisorio de la Comunidad Foral, al fijar unos mínimos superiores a los establecidos en la normativa foral antes citada y en los correspondientes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del impacto del precepto básico impugnado es apreciable teniendo en cuenta que no recae sobre la jornada general, ni siquiera sobre la jornada presencial. Incide en un escalón más reducido, la jornada lectiva dedicada a la docencia directa, y además, trascendiendo la simple asignación de horario lectivo mínimo, penetra en el régimen de compensación de horas complementarias. Ese intenso grado regulativo no es encuadrable ni en las bases del régimen estatutario de los funcionarios públicos ni en las bases del sistema educativo, y su relación con las condiciones básicas del ejercicio del derecho a la educación es tan remota que no merece análisis detenido. Tampoco puede encuadrarse en el art. 149.1.13 CE, al tratarse de una medida singular, no global, que casa mal con la incidencia directa en la planificación general de la actividad económica, según la interpretación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disposición específica que es inconstitucional al entrar de lleno en la potestad foral de organización de los servicios educativos no universitarios y de regulación y gestión de los recursos humanos docentes que le están adscritos, materias prototípicas de la competencia de la Comunidad Foral de Navarra, a tenor de lo previsto en los arts. 47 y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regula la sustitución de profesores por funcionarios interinos, referencia inequívocamente trasladable, dada su identidad de razón, al personal contratado administrativo previsto en el art. 88.5 del estatuto del personal al servicio de las Administraciones públicas de navarra, texto refundido aprobado por Decreto Foral Legislativo 251/1993, de 30 de agosto. La intensidad y alcance de la medida estatal puede valorarse en comparación con otras medidas estatales sobre congelación de las ofertas de empleo o limitación de la reposición de efectivos que, pese a su aguda afectación al poder organizatorio y de gestión, dejan un margen de apreciación a las Comunidades Autónomas y otras Administraciones públicas para valorar la necesidad de contratación temporal, con salvaguarda de la prestación de los servicios públicos esenciales, como la educación, especialmente en la etapa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recogida en el art. 4 del Real Decreto-ley 14/2012 va mucho más allá de las citadas, avaladas por la jurisprudencia constitucional, porque no deja margen alguno a la Administración educativa de la Comunidad Foral de Navarra para valorar las necesidades de prestación docente y proveer a la garantía del servicio esencial de la educación, en forma acorde con sus facultades organizatorias de los recursos humanos. La taxatividad del aplazamiento inexcusable “a diez días lectivos” es buena prueba de ello. La disposición parece dirigida a un ente público pródigo, que no supiese por sí mismo discernir sobre la forma más razonable de proveer a la prestación de sus servicios. Por las razones ya aducidas, el precepto menoscaba la competencia foral en materia educativa y de regulación y gestión de recursos humanos [arts. 47 y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3 y 4 son asimismo aplicables a los “centros docentes privados sostenidos con fondos públicos”, o centros concertados. Los arts. 116 y 117 de la Ley Orgánica 2/2006, de 3 de mayo, de educación (LOE) establecen el régimen básico de los conciertos educativos, debiendo suscribir los centros un concierto con la correspondiente Administración educativa. El importe mínimo del módulo económico por unidad escolar se fija anualmente en la Ley de presupuestos generales del Estado, pudiendo ser mejorado por las Comunidades Autónomas, a las que corresponde formalizar los conciertos y abonar, con cargo a sus propios presupuestos, los importes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superior la jornada lectiva fijada en el art. 3 del Real Decreto-ley 14/2012 a la establecida por la Ley Foral de presupuestos para 2012, se condicionan las facultades de Navarra, que no puede instituir un módulo que establezca una jornada lectiva inferior a 25 horas semanales. De esta forma, lo que era un umbral mínimo susceptible de mejora se convierte en un tope máximo de financiación que no puede sobrepasar la Comunidad Foral. Con ello se incide indirectamente en la capacidad de Navarra para configurar la forma y la cuantía en que financia la actividad de los centros concertados, coartando su competencia para configurar su propio modelo docente y diseñar sus propios parámetros respecto a las prestaciones educativas que considere pertinentes. Se limita así la capacidad de gasto de la Comunidad Foral en materia educativa, sin título legítimo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habría que concluir respecto a la sustitución de profesores en los centros concertados, en la medida en que pueda condicionar su financiación por la Comunidad Foral, coartando así su política educativa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conexión con los arts. 3 y 4, es inconstitucional la disposición final primera del Real Decreto-ley 14/2012, en cuanto pretende dotar a las medidas impugnadas de carácter básico, carente de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julio de 2012, el Pleno, a propuesta de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julio de 2012, la Abogada del Estado se personó en el proceso en nombre del Gobierno, solicitando una prórroga de ocho días en el plazo concedido para formular alegaciones, que le fue concedida por providencia de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registrados con fecha 27 de julio y 5 de septiembre de 2012, los Presidentes del Congreso de los Diputados y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en la representación que legalmente ostenta, presentó su escrito de alegaciones el día 21 de septiembre de 2012,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14/2012 persigue mejorar la eficiencia del gasto público en educación y contribuir al cumplimiento del objetivo de estabilidad presupuestaria que deriva del marco constitucional y de los compromisos con la Unión Europea. Las medidas que contiene proporcionan el marco básico que permita a las Comunidades Autónomas, sobre las que recae la mayor parte del gasto educativo, racionalizar dicho gasto y contribuir al objetivo común de la estabilidad presupuestaria, que para las Comunidades Autónomas se traduce en un déficit máximo del 1,5 por 100 de su producto interior bruto.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impugnadas son medidas excepcionales para una situación excepcional, como precisa la exposición de motivos del Real Decreto-ley 14/2012, que también se pronuncia sobre su correcto amparo competencial. En concreto, como señala la memoria de impacto normativo de la disposición, las medidas para el ámbito de la enseñanza no universitaria tienen carácter coyuntural, y su vigencia queda limitada al mantenimiento de las condiciones macroeconómicas que impone un escenario presupuestario de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enmarca la norma en las medidas imprescindibles para reducir el déficit del conjunto de las Administraciones públicas, solicitadas por la Unión Europea y por diversos organismos internacionales ante la situación de desconfianza en la deuda soberana de la zona euro creada desde la crisis griega desencadenada en 2010. El Real Decreto-ley 14/2012 se adopta en el contexto de una crisis económica global sobre cuya gravedad no hace falta abundar en exceso. Así lo recogen los informes anuales del Banco de España desde 2008 a 2011 para apreciar la singular gravedad de la crisis, que probablemente solo tenga parangón con la de 1929. El Tribunal no se ha mostrado ajeno a la gravedad de esta crisis (ATC 161/2012,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senda de consolidación fiscal pactada con los órganos de la Unión Europea, España se ha visto obligada a una fuerte reducción del déficit en términos de PIB (del 8,5 por 100 en 2011 al 5,3 en 2012), que además debe abordarse en un contexto recesivo, lo que ha exigido adoptar importantes medidas de reducción del gasto público. No cabe desconocer el peso del gasto educativo en el conjunto del gasto público español (un 10,99 por 100 en 2010); concretamente, como se recoge en el documento núm. 1, la evolución del porcentaje del gasto público en educación de las Administraciones autonómicas entre los años 2000 (9,20) y 2010 (9,05) permite constatar que éstas dedican una parte importante de su presupuesto a dicho servicio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primera del Real Decreto-ley 14/2012 cita como títulos competenciales que amparan la norma los previstos en los apartados 1, 13, 18 y 30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jurisprudencia constitucional se ha ocupado extensamente de la interpretación del art. 149.1.1 CE (por todas, STC 61/1997, de 20 de marzo, FFJJ 7 y 8). De esta interpretación deriva que esta habilitación no proporciona cobertura competencial autónoma al contenido material del Real Decreto-ley 14/2012, únicamente refuerza el campo acotado de las normas básicas para el desarrollo del art. 27 CE, por lo que en este supuesto carecería de entidad si no es por conexión al “ejercicio en condiciones de igualdad” de los derechos reconocidos en el art. 27 CE, finalidad ya atendida por el art. 149.1.30 CE, segundo inciso. No puede estimarse por tanto prevalente para la resolución de este recurso (STC 212/2005,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invocación del art. 149.1.18 CE, en lo que pudiera afectar a la enseñanza no universitaria, la normativa básica estatal impugnada tiene también como finalidad garantizar a los administrados un tratamiento común frente a las Administraciones públicas. Fija unos mínimos en relación con la jornada lectiva y la sustitución de profesores que tiene como consecuencia última que los alumnos, como administrados sujetos a una relación especial, reciban una formación común. La finalidad prioritaria no es dar un trato genéricamente homogéneo a tales administrados sino, desde una perspectiva estrictamente docente, garantizar una calidad mínima de la enseñanza. Y si bien los preceptos impugnados pudieran tener un efecto reflejo en la organización de la Administración educativa e incluso en el acceso a determinados puestos de trabajo, no es discutible que, al prevalecer la finalidad de garantizar una mínima calidad de la enseñanza mediante la exigencia de tales medidas, es el art. 149.1.30 CE el que ofrece cobertura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interesa también poner de manifiesto que, de acuerdo con el art. 2.3 LEEP, el personal docente se rige en primer lugar por lo previsto en la legislación específica del Estado, integrada por la Ley Orgánica de educación y sus reglamentos de desarrollo. En este sentido, el legislador estatal ha establecido previsiones concretas sobre el horario del personal estatutario de los servicios de salud en la Ley 55/2003, del estatuto marco del personal estatutario de los servicios de salud (arts. 47 y ss.), que justifica en el establecimiento de un régimen común para garantizar el funcionamiento armónico y homogéneo de los servicios de salud. De este modo, en la medida en que el propio Ley del estatuto básico del empleado público se remite a la legislación específica de los funcionarios docentes y sanitarios, y la legislación específica de los funcionarios sanitarios aborda la regulación concreta de los horarios de los mismos, no cabría negar la procedencia de regular los horarios lectivos en el marco de la legislación específica de los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hay que tener en cuenta que, en virtud del art. 49.l b) LORAFNA, la Comunidad Foral de Navarra tiene competencias más intensas que las restantes Comunidades Autónomas en materia de régimen estatutario de la función pública, que van más allá del puro desarrollo de las bases estatales. En virtud de esta competencia, la Comunidad Foral de Navarra ha establecido un régimen jurídico especial en materia de función pública con mayores especificidades que las restantes regiones.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Partiendo de la doctrina sentada por el Tribunal Constitucional en el ámbito del art. 149.1.30 CE y de los requisitos materiales de la normativa básica (SSTC 154/2005, de 9 de junio, FJ 8; 222/2006, de 6 de julio, FJ 3; 101/2005, de 20 de abril, FJ 5; 141/1993, de 22 de abril, FJ 3; 212/2005, de 21 de julio, FJ 6, y 131/1996, de 11 de julio, FFJJ 5 y 9), los preceptos controvertidos serán constitucionales si se mantienen dentro del legítimo ejercicio competencial, es decir, si reúnen los requisitos materiales y formales para que puedan tener la consideración de básicos. La fijación mínima de plazos en la duración de la jornada lectiva o el régimen de sustitución del profesorado, además de en las ineludibles exigencias de racionalización del gasto educativo, encuentran su justificación en garantizar una mínima calidad en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STC 49/1988, de 22 de marzo, FJ 2, relativo a la imposibilidad de establecer una separación radical entre la competencia para dictar normas básicas relativas a la organización y la actividad externa de las cajas de ahorro, es naturalmente trasladable a este debate. La incidencia en la actividad docente, es decir, en la calidad de la enseñanza (de indudable competencia estatal, en cuanto garante de que los títulos oficiales respondan a un mínimo de conocimientos homogéneos) no puede realizarse sin producir un cierto efecto reflejo en la organización, dado que ésta existe para realizar aquella actividad. Sin embargo, esta incidencia es indirecta o refleja, pues el legislador estatal no especifica cómo deben plasmarse organizativamente las previsiones básicas relativas al personal docente no universitario, dejando un amplio margen de desarrollo autonómico para elegir la fórmula más adecuada, en concreto, la fijación temporal última, a las especificidades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asegurar una formación común y de calidad que garantice la validez de los títulos correspondientes, el Estado debe fijar la impartición temporal mínima por parte del personal docente de cada una de las materias en las que los estudiantes deben acreditar sus capacidades. No cabe ninguna duda de la importancia que la duración de la parte de la jornada laboral que efectivamente se dedica a la impartición de clases (jornada lectiva) tiene en la transmisión y adquisición del conocimiento. Esa calidad docente está directamente relacionada con la duración mínima de la parte lectiva de la jornada semanal del personal docente, en tanto constituye el tiempo real que el profesorado dedica a la docencia directa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Siendo el principal objetivo del Real Decreto-ley 14/2012 el de contribuir a la consecución del objetivo de estabilidad presupuestaria, derivado del marco constitucional y de la Unión Europea, y concretado en los presupuestos generales del Estado para 2012, el análisis de constitucionalidad de las medidas impugnadas ha de efectuarse fundamentalmente por contraste con lo dispuesto en el art. 149.1.13 CE, teniendo igualmente presente el principio de coordinación con las haciendas públicas, consagrado en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memoria de análisis de impacto normativo estima que la aplicación de las medidas recogidas en el Real Decreto-ley 14/2012 puede producir una minoración de 3.756 millones de euros en los presupuestos de las Administraciones educativas. Constituye consolidada doctrina constitucional (SSTC 237/1992, de 15 de diciembre; 171/1996, de 30 de octubre, y 134/2011, de 20 de julio, entre otras) que la contención de los gastos corrientes, consuntivos, y la correlativa reducción del déficit público, medidas encaminadas a la consecución de la estabilidad económica y a la gradual recuperación del equilibrio presupuestario, son objetivos que legitiman la intervención del Estado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 CE incorpora la estabilidad presupuestaria como principio constitucional (apartado 1) y, tras consagrar la prohibición de incurrir en un déficit estructural que supere los márgenes establecidos, en su caso, por la Unión Europea (apartado 2), establece en su apartado 6 que “las Comunidades Autónomas, de acuerdo con sus respectivos Estatutos y dentro de los límites a que se refiere este artículo, adoptarán las disposiciones que procedan para la aplicación efectiva del principio de estabilidad en sus normas y decisiones presupuestarias”. En cumplimiento del mandato del apartado 5, se ha aprobado la Ley Orgánica 2/2012, destacando lo dispuesto en su artículo 7 en relación con el principio de eficiencia en la asignación y utilización de los recursos públicos. Estos mandatos claramente constituyen bienes o intereses constitucionalmente protegidos que dotan de plena validez a la normativa introducida por 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señaló para deliberación y votación del presente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el Parlamento de Navarra ha impugnado los arts. 3 y 4 y, por conexión, la disposición final primera del Real Decreto-ley 14/2012, de 20 de abril, de medidas urgentes de racionalización del gasto público en el ámbito educativo. Considera que estos preceptos vulneran las competencias forales de organización de los servicios educativos no universitarios y de regulación y gestión de los recursos humanos docentes que le están adscritos, que corresponden a la Comunidad Foral en virtud de lo dispuesto por los arts. 47 y 49.1 b) de la Ley Orgánica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ha instado la íntegra desestimación del recurso, por considerar que los preceptos impugnados responden al ejercicio de las competencias reservadas al Estado por el art. 149.1, reglas 13, 18 y 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controversia ha quedado ya resuelta en la STC 26/2016, de 18 de febrero, que ha ratificado la competencia estatal para la regulación recogida en los preceptos impugnados en este proceso, en atención a los razonamientos que, siendo aplicables en su integridad, se exponen ahora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jurídico 6 a), hemos señalado que las medidas introducidas en los arts. 3 y 4 del Real Decreto-ley 14/2012 son cuestiones que afectan a la ordenación del servicio público educativo, por lo que su concreto contenido material está relacionado con la educación. Por tanto, los títulos competenciales estatales a considerar son el art. 149.1.30 CE y, complementariamente, el art. 149.1.18 CE, en lo que respecta a la función pública docente. Estos son los títulos que resultan aplicables por ser más específicos que los que, con carácter más genérico, recogen el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jurídico 6 b) aborda el examen del art. 3 del Real Decreto-ley 14/2012, cuyo objetivo es fijar un número mínimo de horas de dedicación lectiva del personal docente. Persigue garantizar el derecho a la educación en su dimensión prestacional, y fija un criterio de coordinación que el Estado puede establecer en ejercicio de sus competencias básicas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considerar que una de las previsiones básicas dirigidas a definir y hacer efectivo el nivel prestacional financiado con fondos públicos en el ámbito de la enseñanza es la determinación cuantitativa de las horas lectivas que debe impartir el personal docente. El carácter único del sistema educativo en todo el territorio nacional puede reclamar, al tratarse de centros sostenidos con fondos públicos, un tratamiento mínimamente homogéneo del ejercicio de la tarea docente dentro de la jornada laboral del profesorado, medida que tiene por finalidad garantizar el cumplimiento de las obligaciones de los poderes públicos en materia de educación, que han de desarrollarse en el marco básico que establezca el Estado. Supone así un mínimo común denominador normativo en materia de programación docente, que además garantiza una continuidad en el proceso de aprendizaje de los alumnos, proceso para el que el régimen de dedicación del profesorado no resulta inocuo o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específico de los profesores con la condición de funcionarios públicos, el legislador estatal se encuentra además legitimado para dictar la previsión controvertida en virtud del título competencial ex art. 149.1.18 CE. Las bases del régimen estatutario de los funcionarios públicos incluyen, en principio, la normación relativa a los derechos y deberes de los funcionarios, y no cabe duda de que la fijación de la jornada de trabajo constituye una previsión integrada en esta esfera. La determinación de la parte lectiva de la jornada del personal docente, incluido el aspecto relativo a la compensación con horas complementarias, con carácter básico, se justifica porque con ello se logra una mínima y fundamental homogeneidad en un aspecto sustancial de su régimen funcionarial, máxime si se trata de funcionarios de ámbito estatal que pueden prestar servicio en cualquier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carácter mínimo de la regla establecida (o de máximo, en el caso de las horas complementarias con que se compensa el posible exceso lectivo), así como el margen de organización y concreción del total de la dedicación del profesor, cuya carga lectiva podría incluso aumentarse, permiten apreciar que el precepto cuestionado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6 c) trata del art. 4 del Real Decreto-ley 14/2012, que introduce una limitación temporal para el nombramiento de profesores interinos para la sustitución transitoria de profesores, que sólo será aplicable en caso de ausencias superiores a diez días 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relativa a situaciones de vacío temporal en la impartición de docencia, la norma se incardina en el art. 149.1.30 CE, dado que persigue garantizar una mínima homogeneidad en el proceso de sustitución del profesorado a través del establecimiento de una regla básica relativa a los medios humanos disponibles, a efectos de determinar y hacer efectivo el nivel prestacional de la enseñanza financiado con fondos públicos. Es cierto que se reducen las atribuciones que correspondían a la Comunidad Autónoma, pero no se vacían de contenido, puesto que, respetando ese límite, puede seguir regulando las sustituciones de profesores. Es posible un cierto desarrollo por parte de las Administraciones educativas, pues puede entenderse que se trata de un plazo mínimo, que no puede ser reducido por las Administraciones educativas, y no se regula el resto de cuestiones que afectan al régimen de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 la disposición final primera, cuestionada por conexión, en la medida en que enuncia los títulos competenciales que habilitan al Estado para establecer los preceptos recurridos del Real Decreto-ley 14/2012, ha quedado resuelta en consonancia con las conclusiones alcanzadas en el examen de aquellos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4217-2012.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4217-2012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formulamos el presente Voto particular por los mismos motivos que nos llevaron a discrepar de la STC 26/2016, de 18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 la desestimación de la impugnación dirigida contra los arts. 3 y 4 del Real Decreto-ley 14/2012, de 20 de abril, de medidas urgentes de racionalización del gasto educativo, que constituyen el objeto de este proceso, las razones de nuestra discrepancia están recogidas en los apartados 1 y 2 del mencionado Voto particular,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