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54</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marzo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6022-2015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6022-2015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del Decreto-ley 3/2015, de 24 de julio, del Consell de la Generalitat Valenciana, por el que se regula el acceso universal a la atención sanitaria en la Comunitat Valenciana, en su integridad, salvo lo dispuesto en relación con las prestaciones farmacéuticas en el art. 4.1, que se levantará en los términos expuestos en el fundamento jurídico 5 in fine.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28 de octubre de 2015, el Abogado del Estado, en nombre del Presidente del Gobierno, interpuso recurso de inconstitucionalidad contra el Decreto-ley del Consell de la Generalitat Valenciana 3/2015, de 24 de julio, por el que se regula el acceso universal a la atención sanitaria en la Comunitat Valenciana, publicado en el “Diari Oficial de la Comunitat Valenciana” el 29 de julio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invoca el art. 161.2 CE, a fin de que se acuerde la suspensión del precepto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3 de noviembre de 2015, el Pleno, a propuesta de la Sección Primera, acordó admitir a trámite el referido recurso de inconstitucionalidad y, dar traslado de la demanda y de los documentos presentados, conforme a lo dispuesto en el art. 34 de la Ley Orgánica del Tribunal Constitucional (LOTC), al Congreso de los Diputados, al Senado, a la Generalitat Valenciana y a las Cortes Valencianas, por conducto de sus Presidentes, al objeto de que, en el plazo de quince días, pudieran personarse en el proceso y formular las alegaciones que estimaran convenientes. Asimismo se acordó tener por invocado por el Presidente del Gobierno el art. 161.2 CE, lo que, a su tenor y conforme dispone el art. 30 LOTC, produce la suspensión de la vigencia y aplicación de los preceptos impugnados desde la fecha de interposición del recurso —28 de octubre de 2015— para las partes del proceso y desde el día en que aparece publicada la suspensión en el “Boletín Oficial del Estado” para los terceros, comunicándose así a los Presidentes de la Generalitat Valenciana y de las Cortes Valencianas. Se acordó, por último, publicar la incoación del recurso en el “Boletín Oficial del Estado” y en el “Diari Oficial de la Generalitat Valenciana".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sendos escritos registrados en este Tribunal el 11 y 12 de noviembre de 2015, el Presidente del Senado y el Presidente del Congreso comunicaron que por acuerdo de la Mesa de sus respectivas Cámara, se acordó darse por personadas en este proceso constitucional y ofrecer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Directora General de la Abogacía General de la Generalitat Valenciana, en la representación legal que de ésta ostenta, por escrito registrado en este Tribunal el 11 de noviembre de 2015, solicitó una prórroga del plazo concedido para personarse en este proceso constitucional por el máximo de tiempo legalmente posible. Según se sostiene, dada la complejidad de la cuestión planteada y las múltiples ocupaciones profesionales atribuidas a la representación de la Generalitat Valenciana, no resulta previsible que puedan formularse las alegaciones en el plazo concedido.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16 de noviembre de 2015, el Pleno, acordó incorporar a las actuaciones el escrito presentado por la Directora General de la Generalitat Valenciana, en representación de ésta, y como se pide en el mismo, se prorrogó en ocho días más el plazo concedido por la providencia de 3 de noviembre de 2015, a contar desde el día siguiente al de expiración del ordinario.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en este Tribunal el 17 de noviembre de 2015, la Directora General de la Abogacía General de la Generalitat Valenciana, en la representación legal que de ésta ostenta, solicitó la incoación de incidente de levantamiento anticipado de la suspensión con la finalidad de conseguir el alzamiento de la suspensión del Decreto-ley 3/2015, impugnado en este proceso constitucional. Alega esta parte procesal que el acceso a una atención sanitaria integral, de calidad, en condiciones de equidad y universalidad es un derecho fundamental de toda persona. También se aduce que los poderes públicos tienen el deber de remover los obstáculos sobre los que se asienta la desigualdad social y que todas estas actuaciones quedan enmarcadas en la Ley 16/2003, de 28 de mayo, de cohesión y calidad del Sistema Nacional de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se alega que en la Comunitat Valenciana son principios rectores de la actuación del sistema valenciano de salud, contemplados en la Ley 10/2014, de 29 de diciembre, de salud de la Comunitat Valenciana, entre otros: la universalización de la atención sanitaria, el respeto a la dignidad de la persona, la concepción integral de la salud y la política sanitaria global. Se sostiene, además, que también han de respetarse los principios de equidad, garantía de acceso, sostenibilidad económica, eficiencia en la prestación de servicios sanitarios y defensa de la sanidad 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pone de manifiesto también que las personas que pueden acogerse a las condiciones de acceso al sistema valenciano de salud que establece el Decreto-ley impugnado no tienen por ello la condición de persona asegurada o beneficiaria del Sistema Nacional de Salud ni generan derecho a la cobertura de la asistencia sanitaria con cargo a la Generalitat fuera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efectuar las anteriores consideraciones se alega, en relación con el levantamiento de la suspensión solicitado, que, de acuerdo con la jurisprudencia constitucional la suspensión prevista en el art. 161.2 CE se ha configurado como una potestad del Gobierno tasada a los supuestos expresamente previstos y de carácter excepcional, tanto por su carácter limitativo como por ser contraria al principio de legitimidad de la norma. La Generalitat solicita el levantamiento de la suspensión aunque no haya transcurrido el plazo de cinco meses desde que fue adoptada, pues considera que, tal y como ha admitido este Tribunal, ese plazo ha de entenderse como un plazo máximo y, por tanto, no impide dejar sin efecto la suspensión antes de que transcurra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aduce que para que proceda mantener la suspensión es preciso valorar, por una parte, los intereses implicados, tanto el general y el público, como el particular o privado de las personas afectadas, y, por otra, los perjuicios de imposible o difícil reparación que se irroguen por el mantenimiento o levantamiento de la suspensión; valoración que ha de efectuarse mediante el estricto examen de las situaciones de hecho creadas y al margen de la viabilidad de las pretensiones que se formulen en la demanda de amparo. Junto a ello se alega también que para que proceda mantener la suspensión es preciso que el Gobierno de la Nación, a quien se debe la iniciativa de la suspensión ex art. 161.2 CE, aporte y exponga los argumentos que justifiquen sus argumentos.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alega también la presunción de constitucionalidad de las normas, poniendo de relieve, además, que en este caso el Decreto-ley impugnado ha sido convalidado por el legislador autonómico, que la aplicación de la norma impugnada redunda en la protección de la salud de las personas en el ámbito territorial de la Comunitat Valenciana y su eficacia no generará situaciones irreversibles ni comportará perjuicios de difícil o imposible reparación, sino todo lo contrario.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se sostiene que el levantamiento de la suspensión no vulnerará la seguridad jurídica, que, de acuerdo con la jurisprudencia constitucional (STC 227/1988, FJ 10) no ampara la necesidad de preservar indefinidamente el régimen jurídico que se establece un momento histórico en relación con derechos o situaciones determinadas. Y también se afirma que nuestro modelo de Estado descansa en la concurrencia de sistemas normativos cuya ordenación ha de efectuarse atendiendo a sus respectivos ámbitos competenciales, sin que esa concurrencia pueda determinar la suspensión automática de la norma autonómica.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Generalitat Valenciana invoca como precedentes los AATC 239/2012, de 12 de diciembre, y 114/2014, de 8 de abril. En este último Auto el Tribunal acordó levantar la suspensión de la Ley Foral 8/2013, de 25 de febrero, por la que se reconoce a las personas residentes en Navarra el derecho de acceso a la asistencia sanitaria gratuita del sistema público sanitario de Navarra y en el ATC 239/2012, de 12 de diciembre, se acordó levantar la suspensión de los preceptos del Decreto 114/2012, de 26 de junio, sobre régimen de las prestaciones sanitarias del Sistema Nacional de Salud en el ámbito de la Comunidad Autónoma de Euskadi, de los preceptos impugnados que regulan el acceso a las prestaciones sanitarias de las personas excluidas del ámbito de aplicación de la asistencia sanitaria con cargo a fondos públicos a través del Sistema Nacional de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asimismo, la Generalitat Valenciana que, como el Decreto-ley 16/2012, de 20 de abril privó a 127.000 ciudadanos del acceso reglado al sistema valenciano de salud, ha generado de hecho una situación contraria a lo establecido como principios rectores de la propia Ley 10/2014, de 29 de diciembre, de la Generalitat, de salud de la Comunitat Valenciana. Se pone de manifiesto, además, que la eficacia y eficiencia de la acción asistencial, de promoción y defensa de la salud pública del sistema valenciano de salud se ha visto comprometida por la presencia de un importante colectivo no incluido de forma sistemática y reglada en los procedimientos generales habilitados para estos fines. La Generalitat Valenciana considera que la falta de asignación de médico de familia, la no inclusión en programas de seguimiento de la cronicidad, en los programas de promoción y prevención de la salud pública, la ausencia de garantías de continuidad y mantenimiento de la atención comunitaria y de los tratamientos farmacológicos ha generado un impacto negativo en la salud de la población e incluso en los mecanismos organizativos, de gestión y planificación del propio sistema valenciano de salud, produciéndose la utilización innecesaria de recursos sanitarios que hacen menos eficiente la atención sanitaria global.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aduce, además, que la posibilidad de propagación de enfermedades infectocontagiosas como el VIH, la tuberculosis, la meningitis tuberculosa y la hepatitis B, conlleva no solo un perjuicio para aquellos ciudadanos que han quedado desasistidos, sino para toda la población, pues genera un riesgo de contagio que ocasiona un problema de salud 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se alega que el mantenimiento de la suspensión de la norma va a generar unos perjuicios que, en el caso de que se declarase la constitucionalidad del Decreto-ley impugnado, no podrían repararse.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misma conclusión se llega en relación con las prestaciones farmacéuticas de estos pacientes. Se considera que debido a la disminución de la adherencia del tratamiento tiene más riesgo de sufrir complicaciones clínicas, lo que se traduce en un incremento de la utilización de servicios sanitarios (asistencia primaria y hospitalizaciones) y por tanto del gasto del sistema. Y también se afirma que el incremento en el copago farmacéutico afecta especialmente a pacientes crónicos, lo que tiene repercusiones directas en su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sostiene también que la mayoría de las Comunidades Autónomas han adoptado medidas para otorgar a toda la población una protección vinculada a la dignidad humana en el marco de un régimen de universalización sin que estas actuaciones interfieran con la regulación establecida en el Real Decreto 1192/2012, de 3 de noviembre, en la que se define la condición de asegurado y de beneficiario a efectos de la asistencia sanitaria en España a través del Sistema Nacional de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Generalitat Valenciana aporta el “Informe seguimiento acceso universal a la atención sanitaria (Decreto Ley 3/2015) -1-11-2015” en el que, según se alega, queda contrastada la eficacia de la norma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solicita el levantamiento anticipado de la suspensión del Decreto-ley 3/2015, de 24 de julio, del Consell, por el que se regula el acceso universal a la atención sanitaria en la Comunitat Valenciana.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registrado en este Tribunal el 3 de diciembre de 2015, el Letrado de las Cortes Valencianas, en la representación que ostenta, presentó su escrito de alegaciones por el que solicita el levantamiento de la suspensión del Decreto-ley 3/2015, de 24 de julio, y la desestimación del recurso de inconstitucionalidad interpuesto contra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la solicitud relativa al levantamiento de la suspensión, se afirma, citando jurisprudencia constitucional, que la suspensión prevista en el art. 161.2 CE se ha configurado como una potestad de Gobierno tasada a unos supuestos expresamente previstos y de carácter excepcional, tanto por su alcance limitativo, como por ser contraria al principio de legitimidad de toda norma. Asimismo, se pone de manifiesto que, de acuerdo también con la doctrina constitucional (ATC 114/2014, FJ 3, entre otros muchos) la resolución de este tipo de incidentes requiere ponderar, de un lado, los distintos intereses concernidos, tanto el general y público como, en su caso, el particular o privado de las personas afectadas, y, de otro, los perjuicios de imposible o difícil reparación que puedan derivarse del mantenimiento o levantamiento de la suspensión. Se aduce también que esta valoración debe efectuarse mediante el estricto examen de las situaciones de hecho creadas y al margen de la viabilidad de las pretensiones que se formulan en la demanda y que el mantenimiento de la suspensión requiere que el Gobierno, a quien se debe la iniciativa, no solo invoque la existencia de aquellos perjuicios, sino que también debe demostrar o, al menos, razonar consistentemente su procedencia y la imposible o difícil reparación de los mismos, ya que las normas o actos objeto de conflicto tienen, en principio, presunción de 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los perjuicios que ocasionaría el levantamiento de la suspensión del Decreto-ley impugnado, se alega que, en el escrito de demanda, la Abogacía del Estado no aporta argumento alguno que sirva para mantener la suspensión de la norma recurrida. Por lo que se refiere a la valoración de los intereses implicados, se aduce que nos encontramos ante un supuesto análogo al resuelto por el Tribunal en los AATC 239/2012, de 12 de diciembre, y 114/2014, de 8 de abril, y que, por tanto, ha de aplicarse la doctrina establecida en estas resoluciones.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aplicación de esta doctrina conlleva, según entiende el Letrado de las Cortes Valencianas, que no pueda considerarse que la eficacia de la norma ahora impugnada causa perjuicios ni al interés público ni a los intereses de terceros, pues se prevé la asistencia sanitaria a personas que han sido excluidas completamente del Sistema Nacional de Salud, pero sin incorporarlos, ya que no se les atribuye la condición de persona asegurada o beneficiaria del Sistema Nacional de Salud (art. 1.2). En relación con los perjuicios económicos se aduce, que de acuerdo con la doctrina establecida en los citados AATC 239/2012, de 12 de diciembre, FJ 6, y 114/2014, de 8 de abril, FJ 5, que “el derecho a la salud y el derecho a la integridad física de las personas afectadas por las medidas impugnadas, así como la conveniencia de evitar riesgos para la salud del conjunto de la sociedad, poseen una importancia singular en el marco constitucional, que no puede verse desvirtuada por la mera consideración de un eventual ahorro económico que no ha podido ser concretado”. Y respecto de los posibles impactos negativos sobre la salud pública se invoca también la doctrina establecida en el ATC 239/2012, de 12 de diciembre, FJ 5, y reiterada en el ATC 114/2014, de 8 de abril, FJ 8, en la que se afirmó que el mantenimiento de la suspensión “consagraría en el tiempo la limitación del acceso al derecho a la salud para determinados colectivos vulnerables por sus condiciones socioeconómicas y sociosanitarias”.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se considera que, en este caso, al igual que ocurrió en los resueltos por los AATC 239/2012, de 12 de diciembre, y 114/2014, de 8 de abril, ha de acordarse el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Pleno, por providencia de 4 de diciembre de 2015, acordó incorporar a los Autos los escritos presentados por la Directora General de la Generalitat Valenciana y el Letrado de las Cortes Valencianas, en representación, respectivamente, de su Gobierno y Cámara, y otorgar a las partes personadas un plazo de cinco días para que pudieran efectuar las alegaciones que estimaran convenientes en relación con las solicitudes formuladas respecto del mantenimiento de la suspensión del Decreto-ley objeto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Abogado del Estado, por escrito registrado en este Tribunal el 14 de diciembre de 2015, formuló alegaciones. Tras exponer la doctrina del Tribunal sobre la resolución de este tipo de incidentes de suspensión expuso los motivos por los que considera que, en este supuesto, ha de mantenerse la suspensión de la eficacia de la norma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pone de manifiesto, en primer lugar, la analogía que guarda este recurso con el recurso de inconstitucionalidad núm. 7089-2013 interpuesto contra la Ley Foral 8/2013, de 25 de febrero, y del conflicto de competencia núm. 4540-2012 por el que se impugna el Decreto 114/2012, de 26 de junio, del Gobierno Vasco. También se pone de manifiesto que en el ámbito de la jurisdicción contencioso-administrativa, la Administración del Estado ha interpuesto recursos administrativos contra acuerdos adoptados por diversas Comunidades Autónomas que en el año 2015 ampliaron el ámbito subjetivo de la prestación sanitaria y farmacéutica a personas que, de acuerdo con la legislación del Estado, tienen un ámbito de atención sanitaria limitada.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afirma también que para poder decidir sobre el mantenimiento de la suspensión, los perjuicios que para el interés general puede ocasionar la vigencia de la norma impugnada han de ponerse en relación con los causados a los intereses particulares, en este caso, el derecho a la salud, así como con la existencia de perjuicios de imposible o difícil reparación. A estos efectos, se acompaña al escrito de alegaciones los informes elaborados por el Director General de la Cartera Básica de Servicios del Sistema Nacional de Salud y Farmacia, de 30 de noviembre de 2015 y el informe de la Directora General de Salud Pública, Calidad e Innovación, acompañados de los anexos que en el informe se relacionan. Según se aduce, estos informes se han elaborado tomando en consideración las alegaciones formuladas por la Generalitat Valenciana y se realizan a la luz de los criterios utilizados por el Tribunal para resolver el Auto de 8 de abril de 2014 sobre el levantamiento de la Ley Foral 8/2013.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expone la gran trascendencia que suponen los cambios legislativos abordados por el Real Decreto-ley 16/2012, de 20 de abril, de medidas urgentes para garantizar la sostenibilidad del Sistema Nacional de Salud y mejorar la calidad y seguridad de sus prestaciones. Se afirma que el referido Real Decreto-ley universaliza efectivamente la sanidad, pues por primera vez tienen acceso a la asistencia sanitaria pública, colectivos que hasta entonces estaban excluidos, como son los profesionales con mutualidad alternativa a la Seguridad Social. Se alega también que la reforma introducida por el Real Decreto-ley 16/2012 garantiza la sostenibilidad y preserva la calidad del sistema sanitario público, asegurando el derecho de los ciudadanos a la protección de su salud y a una asistencia sanitaria pública, gratuita y universal.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el Abogado del Estado sostiene que aunque, el art. 3 del Real Decreto-ley 16/2012 dispone que los extranjeros que no dispongan de autorización para residir en España, no tienen la condición de asegurados, tienen, no obstante, garantizada sus necesidades sanitarias básicas (asistencia sanitaria de urgencia por enfermedad grave o accidente y asistencia en el embarazo, parto y postparto) y los extranjeros menores de 18 años tienen derecho a recibir asistencia sanitaria en las mismas condiciones que los españoles).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pone de manifiesto, además, que el referido Real Decreto-ley se dicta en un contexto de fuerte crisis económica en el que era necesario tomar medidas que garantizasen la sostenibilidad del Sistema Nacional de Salud cuya deuda es insostenible. Entiende el Abogado del Estado que, en este contexto, el Decreto-ley impugnado en este proceso constitucional entra en contradicción con la normativa estatal y causa perjuicios tanto al interés general como al particular. Según se aduce, la ampliación de la cobertura sanitaria y de las prestaciones farmacéuticas incrementa el gasto público, pone en peligro la viabilidad del Sistema Nacional de Salud y el cumplimiento de las obligaciones de España con la Unión Europea y genera casos de discriminación entre los ciudadanos. Por otra parte, se afirma, que en contra de lo que sostiene la Generalitat Valenciana, cuando solicita el levantamiento de la suspensión, la suspensión de la eficacia de la norma impugnada no produce efectos nocivos ni a la salud pública, ni al resto de las personas afectadas por la suspensión de la norma, pues tales consecuencias no se han producido ni en la Comunidad Valenciana ni en el resto del territorio nacional. Aduce, además, que la generalización de la ampliación de las prestaciones sanitarias y farmacéuticas en un buen número de Comunidades Autónomas produce un efecto acumulativo que impide el correcto funcionamiento del sistema nacional de salud, bloquea de hecho las competencias estatales y es contrario a la seguridad jurídica.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se afirma que la aplicación de la norma impugnada pone en riesgo la posición de España ante la Unión Europea y, además, produce efectos discriminatorios entre los ciudadanos. Según se sostiene, aunque el Decreto-ley impugnado establezca que no genera derecho a la cobertura de asistencia sanitaria con cargo a la Comunidad Autónoma fuera de la misma, el Abogado del Estado considera que tal afirmación no es correcta, pues entiende que Europa no reconoce la diferencia entre normativa autonómica y nacional. Por ello sostiene, que, como se afirma en el informe elaborado por el Director General de Cartera Básica de Servicios del Sistema Nacional de Salud y Farmacia, de 30 de noviembre de 2015, si no se mantiene la suspensión de la norma impugnada, la Comunidad Autónoma de Valencia se convertirá en la posible puerta de entrada de todos los extranjeros, incumpliendo la normativa nacional y de la Unión Europea que regula la asistencia sanitaria.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Entiende el Abogado del Estado que las alegaciones expuestas se refieren tanto a las prestaciones sanitarias como a las prestaciones farmacéuticas que establece el Decreto-ley impugnado. No obstante, considera que respecto de estas últimas y, a efectos de ponderar los intereses en juego y los perjuicios que puede causar el mantenimiento o levantamiento de la suspensión ha de tenerse en cuenta la doctrina establecida en los AATC 95/2011, FJ 5; 96/2011, FJ 5; 147/2012, FJ 6; 239/2012, FJ 6, y 88/2013 en los que este Tribunal ha tomado en consideración el contexto de crisis económica y financiera que actualmente afecta a nuestro país y ha otorgado una trascendencia fundamental a la efectividad de las medidas de contención y reducción del gasto farmacéutico para lograr la sostenibilidad del sistema sanitario público en los casos en los que ha tenido que pronunciarse sobre la suspensión de las resoluciones o normas impugnadas que afectaban a estas medidas.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el Abogado del Estado, por otra parte, que la vigencia de la Ley recurrida supondría que en el territorio de la Comunidad Autónoma de Valencia los nuevos beneficiarios del Sistema Nacional de Salud verían posibilitada la financiación pública de la prestación sanitaria y farmacéutica que necesitaran, con lo que se favorecería a los residentes en dicha Comunidad y surgiría un efecto discriminatorio inconstitucional. A su juicio, las consecuencias del distinto trato serían irreparables, pues se agotarían en el momento del desembolso extraordinario de cada beneficiario.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comparte el Abogado del Estado los argumentos esgrimidos por la Generalitat Valenciana sobre los efectos nocivos que el levantamiento de la suspensión tendría en el incremento de los riesgos para la salud pública y la protección de la salud de los extranjeros en situación irregular. Según se alega, de acuerdo con los datos de los que dispone el Ministerio de Sanidad, Servicios Sociales e Igualdad no han mostrado ningún impacto negativo relevante en la salud de la población en los dos últimos años. Se aduce, además que según el documento aprobado por el pleno del Consejo Interterritorial del Sistema Nacional de Salud el 18 de diciembre de 2013 denominado “intervenciones sanitarias en situaciones de riesgo para la salud pública” (adjunta a sus alegaciones copia del mismo) se pretenden evitar situaciones que puedan suponer un riesgo para la salud de la población, específicamente para aquellos que no ostentan la condición de asegurado o beneficiario de acuerdo con lo previsto en el Real Decreto-ley 16/20012. Asimismo se pone de manifiesto que en España las condiciones para vigilar, controlar y tratar las enfermedades transmisibles se establecen a través del Sistema Nacional de Salud, y el diagnóstico y tratamiento de enfermedades transmisibles se realiza de forma gratuita y pueden acceder a estas prestaciones cualquier ciudadano, incluidos los extranjeros indocumentados a los que se les facilita el acceso a todos los programas de salud pública y prevención de enfermedades, incluyendo los programas de vacunación.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afirma también que la atención sanitaria de los extranjeros en situación irregular es mucho más amplia en España que en cualquiera de los países de nuestro entorno y una de las más completas de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otro orden de consideraciones, se sostiene que la generalización de la ampliación del ámbito subjetivo de las prestaciones sanitarias y farmacéuticas en todo el territorio nacional que están realizando muchas de las Comunidades Autónomas (Comunidad Foral de Navarra, País Vasco, Aragón, Cantabria, Cataluña e Illes Balears) en contra de lo que dispone la normativa estatal perjudica el adecuado funcionamiento del Sistema Nacional de Salud y conlleva un bloqueo de las competencias estatales.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solicita que se mantenga la suspensión del Decreto-ley 3/2015, de 24 de julio, del Consell de la Generalitat Valenciana.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consiste en determinar si, en aplicación del art. 161.2 CE, procede levantar o mantener la suspensión de la vigencia del Decreto-ley 3/2015, de 24 de julio, del Consell de la Generalitat Valenciana, por el que se regula el acceso universal a la atención sanitaria en la Comunitat Valenciana.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la doctrina de este Tribunal, la solicitud de levantamiento de la suspensión antes de que transcurran los cinco meses previstos en el art. 161.2 CE, formulada por la Generalitat Valenciana, es viable procesalmente, pues el Tribunal tiene potestad para ratificar o levantar la suspensión dentro del plazo cinco meses a los que hace referencia el citado precepto constitucional como límite máximo inicialmente previsto para el mantenimiento de la suspensión (entre otros muchos, ATC 75/2010, de 30 de junio, FJ 2; 183/2011, de 14 de diciembre, FJ 2; 88/2013, de 23 de abril, FJ 2; 280/2013, de 3 de diciembre, y 196/2015, de 18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es doctrina constitucional reiterada que la resolución de este incidente cautelar requiere ponderar, de un lado, los intereses que se encuentran concernidos, tanto el público y general como los privados, y, de otro, los perjuicios de imposible o difícil reparación que puedan derivarse del mantenimiento de la suspensión. Asimismo este Tribunal ha sostenido que el mantenimiento de la suspensión requiere que el Gobierno, a quien se debe la iniciativa, no solo invoque la existencia de aquellos perjuicios, sino que es igualmente necesario demostrar o, al menos, razonar consistentemente su procedencia y su imposible o difícil reparación, ya que debe partirse en principio de la existencia de una presunción de constitucionalidad a favor de las normas o actos objeto de conflicto (entre otros muchos, AATC, 147/2012, de 16 de julio; 157/2013, de 11 de julio, FJ 2, y 122/2015, FJ 2). Además, ha establecido que la resolución de este tipo de incidentes ha de efectuarse atendiendo a las situaciones de hecho creadas y al margen de la viabilidad de las pretensiones que se formulen en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Resulta, por tanto, que como ha sostenido este Tribunal (AATC 157/2013, de 11 de julio, FJ 2, y 205/2014, de 22 de julio, FJ 2, entre otros muchos) “lo que en este incidente se trata es de dilucidar si los perjuicios que han sido alegados por el Abogado del Estado, tienen la gravedad y consistencia necesarias como para prevalecer sobre la presunción de legitimidad de la Ley … y los intereses que se vinculan a su aplicación efectiva”. Por ello, como también ha afirmado reiteradamente este Tribunal, la finalidad de este incidente no es vindicar o defender la titularidad de la competencia discutida, sino alegar y acreditar los perjuicios irreparables o de difícil reparación que se producirían, en concreto, por la vigencia de los preceptos impugnados durante el tiempo que dure el proceso constitucional (ATC 75/2010, de 30 de junio, FJ 2; ATC 114/2014, de 8 de abril, FJ 2; 205/2014, de 22 de julio, FJ 2, y 185/2015, de 3 de noviembre,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Procede, por tanto, analizar si los perjuicios que ha alegado el Abogado del Estado tienen la gravedad y la consistencia necesarias como para prevalecer sobre la presunción de constitucionalidad del Decreto-ley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ha indicado con más detalle en los antecedentes, el Abogado del Estado fundamenta su solicitud de mantenimiento de la suspensión en que la eficacia del Decreto-ley impugnado podría ocasionar graves perjuicios al interés general y particular. En concreto aduce que la ampliación de la cobertura sanitaria y de las prestaciones farmacéuticas que esta norma conlleva supondría un incremento del gasto público, lo que podría poner en peligro, por un lado, la viabilidad del Sistema Nacional de Salud y, por otro, que España cumpliera sus obligaciones con la Unión Europea. Sostiene también que la generalización de la ampliación de las prestaciones sanitarias y farmacéuticas produce un efecto acumulativo que impide el correcto funcionamiento del Sistema Nacional de Salud, bloquea de hecho las competencias estatales y es contrario a la seguridad jurídica. Junto a ello pone de manifiesto que el mantenimiento de la suspensión de la norma impugnada no produce efectos nocivos para la salud pública, pues tales perjuicios no se han producido hasta ahora ni en la Comunidad Autónoma de Valencia ni en el resto del territorio nacional.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Generalitat Valenciana y las Cortes Valencianas, por el contrario, consideran que el levantamiento de la suspensión no causa perjuicios ni al interés general ni a los intereses de tercero. Invocan la doctrina establecida en los AATC 239/2012, de 12 de diciembre, y 114/2014, de 8 de abril, en los que, en supuestos similares al ahora enjuiciado (en ambos casos la norma impugnada tenía como objeto regular el acceso a prestaciones sanitarias, a personas excluidas del ámbito de aplicación de la asistencia sanitaria con cargo a fondos públicos a través del Sistema Nacional de Salud por no tener la condición de asegurados ni de beneficiarios del mismo) se acordó el levantamiento de la suspensión al apreciar, entre otras cosas, que el eventual ahorro económico que pudiera conllevar el mantenimiento de la norma impugnada —ahorro que ni siquiera había sido concretado— no podía prevalecer sobre el derecho a la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Como ponen de manifiesto la representación procesal de la Generalitat Valenciana y de las Cortes Valencianas, el Tribunal, en los AATC 239/2012, de 12 de diciembre, y 114/2014, de 8 de abril, resolvió sendos incidentes de suspensión en los que la norma objeto de los mismos establecía una regulación muy similar a la que ha sido impugnada en este proceso constitucional. En el ATC 239/2012, de 12 de diciembre, se examinó si procedía o no levantar la suspensión de los preceptos impugnados del Decreto 114/2012, de 26 de junio, sobre régimen de las prestaciones sanitarias del Sistema Nacional de Salud en el ámbito de la Comunidad Autónoma de Euskadi, objeto del conflicto de competencias núm. 4540-2012 promovido por el Gobierno de la Nación —que se halla pendiente de resolución—, y en el ATC 114/2014, de 8 de abril, se resolvió el incidente de suspensión que tenía por objeto la Ley Foral 8/2013, por la que se reconoce a las personas residentes en Navarra el derecho de acceso a la asistencia sanitaria gratuita del sistema público sanitario de Navarra, impugnada por el Presidente del Gobierno (recurso de inconstitucionalidad núm. 7089-2013). Este recurso también se encuentra pendiente de resolución. En ambos casos, las normas impugnadas en los citados procesos constitucionales amplían el ámbito subjetivo del derecho a acceder a la asistencia sanitaria pública y gratuita con respecto a lo establecido en la normativa estatal. Este es también el objeto del Decreto-ley impugnado en el presente proceso constitucional, pues, como dispone el artículo 1.1 de esta norma, “tiene por objeto establecer, en el ámbito del sistema sanitario público valenciano, los requisitos que garanticen el acceso a las prestaciones sanitarias, en igualdad de condiciones de acceso y calidad que el resto de la población asegurada, a aquellas personas extranjeras no registradas ni autorizadas como residentes en España y con residencia efectiva en la Comunitat Valenciana, que no tengan la condición de aseguradas ni de beneficiarias del Sistema Nacional de Salud, previsto en el art. 3.5 de la Ley 16/2003, de 28 de mayo, de cohesión y calidad del Sistema Nacional de Salud, y que no puedan exportar el derecho a cobertura sanitaria en el Sistema Nacional de Salud (SNS) desde sus países de origen, ni exista un tercero obligado a pago”.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dada la similitud existente entre el presente incidente de suspensión y los resueltos por los citados AATC 239/2012, de 12 de diciembre, y 114/2014, de 8 de abril, para analizar si procede o no el levantamiento de la suspensión ha de partirse de la ponderación de intereses que efectuaron estas resoluciones, sin perjuicio de que se tomen también en consideración los nuevos motivos que hayan alegados las partes.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Ninguno de los perjuicios alegados por el Abogado del Estado puede fundamentar el mantenimiento de la suspensión de la norma impugnada en este proceso constitucional. No cabe apreciar que el incremento de gasto que pueda conllevar las prestaciones que reconoce la norma impugnada y la incidencia que pueda tener en la sostenibilidad del Sistema Nacional de Salud o en las medidas de contención de déficit público justifiquen en este supuesto el mantenimiento de la suspensión. El Abogado del Estado se limita a alegar la posibilidad de que tal situación se produzca, pero no explica las razones en las que fundamenta esta conclusión. La genérica invocación de la situación de crisis económica no basta para fundamentar tales perjuicios, pues para ello habría que aportar datos concretos que pusieran de manifiesto la incidencia que tiene en la sostenibilidad del Sistema Nacional de Salud o en las medidas de contención de gasto; datos que el Abogado del Estado no aporta. En este caso, además, al ponderar los distintos intereses en conflicto ha de tomarse en consideración, que como se sostuvo en los AATC 239/2012, de 12 de diciembre, FJ 5, y 114/2014, de 8 de abril, FJ 8, “el derecho a la salud y el derecho a la integridad física de las personas afectadas por las medidas impugnadas, así como la conveniencia de evitar riesgos para la salud del conjunto de la sociedad, poseen una importancia singular en el marco constitucional, que no puede verse desvirtuada por la mera consideración de un eventual ahorro económico que no ha podido ser concretado”.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misma conclusión ha de llegarse respecto de las prestaciones farmacéuticas que garantiza esta norma. Debe indicarse, en primer lugar, que tampoco en relación con este tipo de prestaciones el Abogado del Estado ha concretado el grave perjuicio económico que su reconocimiento podría ocasionar al interés general, pues ni siquiera ha argumentado sobre la incidencia efectiva que puede tener en las medidas de contención del déficit público el incremento del gasto farmacéutico que conllevaría la eficacia de este Decreto-ley.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debe tenerse en cuenta que, aunque este Tribunal ha sostenido que el establecimiento autonómico de “un régimen de financiación pública de las prestaciones farmacológicas distinto del que rige en el resto del territorio nacional podría ‘poner en peligro el conjunto de la política estatal de contención del gasto público, por cuanto se vería afectado un componente esencial del mismo como es el relativo al gasto farmacéutico’” (ATC 239/2012, de 12 de diciembre, FJ 6, que cita, a su vez, el ATC 270/1997, de 15 de julio FJ 3), esta doctrina solo ha determinado el mantenimiento de la suspensión de las normas que reconocen este tipo de prestaciones en los supuestos en los que las prestaciones farmacológicas reconocidas tienen como finalidad complementar o ampliar las prestaciones que otorga el Sistema Nacional de Salud a sus asegurados o beneficiarios.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en aquellos casos en los que este tipo de prestaciones tiene como destinatarios a quienes se encuentran excluidos del Sistema Nacional Salud y, en consecuencia, las prestaciones reconocidas no constituyen ampliación ni complemento de ninguna otra prestación farmacéutica de carácter público, este Tribunal ha acordado el levantamiento de la suspensión (ATC 239/2012, de 12 de diciembre, FJ 6). En este Auto se consideró que, como la “protección del derecho a la salud se instrumentaliza, entre otros servicios, a través de la ‘prestación farmacéutica’ (configurada tanto por los ‘medicamentos’ como por los ‘productos sanitarios’ necesarios para conservar o restablecer la salud de acuerdo con las concretas necesidades clínicas de los usuarios) (STC 98/2004, de 25 de mayo, FJ 5)” la ponderación de intereses en juego determina que, como sucede con la asistencia sanitaria, haya de considerarse prevalente el derecho a la salud y a la integridad física de las personas afectadas y el interés en evitar riesgos para la salud del conjunto de la sociedad, al eventual ahorro económico que podría suponer el mantenimiento de la suspensión de la eficacia de la norma que garantiza las prestaciones farmacológicas.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Resulta, por tanto, que en el presente supuesto no resulta aplicable la doctrina que invoca el Abogado del Estado establecida, entre otros, por el ATC 88/2013, que se refiere a supuestos en los que las normas impugnadas complementan la cobertura farmacológica prestada por el Sistema Nacional de Salud, sino la establecida en el ATC 239/2012, de 12 de diciembre, FJ 6 in fine, en relación con la prestación farmacéutica reconocida a quienes no tienen acceso a ningún otro sistema de protección sanitaria pública. Por ello, como se ha adelantado, también en relación con las prestaciones farmacéuticas que reconoce el Decreto-ley impugnado ha de levantarse la suspensión de la eficacia de la norma impugnada. No obstante, al igual que sostuvimos en el ATC 239/2012, de 12 de diciembre, FJ 6 in fine, en un supuesto análogo, los nuevos beneficiarios de las prestaciones sanitarias del Sistema Nacional de Salud en la Comunidad valenciana ex arts. 1.1 y 6 del Decreto-ley 3/2015 lo serán también de la cobertura farmacéutica, en los mismos términos en que, mientras continúe suspendida la vigencia del art. 4.1 del Decreto-ley, se reconoce a los asegurados o beneficiarios del Sistema Nacional de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conclusión alcanzada en el fundamento jurídico anterior no puede quedar enervada por las alegaciones del Abogado del Estado por las que se aduce que el levantamiento de la suspensión puede poner en riesgo la situación de España ante la Unión Europea ni la que sostiene que produce efectos discriminatorios. Ninguna de estas alegaciones se encuentra debidamente fundamentada. La circunstancia de que el Estado Español tuviera que abonar los gastos de la asistencia sanitaria de las personas a quienes la norma valenciana reconoce estas prestaciones durante su estancia temporal en otro Estado de la Unión Europea no afecta a la posición de España ante la Unión Europea, ni, cabe entender tampoco que el perjuicio económico que tales gastos pudieran ocasionar pueda conllevar ese riesgo, pues ni siquiera se exponen los perjuicios graves para el interés general que ese pago pudiera suponer.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igual modo, no cabe justificar el mantenimiento de la suspensión de la norma impugnada en que, como sostiene, el Abogado del Estado, la Comunidad Autónoma de Valencia se convertiría, de no mantenerse la suspensión, “en la posible puerta de entrada de todos los extranjeros, incumpliendo la normativa nacional o de la Unión Europea”, pues, además de no aportar datos concretos que puedan fundamentar tal conclusión, los perjuicios invocados son hipotéticos y, de acuerdo con la doctrina de este Tribunal, “la suspensión solamente procede en presencia de perjuicios ciertos y efectivos, en ausencia de los cuales ha de atenderse a la presunción de validez propia de las Leyes” (ATC 156/2008, de 12 de junio,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misma conclusión ha de llegarse respecto a la alegación de una posible discriminación. Según se alega, la norma autonómica favorecería a los residentes en la Comunitat Valenciana y, en relación con los que no residen en esa Comunidad Autónoma, se produciría un trato distinto que les ocasionaría un perjuicio que sería irreparable, pues, según se afirma, se agotaría en el desembolso extraordinario de cada beneficiario. Sin embargo, tal perjuicio ni siquiera existe. Ningún perjuicio puede ocasionar a los extranjeros no registrados ni autorizados como residentes en España y que no tengan residencia efectiva en la Comunitat Valenciana que a los que sí tienen su residencia en esta Comunidad Autónoma puedan acceder al sistema sanitario público valenciano.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último, no puede apreciarse que en este caso nos encontremos ante un supuesto en el que, al haber ampliado muchas Comunidades Autónomas el ámbito subjetivo de las prestaciones sanitarias y farmacéuticas, se esté produciendo un bloqueo de las competencias estatales. Para que pueda acordarse el mantenimiento de la suspensión en virtud de este argumento es preciso, como han señalado, entre otros , los AATC 153/2014, de 27 de mayo, FJ 1, y 265/2014, de 4 de noviembre, FJ 4, que la controversia suscitada en el recurso que origina el incidente cautelar exceda de las situaciones normales de controversia competencial. La apreciación de esta situación de anormalidad no tiene que ver con la viabilidad de las pretensiones de la demanda o con su apariencia de buen derecho, sino que solo puede producirse “bien porque la competencia estatal afectada está palmariamente reconocida por el bloque de la constitucionalidad y no es discutida por las partes (ATC 336/2005, de 15 de septiembre, FJ 5); bien porque la norma autonómica impugnada reconoce expresamente que se ha dictado con la única finalidad de dejar en suspenso el ejercicio de una competencia estatal cuya legitimidad ésta discute (ATC 146/2013, de 5 de junio, FJ 4), bien, finalmente, porque concurren a la vez ambos requisitos: una competencia incontrovertida del Estado y una norma autonómica que se dicta con el propósito confesado de evitar que sea menoscabada por el ejercicio por el Estado de sus propias competencias (ATC 104/2010, de 28 de julio,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Ninguna de estas circunstancias concurre en este caso, pues tanto la Generalitat Valenciana como las Cortes Valencianas se consideran competentes para adoptar la regulación impugnada y, además, la norma autonómica no se dicta con la finalidad de dejar en suspenso el ejercicio de una competencia estatal cuya legitimidad se discute.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del Decreto-ley 3/2015, de 24 de julio, del Consell de la Generalitat Valenciana, por el que se regula el acceso universal a la atención sanitaria en la Comunitat Valenciana, en su integridad, salvo lo dispuesto en relación con las prestaciones farmacéuticas en el art. 4.1, que se levantará en los términos expuestos en el fundamento jurídico 5 in fine.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marzo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